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6C0" w:rsidRPr="002A76C1" w:rsidRDefault="000676C0" w:rsidP="000676C0">
      <w:pPr>
        <w:pStyle w:val="a8"/>
        <w:jc w:val="center"/>
        <w:rPr>
          <w:b/>
          <w:sz w:val="22"/>
          <w:szCs w:val="22"/>
        </w:rPr>
      </w:pPr>
      <w:r w:rsidRPr="002A76C1">
        <w:rPr>
          <w:b/>
          <w:sz w:val="22"/>
          <w:szCs w:val="22"/>
        </w:rPr>
        <w:t>ІНФОРМАЦІЙНА КАРТКА АДМІНІСТРАТИВНОЇ ПОСЛУГИ</w:t>
      </w:r>
    </w:p>
    <w:p w:rsidR="000676C0" w:rsidRPr="002A76C1" w:rsidRDefault="000676C0" w:rsidP="000676C0">
      <w:pPr>
        <w:pStyle w:val="a8"/>
        <w:jc w:val="center"/>
        <w:rPr>
          <w:sz w:val="22"/>
          <w:szCs w:val="22"/>
        </w:rPr>
      </w:pPr>
      <w:r w:rsidRPr="002A76C1">
        <w:rPr>
          <w:sz w:val="22"/>
          <w:szCs w:val="22"/>
          <w:u w:val="single"/>
        </w:rPr>
        <w:t>З ПРОВЕДЕННЯ ОБОВ’ЯЗКОВОЇ ДЕРЖАВНОЇ ЕКСПЕРТИЗИ</w:t>
      </w:r>
      <w:r w:rsidRPr="002A76C1">
        <w:rPr>
          <w:sz w:val="22"/>
          <w:szCs w:val="22"/>
          <w:u w:val="single"/>
        </w:rPr>
        <w:br/>
        <w:t>ЗЕМЛЕВПОРЯДНОЇ ДОКУМЕНТАЦІЇ</w:t>
      </w:r>
    </w:p>
    <w:p w:rsidR="000676C0" w:rsidRDefault="000676C0" w:rsidP="000676C0">
      <w:pPr>
        <w:shd w:val="clear" w:color="auto" w:fill="FFFFFF"/>
        <w:ind w:left="567"/>
        <w:jc w:val="center"/>
        <w:rPr>
          <w:sz w:val="16"/>
          <w:szCs w:val="16"/>
        </w:rPr>
      </w:pPr>
      <w:r>
        <w:rPr>
          <w:caps/>
          <w:sz w:val="16"/>
          <w:szCs w:val="16"/>
        </w:rPr>
        <w:t>(</w:t>
      </w:r>
      <w:r>
        <w:rPr>
          <w:sz w:val="16"/>
          <w:szCs w:val="16"/>
        </w:rPr>
        <w:t>назва адміністративної послуги)</w:t>
      </w:r>
    </w:p>
    <w:p w:rsidR="000676C0" w:rsidRPr="00397E41" w:rsidRDefault="000676C0" w:rsidP="000676C0">
      <w:pPr>
        <w:shd w:val="clear" w:color="auto" w:fill="FFFFFF"/>
        <w:ind w:left="567"/>
        <w:jc w:val="center"/>
        <w:rPr>
          <w:b/>
          <w:color w:val="FF0000"/>
          <w:sz w:val="22"/>
          <w:szCs w:val="22"/>
          <w:u w:val="single"/>
        </w:rPr>
      </w:pPr>
      <w:r w:rsidRPr="00397E41">
        <w:rPr>
          <w:b/>
          <w:color w:val="FF0000"/>
          <w:sz w:val="22"/>
          <w:szCs w:val="22"/>
          <w:u w:val="single"/>
        </w:rPr>
        <w:t xml:space="preserve">Головне управління </w:t>
      </w:r>
      <w:proofErr w:type="spellStart"/>
      <w:r w:rsidRPr="00397E41">
        <w:rPr>
          <w:b/>
          <w:color w:val="FF0000"/>
          <w:sz w:val="22"/>
          <w:szCs w:val="22"/>
          <w:u w:val="single"/>
        </w:rPr>
        <w:t>Держгеокадастру</w:t>
      </w:r>
      <w:proofErr w:type="spellEnd"/>
      <w:r w:rsidRPr="00397E41">
        <w:rPr>
          <w:b/>
          <w:color w:val="FF0000"/>
          <w:sz w:val="22"/>
          <w:szCs w:val="22"/>
          <w:u w:val="single"/>
        </w:rPr>
        <w:t xml:space="preserve"> у Львівській області</w:t>
      </w:r>
    </w:p>
    <w:p w:rsidR="000676C0" w:rsidRDefault="000676C0" w:rsidP="000676C0">
      <w:pPr>
        <w:shd w:val="clear" w:color="auto" w:fill="FFFFFF"/>
        <w:spacing w:after="240"/>
        <w:ind w:left="567"/>
        <w:jc w:val="center"/>
        <w:rPr>
          <w:sz w:val="16"/>
          <w:szCs w:val="16"/>
        </w:rPr>
      </w:pPr>
      <w:r>
        <w:rPr>
          <w:sz w:val="16"/>
          <w:szCs w:val="16"/>
        </w:rPr>
        <w:t>(найменування суб’єкта надання адміністративної послуги)</w:t>
      </w:r>
    </w:p>
    <w:tbl>
      <w:tblPr>
        <w:tblW w:w="9639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3119"/>
        <w:gridCol w:w="5954"/>
      </w:tblGrid>
      <w:tr w:rsidR="000676C0" w:rsidTr="000D1452">
        <w:trPr>
          <w:trHeight w:val="226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76C0" w:rsidRDefault="000676C0" w:rsidP="000D145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Інформація про центр надання адміністративної послуги</w:t>
            </w:r>
          </w:p>
        </w:tc>
      </w:tr>
      <w:tr w:rsidR="000676C0" w:rsidTr="000D1452">
        <w:trPr>
          <w:trHeight w:val="226"/>
        </w:trPr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76C0" w:rsidRDefault="000676C0" w:rsidP="000D145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676C0" w:rsidRDefault="000676C0" w:rsidP="000D1452">
            <w:pPr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Центр надання адміністративних послуг м. Львова та його територіальні підрозділи</w:t>
            </w:r>
          </w:p>
        </w:tc>
      </w:tr>
      <w:tr w:rsidR="000676C0" w:rsidTr="000D145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ind w:right="-250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Центр надання адміністративних послуг м. Львова:</w:t>
            </w:r>
          </w:p>
          <w:p w:rsidR="000676C0" w:rsidRDefault="000676C0" w:rsidP="000D1452">
            <w:pPr>
              <w:ind w:right="-25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</w:t>
            </w:r>
            <w:proofErr w:type="spellEnd"/>
            <w:r>
              <w:rPr>
                <w:sz w:val="20"/>
                <w:szCs w:val="20"/>
              </w:rPr>
              <w:t>. Ринок, 1 (вхід з правої сторони Ратуші), м. Львів, 79006</w:t>
            </w:r>
          </w:p>
          <w:p w:rsidR="000676C0" w:rsidRDefault="000676C0" w:rsidP="000D1452">
            <w:pPr>
              <w:ind w:right="-25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вул. Шевченка, 374, </w:t>
            </w:r>
            <w:r>
              <w:rPr>
                <w:sz w:val="20"/>
                <w:szCs w:val="20"/>
              </w:rPr>
              <w:t>м. Львів, 79000</w:t>
            </w:r>
          </w:p>
          <w:p w:rsidR="000676C0" w:rsidRDefault="000676C0" w:rsidP="000D1452">
            <w:pPr>
              <w:ind w:right="-25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вул. Ген. Чупринки, 85, </w:t>
            </w:r>
            <w:r>
              <w:rPr>
                <w:sz w:val="20"/>
                <w:szCs w:val="20"/>
              </w:rPr>
              <w:t>м. Львів, 79000</w:t>
            </w:r>
          </w:p>
          <w:p w:rsidR="000676C0" w:rsidRDefault="000676C0" w:rsidP="000D1452">
            <w:pPr>
              <w:ind w:right="-25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вул. І. Виговського, 32,</w:t>
            </w:r>
            <w:r>
              <w:rPr>
                <w:b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</w:rPr>
              <w:t>м. Львів, 79000</w:t>
            </w:r>
          </w:p>
          <w:p w:rsidR="000676C0" w:rsidRDefault="000676C0" w:rsidP="000D1452">
            <w:pPr>
              <w:ind w:right="-25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вул. Костя Левицького, 67</w:t>
            </w:r>
            <w:r>
              <w:rPr>
                <w:sz w:val="20"/>
                <w:szCs w:val="20"/>
              </w:rPr>
              <w:t>, м. Львів, 79000</w:t>
            </w:r>
          </w:p>
          <w:p w:rsidR="000676C0" w:rsidRDefault="000676C0" w:rsidP="000D1452">
            <w:pPr>
              <w:ind w:right="-25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вул. Червоної Калини, 72а</w:t>
            </w:r>
            <w:r>
              <w:rPr>
                <w:sz w:val="20"/>
                <w:szCs w:val="20"/>
              </w:rPr>
              <w:t xml:space="preserve"> м. Львів, 79000</w:t>
            </w:r>
          </w:p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М. Хвильового, 14а,  м. Львів, 79000</w:t>
            </w:r>
          </w:p>
          <w:p w:rsidR="000676C0" w:rsidRDefault="000676C0" w:rsidP="000D14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Територіальний підрозділ ЦНАП у смт. Рудне</w:t>
            </w:r>
          </w:p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вул. </w:t>
            </w:r>
            <w:proofErr w:type="spellStart"/>
            <w:r>
              <w:rPr>
                <w:sz w:val="20"/>
                <w:szCs w:val="20"/>
              </w:rPr>
              <w:t>Грушевсього</w:t>
            </w:r>
            <w:proofErr w:type="spellEnd"/>
            <w:r>
              <w:rPr>
                <w:sz w:val="20"/>
                <w:szCs w:val="20"/>
              </w:rPr>
              <w:t>, 55, 79493</w:t>
            </w:r>
          </w:p>
          <w:p w:rsidR="000676C0" w:rsidRDefault="000676C0" w:rsidP="000D14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Територіальний підрозділ ЦНАП у смт. </w:t>
            </w:r>
            <w:proofErr w:type="spellStart"/>
            <w:r>
              <w:rPr>
                <w:b/>
                <w:sz w:val="20"/>
                <w:szCs w:val="20"/>
              </w:rPr>
              <w:t>Брюховичі</w:t>
            </w:r>
            <w:proofErr w:type="spellEnd"/>
          </w:p>
          <w:p w:rsidR="000676C0" w:rsidRDefault="000676C0" w:rsidP="000D1452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В. Івасюка, 2а, 79491</w:t>
            </w:r>
          </w:p>
        </w:tc>
      </w:tr>
      <w:tr w:rsidR="000676C0" w:rsidTr="000D145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Інформація щодо режиму роботи центру надання адміністративної послуги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676C0" w:rsidRDefault="000676C0" w:rsidP="000D14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Центр надання адміністративних послуг м. Львова:</w:t>
            </w:r>
          </w:p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Пн-Вт :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09.00 – 18.00год.</w:t>
            </w:r>
          </w:p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Ср-Чт: 09.00 – 20.00год.</w:t>
            </w:r>
          </w:p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Пт.: 09.00 – 17.00год.</w:t>
            </w:r>
          </w:p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Сб.:</w:t>
            </w:r>
            <w:r>
              <w:rPr>
                <w:sz w:val="20"/>
                <w:szCs w:val="20"/>
                <w:lang w:val="ru-RU"/>
              </w:rPr>
              <w:t xml:space="preserve">  </w:t>
            </w:r>
            <w:r>
              <w:rPr>
                <w:sz w:val="20"/>
                <w:szCs w:val="20"/>
              </w:rPr>
              <w:t>09.00 – 16.00год.</w:t>
            </w:r>
          </w:p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Нд. – вихідний день</w:t>
            </w:r>
          </w:p>
          <w:p w:rsidR="000676C0" w:rsidRDefault="000676C0" w:rsidP="000D1452">
            <w:pPr>
              <w:rPr>
                <w:sz w:val="20"/>
                <w:szCs w:val="20"/>
              </w:rPr>
            </w:pPr>
          </w:p>
          <w:p w:rsidR="000676C0" w:rsidRDefault="000676C0" w:rsidP="000D14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Територіальний підрозділ ЦНАП у смт. Рудне</w:t>
            </w:r>
          </w:p>
          <w:p w:rsidR="000676C0" w:rsidRDefault="000676C0" w:rsidP="000D14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Територіальний підрозділ ЦНАП у смт. </w:t>
            </w:r>
            <w:proofErr w:type="spellStart"/>
            <w:r>
              <w:rPr>
                <w:b/>
                <w:sz w:val="20"/>
                <w:szCs w:val="20"/>
              </w:rPr>
              <w:t>Брюховичі</w:t>
            </w:r>
            <w:proofErr w:type="spellEnd"/>
          </w:p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Пн-Вт: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09.00 – 18.00год.</w:t>
            </w:r>
          </w:p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Ср: 09.00 – 20.00год.</w:t>
            </w:r>
          </w:p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Чт.: 09.00-18.00</w:t>
            </w:r>
          </w:p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Пт.: 09.00 – 16.00год.</w:t>
            </w:r>
          </w:p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Сб.:</w:t>
            </w:r>
            <w:r>
              <w:rPr>
                <w:sz w:val="20"/>
                <w:szCs w:val="20"/>
                <w:lang w:val="ru-RU"/>
              </w:rPr>
              <w:t xml:space="preserve">  </w:t>
            </w:r>
            <w:r>
              <w:rPr>
                <w:sz w:val="20"/>
                <w:szCs w:val="20"/>
              </w:rPr>
              <w:t>09.00 – 16.00год.</w:t>
            </w:r>
          </w:p>
          <w:p w:rsidR="000676C0" w:rsidRDefault="000676C0" w:rsidP="000D1452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Нд. – вихідний день</w:t>
            </w:r>
          </w:p>
        </w:tc>
      </w:tr>
      <w:tr w:rsidR="000676C0" w:rsidTr="000D1452">
        <w:trPr>
          <w:trHeight w:val="53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Центр надання адміністративних послуг м. Львова:</w:t>
            </w:r>
          </w:p>
          <w:p w:rsidR="000676C0" w:rsidRDefault="000676C0" w:rsidP="000D1452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тел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  <w:lang w:val="ru-RU"/>
              </w:rPr>
              <w:t>(032) 2</w:t>
            </w:r>
            <w:r>
              <w:rPr>
                <w:sz w:val="20"/>
                <w:szCs w:val="20"/>
              </w:rPr>
              <w:t>97-57-95</w:t>
            </w:r>
          </w:p>
          <w:p w:rsidR="000676C0" w:rsidRDefault="000676C0" w:rsidP="000D1452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ел</w:t>
            </w:r>
            <w:proofErr w:type="spellEnd"/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пошта: </w:t>
            </w:r>
            <w:r>
              <w:rPr>
                <w:sz w:val="20"/>
                <w:szCs w:val="20"/>
                <w:lang w:val="en-US"/>
              </w:rPr>
              <w:t>service</w:t>
            </w:r>
            <w:r>
              <w:rPr>
                <w:sz w:val="20"/>
                <w:szCs w:val="20"/>
                <w:lang w:val="ru-RU"/>
              </w:rPr>
              <w:t>_</w:t>
            </w:r>
            <w:r>
              <w:rPr>
                <w:sz w:val="20"/>
                <w:szCs w:val="20"/>
                <w:lang w:val="en-US"/>
              </w:rPr>
              <w:t>center</w:t>
            </w:r>
            <w:r>
              <w:rPr>
                <w:sz w:val="20"/>
                <w:szCs w:val="20"/>
                <w:lang w:val="ru-RU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lvivcity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gov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ua</w:t>
            </w:r>
            <w:proofErr w:type="spellEnd"/>
          </w:p>
          <w:p w:rsidR="000676C0" w:rsidRDefault="000676C0" w:rsidP="000D1452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Веб-сайт: </w:t>
            </w:r>
            <w:hyperlink r:id="rId4" w:history="1">
              <w:r>
                <w:rPr>
                  <w:rStyle w:val="a4"/>
                  <w:sz w:val="20"/>
                  <w:szCs w:val="20"/>
                  <w:lang w:val="en-US"/>
                </w:rPr>
                <w:t>http</w:t>
              </w:r>
              <w:r>
                <w:rPr>
                  <w:rStyle w:val="a4"/>
                  <w:sz w:val="20"/>
                  <w:szCs w:val="20"/>
                </w:rPr>
                <w:t>://</w:t>
              </w:r>
              <w:r>
                <w:rPr>
                  <w:rStyle w:val="a4"/>
                  <w:sz w:val="20"/>
                  <w:szCs w:val="20"/>
                  <w:lang w:val="en-US"/>
                </w:rPr>
                <w:t>www</w:t>
              </w:r>
              <w:r>
                <w:rPr>
                  <w:rStyle w:val="a4"/>
                  <w:sz w:val="20"/>
                  <w:szCs w:val="20"/>
                  <w:lang w:val="ru-RU"/>
                </w:rPr>
                <w:t>.</w:t>
              </w:r>
              <w:r>
                <w:rPr>
                  <w:rStyle w:val="a4"/>
                  <w:sz w:val="20"/>
                  <w:szCs w:val="20"/>
                  <w:lang w:val="en-US"/>
                </w:rPr>
                <w:t>city</w:t>
              </w:r>
              <w:r>
                <w:rPr>
                  <w:rStyle w:val="a4"/>
                  <w:sz w:val="20"/>
                  <w:szCs w:val="20"/>
                  <w:lang w:val="ru-RU"/>
                </w:rPr>
                <w:t>-</w:t>
              </w:r>
              <w:proofErr w:type="spellStart"/>
              <w:r>
                <w:rPr>
                  <w:rStyle w:val="a4"/>
                  <w:sz w:val="20"/>
                  <w:szCs w:val="20"/>
                  <w:lang w:val="en-US"/>
                </w:rPr>
                <w:t>adm</w:t>
              </w:r>
              <w:proofErr w:type="spellEnd"/>
              <w:r>
                <w:rPr>
                  <w:rStyle w:val="a4"/>
                  <w:sz w:val="20"/>
                  <w:szCs w:val="20"/>
                  <w:lang w:val="ru-RU"/>
                </w:rPr>
                <w:t>.</w:t>
              </w:r>
              <w:proofErr w:type="spellStart"/>
              <w:r>
                <w:rPr>
                  <w:rStyle w:val="a4"/>
                  <w:sz w:val="20"/>
                  <w:szCs w:val="20"/>
                  <w:lang w:val="en-US"/>
                </w:rPr>
                <w:t>lviv</w:t>
              </w:r>
              <w:proofErr w:type="spellEnd"/>
              <w:r>
                <w:rPr>
                  <w:rStyle w:val="a4"/>
                  <w:sz w:val="20"/>
                  <w:szCs w:val="20"/>
                  <w:lang w:val="ru-RU"/>
                </w:rPr>
                <w:t>.</w:t>
              </w:r>
              <w:proofErr w:type="spellStart"/>
              <w:r>
                <w:rPr>
                  <w:rStyle w:val="a4"/>
                  <w:sz w:val="20"/>
                  <w:szCs w:val="20"/>
                  <w:lang w:val="en-US"/>
                </w:rPr>
                <w:t>ua</w:t>
              </w:r>
              <w:proofErr w:type="spellEnd"/>
            </w:hyperlink>
          </w:p>
        </w:tc>
      </w:tr>
      <w:tr w:rsidR="000676C0" w:rsidTr="000D1452">
        <w:trPr>
          <w:trHeight w:val="197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76C0" w:rsidRDefault="000676C0" w:rsidP="000D1452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0676C0" w:rsidTr="000D1452">
        <w:trPr>
          <w:trHeight w:val="7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 України «Про державну експертизу землевпорядної документації»</w:t>
            </w:r>
          </w:p>
        </w:tc>
      </w:tr>
      <w:tr w:rsidR="000676C0" w:rsidTr="000D1452">
        <w:trPr>
          <w:trHeight w:val="7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Постанова Кабінету Міністрів України від</w:t>
            </w:r>
            <w:r>
              <w:rPr>
                <w:sz w:val="20"/>
                <w:szCs w:val="20"/>
                <w:lang w:val="ru-RU"/>
              </w:rPr>
              <w:t> </w:t>
            </w:r>
            <w:r>
              <w:rPr>
                <w:sz w:val="20"/>
                <w:szCs w:val="20"/>
              </w:rPr>
              <w:t>12 липня 2006</w:t>
            </w:r>
            <w:r>
              <w:rPr>
                <w:sz w:val="20"/>
                <w:szCs w:val="20"/>
                <w:lang w:val="ru-RU"/>
              </w:rPr>
              <w:t> </w:t>
            </w:r>
            <w:r>
              <w:rPr>
                <w:sz w:val="20"/>
                <w:szCs w:val="20"/>
              </w:rPr>
              <w:t>р. №</w:t>
            </w:r>
            <w:r>
              <w:rPr>
                <w:sz w:val="20"/>
                <w:szCs w:val="20"/>
                <w:lang w:val="ru-RU"/>
              </w:rPr>
              <w:t> </w:t>
            </w:r>
            <w:r>
              <w:rPr>
                <w:sz w:val="20"/>
                <w:szCs w:val="20"/>
              </w:rPr>
              <w:t>974 «Про затвердження Порядку реєстрації об’єктів державної експертизи землевпорядної документації та типової форми її висновку»</w:t>
            </w:r>
          </w:p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Розпорядження Кабінету Міністрів України від 16 травня 2014 р. №</w:t>
            </w:r>
            <w:r>
              <w:rPr>
                <w:sz w:val="20"/>
                <w:szCs w:val="20"/>
                <w:lang w:val="ru-RU"/>
              </w:rPr>
              <w:t> </w:t>
            </w:r>
            <w:r>
              <w:rPr>
                <w:sz w:val="20"/>
                <w:szCs w:val="20"/>
              </w:rPr>
              <w:t>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0676C0" w:rsidTr="000D1452">
        <w:trPr>
          <w:trHeight w:val="7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 проведення державної експертизи землевпорядної документації, затверджена наказом Держкомзему України від</w:t>
            </w:r>
            <w:r>
              <w:rPr>
                <w:sz w:val="20"/>
                <w:szCs w:val="20"/>
                <w:lang w:val="ru-RU"/>
              </w:rPr>
              <w:t> </w:t>
            </w:r>
            <w:r>
              <w:rPr>
                <w:sz w:val="20"/>
                <w:szCs w:val="20"/>
              </w:rPr>
              <w:t>03.12.2004 № 391, зареєстрованим у Міністерстві юстиції України 21.12.2004 за № 1618/10217</w:t>
            </w:r>
          </w:p>
          <w:p w:rsidR="000676C0" w:rsidRDefault="000676C0" w:rsidP="000D1452">
            <w:pPr>
              <w:spacing w:line="225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17.07.2020 № 280 «Про затвердження типових Інформаційних та Технологічних карток адміністративних послуг, які надаються територіальними органами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21.12.2020 № 558 «Про внесення змін до типових Інформаційних карток адміністративних послуг»</w:t>
            </w:r>
          </w:p>
        </w:tc>
      </w:tr>
      <w:tr w:rsidR="000676C0" w:rsidTr="000D1452">
        <w:trPr>
          <w:trHeight w:val="7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676C0" w:rsidTr="000D1452">
        <w:trPr>
          <w:trHeight w:val="244"/>
        </w:trPr>
        <w:tc>
          <w:tcPr>
            <w:tcW w:w="9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0676C0" w:rsidTr="000D145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Клопотання (заява) про проведення державної експертизи</w:t>
            </w:r>
          </w:p>
        </w:tc>
      </w:tr>
      <w:tr w:rsidR="000676C0" w:rsidTr="000D145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Клопотання (заява) про проведення державної експертизи в паперовій або електронній формі</w:t>
            </w:r>
          </w:p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Оригінал об’єкта державної експертизи в паперовій або електронній формі з накладанням кваліфікованого електронного підпису розробника</w:t>
            </w:r>
          </w:p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Документ в паперовій чи електронній формі або інформацію (реквізити платежу) про оплату адміністративної послуги, що підтверджує сплату коштів за проведення державної експертизи</w:t>
            </w:r>
          </w:p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 разі подання заяви в паперовій формі уповноваженою особою додатково подається примірник оригіналу (нотаріально засвідчена копія) документа, що засвідчує його повноваження.</w:t>
            </w:r>
          </w:p>
        </w:tc>
      </w:tr>
      <w:tr w:rsidR="000676C0" w:rsidTr="000D145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Подання до </w:t>
            </w:r>
            <w:r>
              <w:rPr>
                <w:rFonts w:eastAsia="Calibri"/>
                <w:sz w:val="20"/>
                <w:szCs w:val="20"/>
              </w:rPr>
              <w:t>центру надання адміністративних послуг о</w:t>
            </w:r>
            <w:r>
              <w:rPr>
                <w:sz w:val="20"/>
                <w:szCs w:val="20"/>
              </w:rPr>
              <w:t xml:space="preserve">собисто заявником (уповноваженою особою заявника), надсилання поштою або в електронній формі з використанням Єдиного державного порталу адміністративних послуг та інтегрованих з ним інформаційних систем </w:t>
            </w:r>
            <w:proofErr w:type="spellStart"/>
            <w:r>
              <w:rPr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0676C0" w:rsidTr="000D145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Послуга платна</w:t>
            </w:r>
          </w:p>
        </w:tc>
      </w:tr>
      <w:tr w:rsidR="000676C0" w:rsidTr="000D145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11.1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Стаття 39 Закону України  «Про державну експертизу землевпорядної документації»</w:t>
            </w:r>
          </w:p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Постанова Кабінету Міністрів України від 01 серпня 2011 року № 835 Деякі питання надання Державною службою з питань геодезії, картографії та кадастру та її територіальними органами адміністративних послуг»</w:t>
            </w:r>
          </w:p>
        </w:tc>
      </w:tr>
      <w:tr w:rsidR="000676C0" w:rsidTr="000D145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11.2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Розмір плати за проведення державної експертизи встановлюється в розмірі 3 відсотків від кошторисної вартості проектно-вишукувальних робіт відповідно до кошторису, що є додатком до договору на складання землевпорядної документації, але не може бути менше 20 гривень</w:t>
            </w:r>
          </w:p>
        </w:tc>
      </w:tr>
      <w:tr w:rsidR="000676C0" w:rsidTr="000D145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11.3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Розрахунковий рахунок для внесення послуги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Отримувач коштів (ДКСУ):</w:t>
            </w:r>
          </w:p>
          <w:p w:rsidR="000676C0" w:rsidRDefault="000676C0" w:rsidP="000D1452">
            <w:pPr>
              <w:rPr>
                <w:sz w:val="18"/>
                <w:szCs w:val="18"/>
              </w:rPr>
            </w:pPr>
            <w:r w:rsidRPr="00036B82">
              <w:rPr>
                <w:sz w:val="18"/>
                <w:szCs w:val="18"/>
              </w:rPr>
              <w:t xml:space="preserve">ГУК </w:t>
            </w:r>
            <w:proofErr w:type="spellStart"/>
            <w:r w:rsidRPr="00036B82">
              <w:rPr>
                <w:sz w:val="18"/>
                <w:szCs w:val="18"/>
              </w:rPr>
              <w:t>Львiв</w:t>
            </w:r>
            <w:proofErr w:type="spellEnd"/>
            <w:r w:rsidRPr="00036B82">
              <w:rPr>
                <w:sz w:val="18"/>
                <w:szCs w:val="18"/>
              </w:rPr>
              <w:t xml:space="preserve">/Львівська </w:t>
            </w:r>
            <w:proofErr w:type="spellStart"/>
            <w:r w:rsidRPr="00036B82">
              <w:rPr>
                <w:sz w:val="18"/>
                <w:szCs w:val="18"/>
              </w:rPr>
              <w:t>тг</w:t>
            </w:r>
            <w:proofErr w:type="spellEnd"/>
            <w:r w:rsidRPr="00036B82">
              <w:rPr>
                <w:sz w:val="18"/>
                <w:szCs w:val="18"/>
              </w:rPr>
              <w:t>/22012500</w:t>
            </w:r>
          </w:p>
          <w:p w:rsidR="000676C0" w:rsidRPr="00036B82" w:rsidRDefault="000676C0" w:rsidP="000D1452">
            <w:pPr>
              <w:rPr>
                <w:sz w:val="18"/>
                <w:szCs w:val="18"/>
              </w:rPr>
            </w:pPr>
            <w:r w:rsidRPr="00036B82">
              <w:rPr>
                <w:sz w:val="18"/>
                <w:szCs w:val="18"/>
              </w:rPr>
              <w:t>Код отримувача коштів (Код за ЄДРПОУ): 38008294</w:t>
            </w:r>
          </w:p>
          <w:p w:rsidR="000676C0" w:rsidRPr="00036B82" w:rsidRDefault="000676C0" w:rsidP="000D1452">
            <w:pPr>
              <w:shd w:val="clear" w:color="auto" w:fill="FFFFFF"/>
              <w:spacing w:before="60" w:after="60"/>
              <w:rPr>
                <w:sz w:val="18"/>
                <w:szCs w:val="18"/>
              </w:rPr>
            </w:pPr>
            <w:r w:rsidRPr="00036B82">
              <w:rPr>
                <w:sz w:val="18"/>
                <w:szCs w:val="18"/>
              </w:rPr>
              <w:t>Номер рахунку: UA218999980334149879027013933</w:t>
            </w:r>
          </w:p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/>
                <w:sz w:val="18"/>
                <w:szCs w:val="18"/>
              </w:rPr>
            </w:pPr>
            <w:r w:rsidRPr="00036B82">
              <w:rPr>
                <w:b/>
                <w:i/>
                <w:sz w:val="18"/>
                <w:szCs w:val="18"/>
              </w:rPr>
              <w:t>UA218999980334149879027013933</w:t>
            </w:r>
          </w:p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Найменування коду класифікації доходів бюджету -  Плата за надання інших адміністративних послуг</w:t>
            </w:r>
          </w:p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Наявність відомчої ознаки "27" Державна служба з питань геодезії, картографії та кадастру</w:t>
            </w:r>
          </w:p>
        </w:tc>
      </w:tr>
      <w:tr w:rsidR="000676C0" w:rsidTr="000D145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Строки проведення державної експертизи не можуть перевищувати 20 робочих днів від дня реєстрації об’єкта державної експертизи </w:t>
            </w:r>
          </w:p>
        </w:tc>
      </w:tr>
      <w:tr w:rsidR="000676C0" w:rsidTr="000D1452">
        <w:trPr>
          <w:trHeight w:val="12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0676C0" w:rsidTr="000D145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Висновок державної експертизи землевпорядної документації з оприлюдненням на офіційному </w:t>
            </w:r>
            <w:proofErr w:type="spellStart"/>
            <w:r>
              <w:rPr>
                <w:sz w:val="20"/>
                <w:szCs w:val="20"/>
              </w:rPr>
              <w:t>вебсайті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Держгеокадастру</w:t>
            </w:r>
            <w:proofErr w:type="spellEnd"/>
            <w:r>
              <w:rPr>
                <w:sz w:val="20"/>
                <w:szCs w:val="20"/>
              </w:rPr>
              <w:t xml:space="preserve"> з урахуванням законодавства про захист персональних даних</w:t>
            </w:r>
          </w:p>
        </w:tc>
      </w:tr>
      <w:tr w:rsidR="000676C0" w:rsidTr="000D1452">
        <w:trPr>
          <w:trHeight w:val="7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Видається </w:t>
            </w:r>
            <w:r>
              <w:rPr>
                <w:rFonts w:eastAsia="Calibri"/>
                <w:sz w:val="20"/>
                <w:szCs w:val="20"/>
              </w:rPr>
              <w:t xml:space="preserve">центром надання адміністративних послуг </w:t>
            </w:r>
            <w:r>
              <w:rPr>
                <w:sz w:val="20"/>
                <w:szCs w:val="20"/>
              </w:rPr>
              <w:t xml:space="preserve">заявнику (уповноваженій особі заявника) в паперовому вигляді або через систему електронного документообігу територіальних органів </w:t>
            </w:r>
            <w:proofErr w:type="spellStart"/>
            <w:r>
              <w:rPr>
                <w:sz w:val="20"/>
                <w:szCs w:val="20"/>
              </w:rPr>
              <w:t>Держгеокадастру</w:t>
            </w:r>
            <w:proofErr w:type="spellEnd"/>
            <w:r>
              <w:rPr>
                <w:sz w:val="20"/>
                <w:szCs w:val="20"/>
              </w:rPr>
              <w:t xml:space="preserve"> на електронну адресу замовника</w:t>
            </w:r>
          </w:p>
        </w:tc>
      </w:tr>
      <w:tr w:rsidR="000676C0" w:rsidTr="000D145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Примітка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76C0" w:rsidRDefault="000676C0" w:rsidP="000D14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</w:t>
            </w:r>
          </w:p>
        </w:tc>
      </w:tr>
    </w:tbl>
    <w:p w:rsidR="000676C0" w:rsidRDefault="000676C0" w:rsidP="000676C0">
      <w:pPr>
        <w:shd w:val="clear" w:color="auto" w:fill="FFFFFF"/>
        <w:spacing w:before="60" w:after="60"/>
        <w:jc w:val="center"/>
      </w:pPr>
    </w:p>
    <w:p w:rsidR="000676C0" w:rsidRPr="00CD388B" w:rsidRDefault="000676C0" w:rsidP="000676C0">
      <w:pPr>
        <w:pStyle w:val="a3"/>
        <w:spacing w:before="0" w:beforeAutospacing="0" w:after="300" w:afterAutospacing="0" w:line="348" w:lineRule="atLeast"/>
      </w:pPr>
    </w:p>
    <w:p w:rsidR="004661AA" w:rsidRDefault="004661AA">
      <w:bookmarkStart w:id="0" w:name="_GoBack"/>
      <w:bookmarkEnd w:id="0"/>
    </w:p>
    <w:sectPr w:rsidR="004661AA" w:rsidSect="00156BA5">
      <w:headerReference w:type="even" r:id="rId5"/>
      <w:headerReference w:type="default" r:id="rId6"/>
      <w:headerReference w:type="first" r:id="rId7"/>
      <w:pgSz w:w="11907" w:h="16839" w:code="9"/>
      <w:pgMar w:top="851" w:right="1134" w:bottom="1134" w:left="1134" w:header="283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53AE" w:rsidRDefault="000676C0" w:rsidP="007D6FA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0353AE" w:rsidRDefault="000676C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8964"/>
      <w:docPartObj>
        <w:docPartGallery w:val="Page Numbers (Top of Page)"/>
        <w:docPartUnique/>
      </w:docPartObj>
    </w:sdtPr>
    <w:sdtEndPr/>
    <w:sdtContent>
      <w:p w:rsidR="000353AE" w:rsidRDefault="000676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0676C0">
          <w:rPr>
            <w:noProof/>
            <w:lang w:val="ru-RU"/>
          </w:rPr>
          <w:t>3</w:t>
        </w:r>
        <w:r>
          <w:fldChar w:fldCharType="end"/>
        </w:r>
      </w:p>
    </w:sdtContent>
  </w:sdt>
  <w:p w:rsidR="000353AE" w:rsidRDefault="000676C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1184688"/>
      <w:docPartObj>
        <w:docPartGallery w:val="Page Numbers (Top of Page)"/>
        <w:docPartUnique/>
      </w:docPartObj>
    </w:sdtPr>
    <w:sdtEndPr/>
    <w:sdtContent>
      <w:p w:rsidR="000353AE" w:rsidRDefault="000676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99499F">
          <w:rPr>
            <w:noProof/>
            <w:lang w:val="ru-RU"/>
          </w:rPr>
          <w:t>1</w:t>
        </w:r>
        <w:r>
          <w:fldChar w:fldCharType="end"/>
        </w:r>
      </w:p>
    </w:sdtContent>
  </w:sdt>
  <w:p w:rsidR="000353AE" w:rsidRDefault="000676C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3EC"/>
    <w:rsid w:val="000676C0"/>
    <w:rsid w:val="004661AA"/>
    <w:rsid w:val="006B4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EC93B4-DF0F-42BF-ACCE-513456AA2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6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676C0"/>
    <w:pPr>
      <w:spacing w:before="100" w:beforeAutospacing="1" w:after="100" w:afterAutospacing="1"/>
    </w:pPr>
    <w:rPr>
      <w:lang w:val="ru-RU"/>
    </w:rPr>
  </w:style>
  <w:style w:type="character" w:styleId="a4">
    <w:name w:val="Hyperlink"/>
    <w:uiPriority w:val="99"/>
    <w:rsid w:val="000676C0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0676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676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0676C0"/>
  </w:style>
  <w:style w:type="paragraph" w:styleId="a8">
    <w:name w:val="No Spacing"/>
    <w:uiPriority w:val="1"/>
    <w:qFormat/>
    <w:rsid w:val="000676C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hyperlink" Target="http://www.city-adm.lviv.ua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3950</Words>
  <Characters>2252</Characters>
  <Application>Microsoft Office Word</Application>
  <DocSecurity>0</DocSecurity>
  <Lines>18</Lines>
  <Paragraphs>12</Paragraphs>
  <ScaleCrop>false</ScaleCrop>
  <Company/>
  <LinksUpToDate>false</LinksUpToDate>
  <CharactersWithSpaces>6190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2021-06-02T13:09:00Z</dcterms:created>
  <dcterms:modified xsi:type="dcterms:W3CDTF">2021-06-02T13:09:00Z</dcterms:modified>
</cp:coreProperties>
</file>