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525" w:type="dxa"/>
        <w:tblInd w:w="-601" w:type="dxa"/>
        <w:tblLook w:val="01E0" w:firstRow="1" w:lastRow="1" w:firstColumn="1" w:lastColumn="1" w:noHBand="0" w:noVBand="0"/>
      </w:tblPr>
      <w:tblGrid>
        <w:gridCol w:w="15525"/>
      </w:tblGrid>
      <w:tr w:rsidR="00EC7F4D" w:rsidRPr="00D61EF9" w:rsidTr="002D2D4E">
        <w:tc>
          <w:tcPr>
            <w:tcW w:w="15525" w:type="dxa"/>
          </w:tcPr>
          <w:p w:rsidR="00EC7F4D" w:rsidRPr="005630BF" w:rsidRDefault="00EC7F4D" w:rsidP="00AC4A07">
            <w:pPr>
              <w:spacing w:after="0"/>
              <w:rPr>
                <w:rFonts w:ascii="Times New Roman" w:hAnsi="Times New Roman"/>
              </w:rPr>
            </w:pPr>
          </w:p>
          <w:tbl>
            <w:tblPr>
              <w:tblW w:w="0" w:type="auto"/>
              <w:tblInd w:w="175" w:type="dxa"/>
              <w:tblLook w:val="04A0" w:firstRow="1" w:lastRow="0" w:firstColumn="1" w:lastColumn="0" w:noHBand="0" w:noVBand="1"/>
            </w:tblPr>
            <w:tblGrid>
              <w:gridCol w:w="5137"/>
              <w:gridCol w:w="5172"/>
            </w:tblGrid>
            <w:tr w:rsidR="00EC7F4D" w:rsidRPr="005630BF" w:rsidTr="00AC4A07">
              <w:tc>
                <w:tcPr>
                  <w:tcW w:w="5137" w:type="dxa"/>
                  <w:shd w:val="clear" w:color="auto" w:fill="auto"/>
                </w:tcPr>
                <w:p w:rsidR="00EC7F4D" w:rsidRPr="004F126E" w:rsidRDefault="00EC7F4D" w:rsidP="00AC4A07">
                  <w:pPr>
                    <w:spacing w:after="0"/>
                    <w:jc w:val="center"/>
                    <w:rPr>
                      <w:rFonts w:ascii="Times New Roman" w:hAnsi="Times New Roman"/>
                      <w:b/>
                      <w:sz w:val="28"/>
                      <w:szCs w:val="28"/>
                    </w:rPr>
                  </w:pPr>
                  <w:r w:rsidRPr="004F126E">
                    <w:rPr>
                      <w:rFonts w:ascii="Times New Roman" w:hAnsi="Times New Roman"/>
                      <w:b/>
                      <w:sz w:val="28"/>
                      <w:szCs w:val="28"/>
                    </w:rPr>
                    <w:t>«Погоджено»</w:t>
                  </w:r>
                </w:p>
              </w:tc>
              <w:tc>
                <w:tcPr>
                  <w:tcW w:w="5172" w:type="dxa"/>
                  <w:shd w:val="clear" w:color="auto" w:fill="auto"/>
                </w:tcPr>
                <w:p w:rsidR="00EC7F4D" w:rsidRPr="005630BF" w:rsidRDefault="00EC7F4D" w:rsidP="00AC4A07">
                  <w:pPr>
                    <w:spacing w:after="0"/>
                    <w:jc w:val="center"/>
                    <w:rPr>
                      <w:rFonts w:ascii="Times New Roman" w:hAnsi="Times New Roman"/>
                      <w:b/>
                      <w:sz w:val="28"/>
                      <w:szCs w:val="28"/>
                    </w:rPr>
                  </w:pPr>
                  <w:r w:rsidRPr="005630BF">
                    <w:rPr>
                      <w:rFonts w:ascii="Times New Roman" w:hAnsi="Times New Roman"/>
                      <w:b/>
                      <w:sz w:val="28"/>
                      <w:szCs w:val="28"/>
                    </w:rPr>
                    <w:t>«Затверджено»</w:t>
                  </w:r>
                </w:p>
              </w:tc>
            </w:tr>
            <w:tr w:rsidR="00EC7F4D" w:rsidRPr="005630BF" w:rsidTr="00AC4A07">
              <w:tc>
                <w:tcPr>
                  <w:tcW w:w="5137" w:type="dxa"/>
                  <w:shd w:val="clear" w:color="auto" w:fill="auto"/>
                </w:tcPr>
                <w:p w:rsidR="00EC7F4D" w:rsidRPr="004F126E" w:rsidRDefault="00EC7F4D" w:rsidP="00AC4A07">
                  <w:pPr>
                    <w:spacing w:after="0"/>
                    <w:jc w:val="center"/>
                    <w:rPr>
                      <w:rFonts w:ascii="Times New Roman" w:hAnsi="Times New Roman"/>
                      <w:sz w:val="28"/>
                      <w:szCs w:val="28"/>
                    </w:rPr>
                  </w:pPr>
                  <w:r w:rsidRPr="004F126E">
                    <w:rPr>
                      <w:rFonts w:ascii="Times New Roman" w:hAnsi="Times New Roman"/>
                      <w:sz w:val="28"/>
                      <w:szCs w:val="28"/>
                    </w:rPr>
                    <w:t>Голова постійної комісії з питань</w:t>
                  </w:r>
                </w:p>
                <w:p w:rsidR="00EC7F4D" w:rsidRPr="004F126E" w:rsidRDefault="004F126E" w:rsidP="004F126E">
                  <w:pPr>
                    <w:spacing w:after="0"/>
                    <w:jc w:val="center"/>
                    <w:rPr>
                      <w:rFonts w:ascii="Times New Roman" w:hAnsi="Times New Roman"/>
                      <w:sz w:val="28"/>
                      <w:szCs w:val="28"/>
                    </w:rPr>
                  </w:pPr>
                  <w:r w:rsidRPr="004F126E">
                    <w:rPr>
                      <w:rFonts w:ascii="Times New Roman" w:hAnsi="Times New Roman"/>
                      <w:sz w:val="28"/>
                      <w:szCs w:val="28"/>
                    </w:rPr>
                    <w:t>комунальної власності житлово-комунального господарства, підприємництва та з</w:t>
                  </w:r>
                  <w:r w:rsidR="001F4DC3">
                    <w:rPr>
                      <w:rFonts w:ascii="Times New Roman" w:hAnsi="Times New Roman"/>
                      <w:sz w:val="28"/>
                      <w:szCs w:val="28"/>
                    </w:rPr>
                    <w:t>в</w:t>
                  </w:r>
                  <w:r w:rsidRPr="004F126E">
                    <w:rPr>
                      <w:rFonts w:ascii="Times New Roman" w:hAnsi="Times New Roman"/>
                      <w:sz w:val="28"/>
                      <w:szCs w:val="28"/>
                    </w:rPr>
                    <w:t>’язку</w:t>
                  </w:r>
                  <w:r w:rsidR="00EC7F4D" w:rsidRPr="004F126E">
                    <w:rPr>
                      <w:rFonts w:ascii="Times New Roman" w:hAnsi="Times New Roman"/>
                      <w:sz w:val="28"/>
                      <w:szCs w:val="28"/>
                    </w:rPr>
                    <w:t xml:space="preserve"> </w:t>
                  </w:r>
                </w:p>
              </w:tc>
              <w:tc>
                <w:tcPr>
                  <w:tcW w:w="5172" w:type="dxa"/>
                  <w:shd w:val="clear" w:color="auto" w:fill="auto"/>
                </w:tcPr>
                <w:p w:rsidR="00EC7F4D" w:rsidRPr="005630BF" w:rsidRDefault="00EC7F4D" w:rsidP="00AC4A07">
                  <w:pPr>
                    <w:spacing w:after="0"/>
                    <w:jc w:val="center"/>
                    <w:rPr>
                      <w:rFonts w:ascii="Times New Roman" w:hAnsi="Times New Roman"/>
                      <w:sz w:val="28"/>
                      <w:szCs w:val="28"/>
                    </w:rPr>
                  </w:pPr>
                  <w:r w:rsidRPr="005630BF">
                    <w:rPr>
                      <w:rFonts w:ascii="Times New Roman" w:hAnsi="Times New Roman"/>
                      <w:sz w:val="28"/>
                      <w:szCs w:val="28"/>
                    </w:rPr>
                    <w:t>Рішенням сесії Красненської</w:t>
                  </w:r>
                </w:p>
                <w:p w:rsidR="00EC7F4D" w:rsidRPr="005630BF" w:rsidRDefault="00EC7F4D" w:rsidP="00AC4A07">
                  <w:pPr>
                    <w:spacing w:after="0"/>
                    <w:jc w:val="center"/>
                    <w:rPr>
                      <w:rFonts w:ascii="Times New Roman" w:hAnsi="Times New Roman"/>
                      <w:sz w:val="28"/>
                      <w:szCs w:val="28"/>
                    </w:rPr>
                  </w:pPr>
                  <w:r w:rsidRPr="005630BF">
                    <w:rPr>
                      <w:rFonts w:ascii="Times New Roman" w:hAnsi="Times New Roman"/>
                      <w:sz w:val="28"/>
                      <w:szCs w:val="28"/>
                    </w:rPr>
                    <w:t>селищної ради № _</w:t>
                  </w:r>
                  <w:r>
                    <w:rPr>
                      <w:rFonts w:ascii="Times New Roman" w:hAnsi="Times New Roman"/>
                      <w:sz w:val="28"/>
                      <w:szCs w:val="28"/>
                    </w:rPr>
                    <w:t>__</w:t>
                  </w:r>
                  <w:r w:rsidRPr="005630BF">
                    <w:rPr>
                      <w:rFonts w:ascii="Times New Roman" w:hAnsi="Times New Roman"/>
                      <w:sz w:val="28"/>
                      <w:szCs w:val="28"/>
                    </w:rPr>
                    <w:t>__</w:t>
                  </w:r>
                </w:p>
                <w:p w:rsidR="00EC7F4D" w:rsidRPr="005630BF" w:rsidRDefault="00EC7F4D" w:rsidP="00AC4A07">
                  <w:pPr>
                    <w:spacing w:after="0"/>
                    <w:jc w:val="center"/>
                    <w:rPr>
                      <w:rFonts w:ascii="Times New Roman" w:hAnsi="Times New Roman"/>
                      <w:sz w:val="28"/>
                      <w:szCs w:val="28"/>
                    </w:rPr>
                  </w:pPr>
                  <w:r w:rsidRPr="005630BF">
                    <w:rPr>
                      <w:rFonts w:ascii="Times New Roman" w:hAnsi="Times New Roman"/>
                      <w:sz w:val="28"/>
                      <w:szCs w:val="28"/>
                    </w:rPr>
                    <w:t>від  «___» __________ 2021р.</w:t>
                  </w:r>
                </w:p>
                <w:p w:rsidR="00EC7F4D" w:rsidRPr="005630BF" w:rsidRDefault="00EC7F4D" w:rsidP="00AC4A07">
                  <w:pPr>
                    <w:spacing w:after="0"/>
                    <w:jc w:val="center"/>
                    <w:rPr>
                      <w:rFonts w:ascii="Times New Roman" w:hAnsi="Times New Roman"/>
                      <w:sz w:val="28"/>
                      <w:szCs w:val="28"/>
                    </w:rPr>
                  </w:pPr>
                  <w:r w:rsidRPr="005630BF">
                    <w:rPr>
                      <w:rFonts w:ascii="Times New Roman" w:hAnsi="Times New Roman"/>
                      <w:sz w:val="28"/>
                      <w:szCs w:val="28"/>
                    </w:rPr>
                    <w:t>_________________ Р.Я. Фурда</w:t>
                  </w:r>
                </w:p>
              </w:tc>
            </w:tr>
            <w:tr w:rsidR="00EC7F4D" w:rsidRPr="005630BF" w:rsidTr="00AC4A07">
              <w:tc>
                <w:tcPr>
                  <w:tcW w:w="5137" w:type="dxa"/>
                  <w:shd w:val="clear" w:color="auto" w:fill="auto"/>
                </w:tcPr>
                <w:p w:rsidR="00EC7F4D" w:rsidRPr="004F126E" w:rsidRDefault="00EC7F4D" w:rsidP="004F126E">
                  <w:pPr>
                    <w:spacing w:after="0"/>
                    <w:jc w:val="center"/>
                    <w:rPr>
                      <w:rFonts w:ascii="Times New Roman" w:hAnsi="Times New Roman"/>
                      <w:sz w:val="28"/>
                      <w:szCs w:val="28"/>
                    </w:rPr>
                  </w:pPr>
                  <w:r w:rsidRPr="004F126E">
                    <w:rPr>
                      <w:rFonts w:ascii="Times New Roman" w:hAnsi="Times New Roman"/>
                      <w:sz w:val="28"/>
                      <w:szCs w:val="28"/>
                    </w:rPr>
                    <w:t xml:space="preserve">________________  </w:t>
                  </w:r>
                  <w:r w:rsidR="004F126E" w:rsidRPr="004F126E">
                    <w:rPr>
                      <w:rFonts w:ascii="Times New Roman" w:hAnsi="Times New Roman"/>
                      <w:sz w:val="28"/>
                      <w:szCs w:val="28"/>
                    </w:rPr>
                    <w:t>В</w:t>
                  </w:r>
                  <w:r w:rsidRPr="004F126E">
                    <w:rPr>
                      <w:rFonts w:ascii="Times New Roman" w:hAnsi="Times New Roman"/>
                      <w:sz w:val="28"/>
                      <w:szCs w:val="28"/>
                    </w:rPr>
                    <w:t>.</w:t>
                  </w:r>
                  <w:r w:rsidR="004F126E" w:rsidRPr="004F126E">
                    <w:rPr>
                      <w:rFonts w:ascii="Times New Roman" w:hAnsi="Times New Roman"/>
                      <w:sz w:val="28"/>
                      <w:szCs w:val="28"/>
                    </w:rPr>
                    <w:t>В</w:t>
                  </w:r>
                  <w:r w:rsidRPr="004F126E">
                    <w:rPr>
                      <w:rFonts w:ascii="Times New Roman" w:hAnsi="Times New Roman"/>
                      <w:sz w:val="28"/>
                      <w:szCs w:val="28"/>
                    </w:rPr>
                    <w:t xml:space="preserve">. </w:t>
                  </w:r>
                  <w:r w:rsidR="004F126E" w:rsidRPr="004F126E">
                    <w:rPr>
                      <w:rFonts w:ascii="Times New Roman" w:hAnsi="Times New Roman"/>
                      <w:sz w:val="28"/>
                      <w:szCs w:val="28"/>
                    </w:rPr>
                    <w:t>Юхима</w:t>
                  </w:r>
                </w:p>
              </w:tc>
              <w:tc>
                <w:tcPr>
                  <w:tcW w:w="5172" w:type="dxa"/>
                  <w:shd w:val="clear" w:color="auto" w:fill="auto"/>
                </w:tcPr>
                <w:p w:rsidR="00EC7F4D" w:rsidRPr="005630BF" w:rsidRDefault="00EC7F4D" w:rsidP="00AC4A07">
                  <w:pPr>
                    <w:spacing w:after="0"/>
                    <w:jc w:val="center"/>
                    <w:rPr>
                      <w:rFonts w:ascii="Times New Roman" w:hAnsi="Times New Roman"/>
                      <w:sz w:val="28"/>
                      <w:szCs w:val="28"/>
                    </w:rPr>
                  </w:pPr>
                </w:p>
              </w:tc>
            </w:tr>
            <w:tr w:rsidR="00EC7F4D" w:rsidRPr="005630BF" w:rsidTr="00AC4A07">
              <w:tc>
                <w:tcPr>
                  <w:tcW w:w="5137" w:type="dxa"/>
                  <w:shd w:val="clear" w:color="auto" w:fill="auto"/>
                </w:tcPr>
                <w:p w:rsidR="00EC7F4D" w:rsidRPr="004F126E" w:rsidRDefault="00EC7F4D" w:rsidP="00AC4A07">
                  <w:pPr>
                    <w:spacing w:after="0"/>
                    <w:jc w:val="center"/>
                    <w:rPr>
                      <w:rFonts w:ascii="Times New Roman" w:hAnsi="Times New Roman"/>
                      <w:sz w:val="28"/>
                      <w:szCs w:val="28"/>
                    </w:rPr>
                  </w:pPr>
                  <w:r w:rsidRPr="004F126E">
                    <w:rPr>
                      <w:rFonts w:ascii="Times New Roman" w:hAnsi="Times New Roman"/>
                      <w:sz w:val="28"/>
                      <w:szCs w:val="28"/>
                    </w:rPr>
                    <w:t>«____» ___________ 2021 року</w:t>
                  </w:r>
                </w:p>
                <w:p w:rsidR="00EC7F4D" w:rsidRPr="004F126E" w:rsidRDefault="00EC7F4D" w:rsidP="00AC4A07">
                  <w:pPr>
                    <w:spacing w:after="0"/>
                    <w:jc w:val="center"/>
                    <w:rPr>
                      <w:rFonts w:ascii="Times New Roman" w:hAnsi="Times New Roman"/>
                      <w:sz w:val="28"/>
                      <w:szCs w:val="28"/>
                    </w:rPr>
                  </w:pPr>
                </w:p>
              </w:tc>
              <w:tc>
                <w:tcPr>
                  <w:tcW w:w="5172" w:type="dxa"/>
                  <w:shd w:val="clear" w:color="auto" w:fill="auto"/>
                </w:tcPr>
                <w:p w:rsidR="00EC7F4D" w:rsidRPr="005630BF" w:rsidRDefault="00EC7F4D" w:rsidP="00AC4A07">
                  <w:pPr>
                    <w:spacing w:after="0"/>
                    <w:jc w:val="center"/>
                    <w:rPr>
                      <w:rFonts w:ascii="Times New Roman" w:hAnsi="Times New Roman"/>
                      <w:sz w:val="28"/>
                      <w:szCs w:val="28"/>
                    </w:rPr>
                  </w:pPr>
                </w:p>
              </w:tc>
            </w:tr>
          </w:tbl>
          <w:p w:rsidR="00EC7F4D" w:rsidRPr="005630BF" w:rsidRDefault="00EC7F4D" w:rsidP="00AC4A07">
            <w:pPr>
              <w:spacing w:after="0"/>
              <w:jc w:val="center"/>
              <w:rPr>
                <w:rFonts w:ascii="Times New Roman" w:hAnsi="Times New Roman"/>
                <w:vanish/>
              </w:rPr>
            </w:pPr>
          </w:p>
          <w:tbl>
            <w:tblPr>
              <w:tblpPr w:leftFromText="180" w:rightFromText="180" w:vertAnchor="text" w:horzAnchor="margin" w:tblpX="1419" w:tblpY="127"/>
              <w:tblW w:w="15309" w:type="dxa"/>
              <w:tblLook w:val="01E0" w:firstRow="1" w:lastRow="1" w:firstColumn="1" w:lastColumn="1" w:noHBand="0" w:noVBand="0"/>
            </w:tblPr>
            <w:tblGrid>
              <w:gridCol w:w="5387"/>
              <w:gridCol w:w="4961"/>
              <w:gridCol w:w="4961"/>
            </w:tblGrid>
            <w:tr w:rsidR="00EC7F4D" w:rsidRPr="005630BF" w:rsidTr="00AC4A07">
              <w:tc>
                <w:tcPr>
                  <w:tcW w:w="5387" w:type="dxa"/>
                </w:tcPr>
                <w:p w:rsidR="00EC7F4D" w:rsidRPr="005630BF" w:rsidRDefault="00EC7F4D" w:rsidP="00AC4A07">
                  <w:pPr>
                    <w:spacing w:after="0"/>
                    <w:jc w:val="center"/>
                    <w:rPr>
                      <w:rFonts w:ascii="Times New Roman" w:hAnsi="Times New Roman"/>
                      <w:b/>
                      <w:sz w:val="28"/>
                      <w:szCs w:val="28"/>
                    </w:rPr>
                  </w:pPr>
                  <w:r w:rsidRPr="005630BF">
                    <w:rPr>
                      <w:rFonts w:ascii="Times New Roman" w:hAnsi="Times New Roman"/>
                      <w:b/>
                      <w:sz w:val="28"/>
                      <w:szCs w:val="28"/>
                    </w:rPr>
                    <w:t>«Погоджено»</w:t>
                  </w:r>
                </w:p>
              </w:tc>
              <w:tc>
                <w:tcPr>
                  <w:tcW w:w="4961" w:type="dxa"/>
                </w:tcPr>
                <w:p w:rsidR="00EC7F4D" w:rsidRPr="005630BF" w:rsidRDefault="00EC7F4D" w:rsidP="00AC4A07">
                  <w:pPr>
                    <w:spacing w:after="0"/>
                    <w:jc w:val="center"/>
                    <w:rPr>
                      <w:rFonts w:ascii="Times New Roman" w:hAnsi="Times New Roman"/>
                      <w:b/>
                      <w:sz w:val="28"/>
                      <w:szCs w:val="28"/>
                    </w:rPr>
                  </w:pPr>
                  <w:r w:rsidRPr="005630BF">
                    <w:rPr>
                      <w:rFonts w:ascii="Times New Roman" w:hAnsi="Times New Roman"/>
                      <w:b/>
                      <w:sz w:val="28"/>
                      <w:szCs w:val="28"/>
                    </w:rPr>
                    <w:t>«Погоджено»</w:t>
                  </w:r>
                </w:p>
              </w:tc>
              <w:tc>
                <w:tcPr>
                  <w:tcW w:w="4961" w:type="dxa"/>
                </w:tcPr>
                <w:p w:rsidR="00EC7F4D" w:rsidRPr="005630BF" w:rsidRDefault="00EC7F4D" w:rsidP="00AC4A07">
                  <w:pPr>
                    <w:spacing w:after="0"/>
                    <w:jc w:val="center"/>
                    <w:rPr>
                      <w:rFonts w:ascii="Times New Roman" w:hAnsi="Times New Roman"/>
                      <w:b/>
                      <w:sz w:val="28"/>
                      <w:szCs w:val="28"/>
                    </w:rPr>
                  </w:pPr>
                </w:p>
              </w:tc>
            </w:tr>
            <w:tr w:rsidR="00EC7F4D" w:rsidRPr="005630BF" w:rsidTr="00AC4A07">
              <w:trPr>
                <w:trHeight w:val="1190"/>
              </w:trPr>
              <w:tc>
                <w:tcPr>
                  <w:tcW w:w="5387" w:type="dxa"/>
                </w:tcPr>
                <w:p w:rsidR="00EC7F4D" w:rsidRDefault="00EC7F4D" w:rsidP="00AC4A07">
                  <w:pPr>
                    <w:spacing w:after="0"/>
                    <w:jc w:val="center"/>
                    <w:rPr>
                      <w:rFonts w:ascii="Times New Roman" w:hAnsi="Times New Roman"/>
                      <w:sz w:val="28"/>
                      <w:szCs w:val="28"/>
                    </w:rPr>
                  </w:pPr>
                  <w:r w:rsidRPr="005630BF">
                    <w:rPr>
                      <w:rFonts w:ascii="Times New Roman" w:hAnsi="Times New Roman"/>
                      <w:sz w:val="28"/>
                      <w:szCs w:val="28"/>
                    </w:rPr>
                    <w:t xml:space="preserve">Голова </w:t>
                  </w:r>
                  <w:r>
                    <w:rPr>
                      <w:rFonts w:ascii="Times New Roman" w:hAnsi="Times New Roman"/>
                      <w:sz w:val="28"/>
                      <w:szCs w:val="28"/>
                    </w:rPr>
                    <w:t xml:space="preserve">постійної </w:t>
                  </w:r>
                  <w:r w:rsidRPr="005630BF">
                    <w:rPr>
                      <w:rFonts w:ascii="Times New Roman" w:hAnsi="Times New Roman"/>
                      <w:sz w:val="28"/>
                      <w:szCs w:val="28"/>
                    </w:rPr>
                    <w:t xml:space="preserve">комісії з питань </w:t>
                  </w:r>
                </w:p>
                <w:p w:rsidR="00EC7F4D" w:rsidRDefault="00EC7F4D" w:rsidP="00AC4A07">
                  <w:pPr>
                    <w:spacing w:after="0"/>
                    <w:jc w:val="center"/>
                    <w:rPr>
                      <w:rFonts w:ascii="Times New Roman" w:hAnsi="Times New Roman"/>
                      <w:sz w:val="28"/>
                      <w:szCs w:val="28"/>
                    </w:rPr>
                  </w:pPr>
                  <w:r w:rsidRPr="005630BF">
                    <w:rPr>
                      <w:rFonts w:ascii="Times New Roman" w:hAnsi="Times New Roman"/>
                      <w:sz w:val="28"/>
                      <w:szCs w:val="28"/>
                    </w:rPr>
                    <w:t>планування, інвестицій, бюджету</w:t>
                  </w:r>
                </w:p>
                <w:p w:rsidR="00EC7F4D" w:rsidRDefault="00EC7F4D" w:rsidP="00AC4A07">
                  <w:pPr>
                    <w:spacing w:after="0"/>
                    <w:jc w:val="center"/>
                    <w:rPr>
                      <w:rFonts w:ascii="Times New Roman" w:hAnsi="Times New Roman"/>
                      <w:sz w:val="28"/>
                      <w:szCs w:val="28"/>
                    </w:rPr>
                  </w:pPr>
                  <w:r w:rsidRPr="005630BF">
                    <w:rPr>
                      <w:rFonts w:ascii="Times New Roman" w:hAnsi="Times New Roman"/>
                      <w:sz w:val="28"/>
                      <w:szCs w:val="28"/>
                    </w:rPr>
                    <w:t xml:space="preserve">та фінансів </w:t>
                  </w:r>
                </w:p>
                <w:p w:rsidR="00EC7F4D" w:rsidRPr="008A186B" w:rsidRDefault="00EC7F4D" w:rsidP="00AC4A07">
                  <w:pPr>
                    <w:spacing w:after="0"/>
                    <w:jc w:val="center"/>
                    <w:rPr>
                      <w:rFonts w:ascii="Times New Roman" w:hAnsi="Times New Roman"/>
                      <w:sz w:val="28"/>
                      <w:szCs w:val="28"/>
                    </w:rPr>
                  </w:pPr>
                </w:p>
              </w:tc>
              <w:tc>
                <w:tcPr>
                  <w:tcW w:w="4961" w:type="dxa"/>
                </w:tcPr>
                <w:p w:rsidR="00EC7F4D" w:rsidRPr="005630BF" w:rsidRDefault="00EC7F4D" w:rsidP="00AC4A07">
                  <w:pPr>
                    <w:spacing w:after="0"/>
                    <w:jc w:val="center"/>
                    <w:rPr>
                      <w:rFonts w:ascii="Times New Roman" w:hAnsi="Times New Roman"/>
                      <w:sz w:val="28"/>
                      <w:szCs w:val="28"/>
                    </w:rPr>
                  </w:pPr>
                  <w:r w:rsidRPr="005630BF">
                    <w:rPr>
                      <w:rFonts w:ascii="Times New Roman" w:hAnsi="Times New Roman"/>
                      <w:sz w:val="28"/>
                      <w:szCs w:val="28"/>
                    </w:rPr>
                    <w:t>Начальник фінанс</w:t>
                  </w:r>
                  <w:r>
                    <w:rPr>
                      <w:rFonts w:ascii="Times New Roman" w:hAnsi="Times New Roman"/>
                      <w:sz w:val="28"/>
                      <w:szCs w:val="28"/>
                    </w:rPr>
                    <w:t>ового відділу</w:t>
                  </w:r>
                </w:p>
                <w:p w:rsidR="00EC7F4D" w:rsidRDefault="00EC7F4D" w:rsidP="00AC4A07">
                  <w:pPr>
                    <w:spacing w:after="0"/>
                    <w:jc w:val="center"/>
                    <w:rPr>
                      <w:rFonts w:ascii="Times New Roman" w:hAnsi="Times New Roman"/>
                      <w:sz w:val="28"/>
                      <w:szCs w:val="28"/>
                    </w:rPr>
                  </w:pPr>
                  <w:r w:rsidRPr="005630BF">
                    <w:rPr>
                      <w:rFonts w:ascii="Times New Roman" w:hAnsi="Times New Roman"/>
                      <w:sz w:val="28"/>
                      <w:szCs w:val="28"/>
                    </w:rPr>
                    <w:t>Красненської селищної ради</w:t>
                  </w:r>
                  <w:r>
                    <w:rPr>
                      <w:rFonts w:ascii="Times New Roman" w:hAnsi="Times New Roman"/>
                      <w:sz w:val="28"/>
                      <w:szCs w:val="28"/>
                    </w:rPr>
                    <w:t xml:space="preserve"> </w:t>
                  </w:r>
                </w:p>
                <w:p w:rsidR="00EC7F4D" w:rsidRDefault="00EC7F4D" w:rsidP="00AC4A07">
                  <w:pPr>
                    <w:spacing w:after="0"/>
                    <w:jc w:val="center"/>
                    <w:rPr>
                      <w:rFonts w:ascii="Times New Roman" w:hAnsi="Times New Roman"/>
                      <w:sz w:val="28"/>
                      <w:szCs w:val="28"/>
                    </w:rPr>
                  </w:pPr>
                  <w:r>
                    <w:rPr>
                      <w:rFonts w:ascii="Times New Roman" w:hAnsi="Times New Roman"/>
                      <w:sz w:val="28"/>
                      <w:szCs w:val="28"/>
                    </w:rPr>
                    <w:t xml:space="preserve">Золочівського району Львівської </w:t>
                  </w:r>
                </w:p>
                <w:p w:rsidR="00EC7F4D" w:rsidRPr="005630BF" w:rsidRDefault="00EC7F4D" w:rsidP="00AC4A07">
                  <w:pPr>
                    <w:spacing w:after="0"/>
                    <w:jc w:val="center"/>
                    <w:rPr>
                      <w:rFonts w:ascii="Times New Roman" w:hAnsi="Times New Roman"/>
                      <w:sz w:val="28"/>
                      <w:szCs w:val="28"/>
                    </w:rPr>
                  </w:pPr>
                  <w:r>
                    <w:rPr>
                      <w:rFonts w:ascii="Times New Roman" w:hAnsi="Times New Roman"/>
                      <w:sz w:val="28"/>
                      <w:szCs w:val="28"/>
                    </w:rPr>
                    <w:t>області</w:t>
                  </w:r>
                </w:p>
              </w:tc>
              <w:tc>
                <w:tcPr>
                  <w:tcW w:w="4961" w:type="dxa"/>
                </w:tcPr>
                <w:p w:rsidR="00EC7F4D" w:rsidRPr="005630BF" w:rsidRDefault="00EC7F4D" w:rsidP="00AC4A07">
                  <w:pPr>
                    <w:spacing w:after="0"/>
                    <w:jc w:val="center"/>
                    <w:rPr>
                      <w:rFonts w:ascii="Times New Roman" w:hAnsi="Times New Roman"/>
                      <w:sz w:val="28"/>
                      <w:szCs w:val="28"/>
                    </w:rPr>
                  </w:pPr>
                </w:p>
              </w:tc>
            </w:tr>
            <w:tr w:rsidR="00EC7F4D" w:rsidRPr="005630BF" w:rsidTr="00AC4A07">
              <w:trPr>
                <w:trHeight w:val="87"/>
              </w:trPr>
              <w:tc>
                <w:tcPr>
                  <w:tcW w:w="5387" w:type="dxa"/>
                </w:tcPr>
                <w:p w:rsidR="00EC7F4D" w:rsidRPr="005630BF" w:rsidRDefault="00EC7F4D" w:rsidP="00AC4A07">
                  <w:pPr>
                    <w:spacing w:after="0"/>
                    <w:jc w:val="center"/>
                    <w:rPr>
                      <w:rFonts w:ascii="Times New Roman" w:hAnsi="Times New Roman"/>
                      <w:sz w:val="28"/>
                      <w:szCs w:val="28"/>
                    </w:rPr>
                  </w:pPr>
                  <w:r w:rsidRPr="005630BF">
                    <w:rPr>
                      <w:rFonts w:ascii="Times New Roman" w:hAnsi="Times New Roman"/>
                      <w:sz w:val="28"/>
                      <w:szCs w:val="28"/>
                    </w:rPr>
                    <w:t xml:space="preserve">_______________  </w:t>
                  </w:r>
                  <w:r>
                    <w:rPr>
                      <w:rFonts w:ascii="Times New Roman" w:hAnsi="Times New Roman"/>
                      <w:sz w:val="28"/>
                      <w:szCs w:val="28"/>
                    </w:rPr>
                    <w:t>С</w:t>
                  </w:r>
                  <w:r w:rsidRPr="005630BF">
                    <w:rPr>
                      <w:rFonts w:ascii="Times New Roman" w:hAnsi="Times New Roman"/>
                      <w:sz w:val="28"/>
                      <w:szCs w:val="28"/>
                    </w:rPr>
                    <w:t>.</w:t>
                  </w:r>
                  <w:r>
                    <w:rPr>
                      <w:rFonts w:ascii="Times New Roman" w:hAnsi="Times New Roman"/>
                      <w:sz w:val="28"/>
                      <w:szCs w:val="28"/>
                    </w:rPr>
                    <w:t>Р</w:t>
                  </w:r>
                  <w:r w:rsidRPr="005630BF">
                    <w:rPr>
                      <w:rFonts w:ascii="Times New Roman" w:hAnsi="Times New Roman"/>
                      <w:sz w:val="28"/>
                      <w:szCs w:val="28"/>
                    </w:rPr>
                    <w:t>.</w:t>
                  </w:r>
                  <w:r>
                    <w:rPr>
                      <w:rFonts w:ascii="Times New Roman" w:hAnsi="Times New Roman"/>
                      <w:sz w:val="28"/>
                      <w:szCs w:val="28"/>
                    </w:rPr>
                    <w:t xml:space="preserve"> </w:t>
                  </w:r>
                  <w:r w:rsidRPr="005630BF">
                    <w:rPr>
                      <w:rFonts w:ascii="Times New Roman" w:hAnsi="Times New Roman"/>
                      <w:sz w:val="28"/>
                      <w:szCs w:val="28"/>
                    </w:rPr>
                    <w:t>Миляновський</w:t>
                  </w:r>
                </w:p>
              </w:tc>
              <w:tc>
                <w:tcPr>
                  <w:tcW w:w="4961" w:type="dxa"/>
                </w:tcPr>
                <w:p w:rsidR="00EC7F4D" w:rsidRPr="005630BF" w:rsidRDefault="00EC7F4D" w:rsidP="00AC4A07">
                  <w:pPr>
                    <w:spacing w:after="0"/>
                    <w:jc w:val="center"/>
                    <w:rPr>
                      <w:rFonts w:ascii="Times New Roman" w:hAnsi="Times New Roman"/>
                      <w:sz w:val="28"/>
                      <w:szCs w:val="28"/>
                    </w:rPr>
                  </w:pPr>
                  <w:r w:rsidRPr="005630BF">
                    <w:rPr>
                      <w:rFonts w:ascii="Times New Roman" w:hAnsi="Times New Roman"/>
                      <w:sz w:val="28"/>
                      <w:szCs w:val="28"/>
                    </w:rPr>
                    <w:t>______________  М.М.Гавінський</w:t>
                  </w:r>
                </w:p>
              </w:tc>
              <w:tc>
                <w:tcPr>
                  <w:tcW w:w="4961" w:type="dxa"/>
                </w:tcPr>
                <w:p w:rsidR="00EC7F4D" w:rsidRPr="005630BF" w:rsidRDefault="00EC7F4D" w:rsidP="00AC4A07">
                  <w:pPr>
                    <w:spacing w:after="0"/>
                    <w:jc w:val="center"/>
                    <w:rPr>
                      <w:rFonts w:ascii="Times New Roman" w:hAnsi="Times New Roman"/>
                      <w:sz w:val="28"/>
                      <w:szCs w:val="28"/>
                    </w:rPr>
                  </w:pPr>
                </w:p>
              </w:tc>
            </w:tr>
            <w:tr w:rsidR="00EC7F4D" w:rsidRPr="005630BF" w:rsidTr="00AC4A07">
              <w:tc>
                <w:tcPr>
                  <w:tcW w:w="5387" w:type="dxa"/>
                </w:tcPr>
                <w:p w:rsidR="00EC7F4D" w:rsidRPr="005630BF" w:rsidRDefault="00EC7F4D" w:rsidP="00AC4A07">
                  <w:pPr>
                    <w:spacing w:after="0"/>
                    <w:jc w:val="center"/>
                    <w:rPr>
                      <w:rFonts w:ascii="Times New Roman" w:hAnsi="Times New Roman"/>
                      <w:sz w:val="28"/>
                      <w:szCs w:val="28"/>
                    </w:rPr>
                  </w:pPr>
                  <w:r w:rsidRPr="005630BF">
                    <w:rPr>
                      <w:rFonts w:ascii="Times New Roman" w:hAnsi="Times New Roman"/>
                      <w:sz w:val="28"/>
                      <w:szCs w:val="28"/>
                    </w:rPr>
                    <w:t>«____» ___________ 2021 року</w:t>
                  </w:r>
                </w:p>
              </w:tc>
              <w:tc>
                <w:tcPr>
                  <w:tcW w:w="4961" w:type="dxa"/>
                </w:tcPr>
                <w:p w:rsidR="00EC7F4D" w:rsidRPr="005630BF" w:rsidRDefault="00EC7F4D" w:rsidP="00AC4A07">
                  <w:pPr>
                    <w:spacing w:after="0"/>
                    <w:jc w:val="center"/>
                    <w:rPr>
                      <w:rFonts w:ascii="Times New Roman" w:hAnsi="Times New Roman"/>
                      <w:sz w:val="28"/>
                      <w:szCs w:val="28"/>
                    </w:rPr>
                  </w:pPr>
                  <w:r w:rsidRPr="005630BF">
                    <w:rPr>
                      <w:rFonts w:ascii="Times New Roman" w:hAnsi="Times New Roman"/>
                      <w:sz w:val="28"/>
                      <w:szCs w:val="28"/>
                    </w:rPr>
                    <w:t>«____» __________ 2021 року</w:t>
                  </w:r>
                </w:p>
              </w:tc>
              <w:tc>
                <w:tcPr>
                  <w:tcW w:w="4961" w:type="dxa"/>
                </w:tcPr>
                <w:p w:rsidR="00EC7F4D" w:rsidRPr="005630BF" w:rsidRDefault="00EC7F4D" w:rsidP="00AC4A07">
                  <w:pPr>
                    <w:spacing w:after="0"/>
                    <w:jc w:val="center"/>
                    <w:rPr>
                      <w:rFonts w:ascii="Times New Roman" w:hAnsi="Times New Roman"/>
                      <w:sz w:val="28"/>
                      <w:szCs w:val="28"/>
                    </w:rPr>
                  </w:pPr>
                </w:p>
              </w:tc>
            </w:tr>
          </w:tbl>
          <w:p w:rsidR="00EC7F4D" w:rsidRPr="005630BF" w:rsidRDefault="00EC7F4D" w:rsidP="00AC4A07">
            <w:pPr>
              <w:spacing w:after="0"/>
              <w:jc w:val="both"/>
              <w:rPr>
                <w:rFonts w:ascii="Times New Roman" w:hAnsi="Times New Roman"/>
                <w:b/>
                <w:sz w:val="26"/>
                <w:szCs w:val="26"/>
              </w:rPr>
            </w:pPr>
          </w:p>
          <w:p w:rsidR="00EC7F4D" w:rsidRPr="005630BF" w:rsidRDefault="00EC7F4D" w:rsidP="00AC4A07">
            <w:pPr>
              <w:spacing w:after="0"/>
              <w:rPr>
                <w:rFonts w:ascii="Times New Roman" w:hAnsi="Times New Roman"/>
                <w:highlight w:val="yellow"/>
              </w:rPr>
            </w:pPr>
          </w:p>
        </w:tc>
      </w:tr>
      <w:tr w:rsidR="00EC7F4D" w:rsidRPr="00D61EF9" w:rsidTr="002D2D4E">
        <w:tc>
          <w:tcPr>
            <w:tcW w:w="15525" w:type="dxa"/>
          </w:tcPr>
          <w:p w:rsidR="00EC7F4D" w:rsidRPr="005630BF" w:rsidRDefault="00EC7F4D" w:rsidP="00AC4A07">
            <w:pPr>
              <w:spacing w:after="0"/>
              <w:jc w:val="both"/>
              <w:rPr>
                <w:rFonts w:ascii="Times New Roman" w:hAnsi="Times New Roman"/>
                <w:highlight w:val="yellow"/>
              </w:rPr>
            </w:pPr>
          </w:p>
        </w:tc>
      </w:tr>
    </w:tbl>
    <w:p w:rsidR="002D2D4E" w:rsidRPr="00376EBE" w:rsidRDefault="002D2D4E" w:rsidP="002D2D4E">
      <w:pPr>
        <w:tabs>
          <w:tab w:val="left" w:pos="7201"/>
        </w:tabs>
        <w:jc w:val="right"/>
        <w:rPr>
          <w:sz w:val="24"/>
          <w:szCs w:val="24"/>
        </w:rPr>
      </w:pPr>
      <w:r>
        <w:rPr>
          <w:sz w:val="24"/>
          <w:szCs w:val="24"/>
        </w:rPr>
        <w:t>ПРОЕКТ</w:t>
      </w:r>
    </w:p>
    <w:p w:rsidR="008369B1" w:rsidRPr="008042E3" w:rsidRDefault="008369B1" w:rsidP="008369B1">
      <w:pPr>
        <w:spacing w:after="0" w:line="240" w:lineRule="auto"/>
        <w:ind w:left="5670"/>
        <w:rPr>
          <w:rFonts w:ascii="Times New Roman" w:hAnsi="Times New Roman"/>
          <w:color w:val="000000"/>
          <w:sz w:val="28"/>
          <w:szCs w:val="28"/>
        </w:rPr>
      </w:pPr>
      <w:bookmarkStart w:id="0" w:name="_GoBack"/>
      <w:bookmarkEnd w:id="0"/>
    </w:p>
    <w:p w:rsidR="008369B1" w:rsidRPr="008042E3" w:rsidRDefault="008A31FA" w:rsidP="008369B1">
      <w:pPr>
        <w:spacing w:after="0" w:line="240" w:lineRule="auto"/>
        <w:ind w:right="-1"/>
        <w:jc w:val="center"/>
        <w:rPr>
          <w:rFonts w:ascii="Times New Roman" w:hAnsi="Times New Roman"/>
          <w:b/>
          <w:bCs/>
          <w:color w:val="000000"/>
          <w:sz w:val="48"/>
          <w:szCs w:val="48"/>
        </w:rPr>
      </w:pPr>
      <w:r>
        <w:rPr>
          <w:rFonts w:ascii="Times New Roman" w:hAnsi="Times New Roman"/>
          <w:b/>
          <w:bCs/>
          <w:color w:val="000000"/>
          <w:sz w:val="48"/>
          <w:szCs w:val="48"/>
        </w:rPr>
        <w:t>ПРОГРАМА</w:t>
      </w:r>
      <w:r w:rsidR="008369B1" w:rsidRPr="008042E3">
        <w:rPr>
          <w:rFonts w:ascii="Times New Roman" w:hAnsi="Times New Roman"/>
          <w:color w:val="000000"/>
          <w:sz w:val="48"/>
          <w:szCs w:val="48"/>
        </w:rPr>
        <w:br/>
      </w:r>
      <w:r w:rsidR="008369B1" w:rsidRPr="008042E3">
        <w:rPr>
          <w:rFonts w:ascii="Times New Roman" w:hAnsi="Times New Roman"/>
          <w:b/>
          <w:bCs/>
          <w:color w:val="000000"/>
          <w:sz w:val="48"/>
          <w:szCs w:val="48"/>
        </w:rPr>
        <w:t>розроблення містобудівної документації</w:t>
      </w:r>
    </w:p>
    <w:p w:rsidR="00C13000" w:rsidRDefault="008369B1" w:rsidP="00C13000">
      <w:pPr>
        <w:spacing w:after="0" w:line="240" w:lineRule="auto"/>
        <w:ind w:right="-1"/>
        <w:jc w:val="center"/>
        <w:rPr>
          <w:rFonts w:ascii="Times New Roman" w:hAnsi="Times New Roman"/>
          <w:b/>
          <w:bCs/>
          <w:color w:val="000000"/>
          <w:sz w:val="48"/>
          <w:szCs w:val="48"/>
        </w:rPr>
      </w:pPr>
      <w:r w:rsidRPr="008042E3">
        <w:rPr>
          <w:rFonts w:ascii="Times New Roman" w:hAnsi="Times New Roman"/>
          <w:b/>
          <w:bCs/>
          <w:color w:val="000000"/>
          <w:sz w:val="48"/>
          <w:szCs w:val="48"/>
        </w:rPr>
        <w:t xml:space="preserve"> населених пунктів  </w:t>
      </w:r>
    </w:p>
    <w:p w:rsidR="008369B1" w:rsidRPr="008042E3" w:rsidRDefault="0083043D" w:rsidP="00C13000">
      <w:pPr>
        <w:spacing w:after="0" w:line="240" w:lineRule="auto"/>
        <w:ind w:right="-1"/>
        <w:jc w:val="center"/>
        <w:rPr>
          <w:rFonts w:ascii="Times New Roman" w:hAnsi="Times New Roman"/>
          <w:b/>
          <w:bCs/>
          <w:color w:val="000000"/>
          <w:sz w:val="48"/>
          <w:szCs w:val="48"/>
        </w:rPr>
      </w:pPr>
      <w:r>
        <w:rPr>
          <w:rFonts w:ascii="Times New Roman" w:hAnsi="Times New Roman"/>
          <w:b/>
          <w:bCs/>
          <w:color w:val="000000"/>
          <w:sz w:val="48"/>
          <w:szCs w:val="48"/>
        </w:rPr>
        <w:t xml:space="preserve">Красненської </w:t>
      </w:r>
      <w:r w:rsidR="008A31FA">
        <w:rPr>
          <w:rFonts w:ascii="Times New Roman" w:hAnsi="Times New Roman"/>
          <w:b/>
          <w:bCs/>
          <w:color w:val="000000"/>
          <w:sz w:val="48"/>
          <w:szCs w:val="48"/>
        </w:rPr>
        <w:t>територіальної громади</w:t>
      </w:r>
      <w:r w:rsidR="008369B1" w:rsidRPr="008042E3">
        <w:rPr>
          <w:rFonts w:ascii="Times New Roman" w:hAnsi="Times New Roman"/>
          <w:b/>
          <w:bCs/>
          <w:color w:val="000000"/>
          <w:sz w:val="48"/>
          <w:szCs w:val="48"/>
        </w:rPr>
        <w:t xml:space="preserve"> </w:t>
      </w:r>
    </w:p>
    <w:p w:rsidR="008369B1" w:rsidRPr="008042E3" w:rsidRDefault="008369B1" w:rsidP="008369B1">
      <w:pPr>
        <w:spacing w:after="0" w:line="240" w:lineRule="auto"/>
        <w:ind w:right="-1"/>
        <w:jc w:val="center"/>
        <w:rPr>
          <w:rFonts w:ascii="Times New Roman" w:hAnsi="Times New Roman"/>
          <w:color w:val="000000"/>
          <w:sz w:val="48"/>
          <w:szCs w:val="48"/>
        </w:rPr>
      </w:pPr>
      <w:r w:rsidRPr="008042E3">
        <w:rPr>
          <w:rFonts w:ascii="Times New Roman" w:hAnsi="Times New Roman"/>
          <w:b/>
          <w:bCs/>
          <w:color w:val="000000"/>
          <w:sz w:val="48"/>
          <w:szCs w:val="48"/>
        </w:rPr>
        <w:t>на 202</w:t>
      </w:r>
      <w:r w:rsidR="0083043D">
        <w:rPr>
          <w:rFonts w:ascii="Times New Roman" w:hAnsi="Times New Roman"/>
          <w:b/>
          <w:bCs/>
          <w:color w:val="000000"/>
          <w:sz w:val="48"/>
          <w:szCs w:val="48"/>
        </w:rPr>
        <w:t>1</w:t>
      </w:r>
      <w:r w:rsidRPr="008042E3">
        <w:rPr>
          <w:rFonts w:ascii="Times New Roman" w:hAnsi="Times New Roman"/>
          <w:b/>
          <w:bCs/>
          <w:color w:val="000000"/>
          <w:sz w:val="48"/>
          <w:szCs w:val="48"/>
        </w:rPr>
        <w:t>-202</w:t>
      </w:r>
      <w:r w:rsidR="0083043D">
        <w:rPr>
          <w:rFonts w:ascii="Times New Roman" w:hAnsi="Times New Roman"/>
          <w:b/>
          <w:bCs/>
          <w:color w:val="000000"/>
          <w:sz w:val="48"/>
          <w:szCs w:val="48"/>
        </w:rPr>
        <w:t>5</w:t>
      </w:r>
      <w:r w:rsidRPr="008042E3">
        <w:rPr>
          <w:rFonts w:ascii="Times New Roman" w:hAnsi="Times New Roman"/>
          <w:b/>
          <w:bCs/>
          <w:color w:val="000000"/>
          <w:sz w:val="48"/>
          <w:szCs w:val="48"/>
        </w:rPr>
        <w:t xml:space="preserve"> роки</w:t>
      </w:r>
    </w:p>
    <w:p w:rsidR="008369B1" w:rsidRPr="008042E3" w:rsidRDefault="008369B1" w:rsidP="008369B1">
      <w:pPr>
        <w:jc w:val="center"/>
        <w:rPr>
          <w:rFonts w:ascii="Times New Roman" w:hAnsi="Times New Roman"/>
          <w:color w:val="000000"/>
          <w:sz w:val="28"/>
          <w:szCs w:val="28"/>
        </w:rPr>
      </w:pPr>
    </w:p>
    <w:tbl>
      <w:tblPr>
        <w:tblW w:w="9957" w:type="dxa"/>
        <w:tblInd w:w="108" w:type="dxa"/>
        <w:tblLook w:val="01E0" w:firstRow="1" w:lastRow="1" w:firstColumn="1" w:lastColumn="1" w:noHBand="0" w:noVBand="0"/>
      </w:tblPr>
      <w:tblGrid>
        <w:gridCol w:w="4253"/>
        <w:gridCol w:w="1705"/>
        <w:gridCol w:w="3999"/>
      </w:tblGrid>
      <w:tr w:rsidR="008369B1" w:rsidRPr="008042E3" w:rsidTr="006F4734">
        <w:tc>
          <w:tcPr>
            <w:tcW w:w="4253" w:type="dxa"/>
          </w:tcPr>
          <w:p w:rsidR="008369B1" w:rsidRPr="008042E3" w:rsidRDefault="008369B1" w:rsidP="0083043D">
            <w:pPr>
              <w:spacing w:after="0" w:line="240" w:lineRule="auto"/>
              <w:rPr>
                <w:rFonts w:ascii="Times New Roman" w:hAnsi="Times New Roman"/>
                <w:sz w:val="26"/>
                <w:szCs w:val="26"/>
                <w:lang w:val="ru-RU"/>
              </w:rPr>
            </w:pPr>
          </w:p>
        </w:tc>
        <w:tc>
          <w:tcPr>
            <w:tcW w:w="1705" w:type="dxa"/>
          </w:tcPr>
          <w:p w:rsidR="008369B1" w:rsidRPr="008042E3" w:rsidRDefault="008369B1" w:rsidP="0083043D">
            <w:pPr>
              <w:spacing w:after="0" w:line="240" w:lineRule="auto"/>
              <w:rPr>
                <w:rFonts w:ascii="Times New Roman" w:hAnsi="Times New Roman"/>
                <w:sz w:val="26"/>
                <w:szCs w:val="26"/>
                <w:lang w:val="ru-RU"/>
              </w:rPr>
            </w:pPr>
          </w:p>
        </w:tc>
        <w:tc>
          <w:tcPr>
            <w:tcW w:w="3999" w:type="dxa"/>
          </w:tcPr>
          <w:p w:rsidR="00474C8A" w:rsidRPr="00474C8A" w:rsidRDefault="00474C8A" w:rsidP="00323A53">
            <w:pPr>
              <w:spacing w:after="0" w:line="240" w:lineRule="auto"/>
              <w:rPr>
                <w:rFonts w:ascii="Times New Roman" w:hAnsi="Times New Roman"/>
                <w:color w:val="FF0000"/>
                <w:sz w:val="26"/>
                <w:szCs w:val="26"/>
                <w:lang w:val="ru-RU"/>
              </w:rPr>
            </w:pPr>
          </w:p>
        </w:tc>
      </w:tr>
      <w:tr w:rsidR="008369B1" w:rsidRPr="008042E3" w:rsidTr="006F4734">
        <w:tc>
          <w:tcPr>
            <w:tcW w:w="4253" w:type="dxa"/>
          </w:tcPr>
          <w:p w:rsidR="008369B1" w:rsidRPr="008042E3" w:rsidRDefault="008369B1" w:rsidP="0083043D">
            <w:pPr>
              <w:spacing w:after="0" w:line="240" w:lineRule="auto"/>
              <w:rPr>
                <w:rFonts w:ascii="Times New Roman" w:hAnsi="Times New Roman"/>
                <w:sz w:val="26"/>
                <w:szCs w:val="26"/>
                <w:lang w:val="ru-RU"/>
              </w:rPr>
            </w:pPr>
          </w:p>
        </w:tc>
        <w:tc>
          <w:tcPr>
            <w:tcW w:w="1705" w:type="dxa"/>
          </w:tcPr>
          <w:p w:rsidR="008369B1" w:rsidRPr="008042E3" w:rsidRDefault="008369B1" w:rsidP="0083043D">
            <w:pPr>
              <w:spacing w:after="0" w:line="240" w:lineRule="auto"/>
              <w:rPr>
                <w:rFonts w:ascii="Times New Roman" w:hAnsi="Times New Roman"/>
                <w:sz w:val="26"/>
                <w:szCs w:val="26"/>
                <w:lang w:val="ru-RU"/>
              </w:rPr>
            </w:pPr>
          </w:p>
        </w:tc>
        <w:tc>
          <w:tcPr>
            <w:tcW w:w="3999" w:type="dxa"/>
          </w:tcPr>
          <w:p w:rsidR="008369B1" w:rsidRPr="0083043D" w:rsidRDefault="008369B1" w:rsidP="0083043D">
            <w:pPr>
              <w:spacing w:after="0" w:line="240" w:lineRule="auto"/>
              <w:rPr>
                <w:rFonts w:ascii="Times New Roman" w:hAnsi="Times New Roman"/>
                <w:color w:val="FF0000"/>
                <w:sz w:val="26"/>
                <w:szCs w:val="26"/>
                <w:lang w:val="ru-RU"/>
              </w:rPr>
            </w:pPr>
          </w:p>
        </w:tc>
      </w:tr>
      <w:tr w:rsidR="008369B1" w:rsidRPr="008042E3" w:rsidTr="006F4734">
        <w:trPr>
          <w:trHeight w:val="80"/>
        </w:trPr>
        <w:tc>
          <w:tcPr>
            <w:tcW w:w="4253" w:type="dxa"/>
          </w:tcPr>
          <w:p w:rsidR="008369B1" w:rsidRPr="0083043D" w:rsidRDefault="008369B1" w:rsidP="006F4734">
            <w:pPr>
              <w:ind w:right="-31"/>
              <w:jc w:val="both"/>
              <w:rPr>
                <w:rFonts w:ascii="Times New Roman" w:hAnsi="Times New Roman"/>
                <w:sz w:val="26"/>
                <w:szCs w:val="26"/>
              </w:rPr>
            </w:pPr>
          </w:p>
        </w:tc>
        <w:tc>
          <w:tcPr>
            <w:tcW w:w="1705" w:type="dxa"/>
          </w:tcPr>
          <w:p w:rsidR="008369B1" w:rsidRPr="008042E3" w:rsidRDefault="008369B1" w:rsidP="0083043D">
            <w:pPr>
              <w:spacing w:after="0" w:line="240" w:lineRule="auto"/>
              <w:rPr>
                <w:rFonts w:ascii="Times New Roman" w:hAnsi="Times New Roman"/>
                <w:sz w:val="26"/>
                <w:szCs w:val="26"/>
                <w:lang w:val="ru-RU"/>
              </w:rPr>
            </w:pPr>
          </w:p>
        </w:tc>
        <w:tc>
          <w:tcPr>
            <w:tcW w:w="3999" w:type="dxa"/>
          </w:tcPr>
          <w:p w:rsidR="008369B1" w:rsidRPr="008042E3" w:rsidRDefault="008369B1" w:rsidP="0083043D">
            <w:pPr>
              <w:spacing w:after="0" w:line="240" w:lineRule="auto"/>
              <w:rPr>
                <w:rFonts w:ascii="Times New Roman" w:hAnsi="Times New Roman"/>
                <w:sz w:val="26"/>
                <w:szCs w:val="26"/>
                <w:lang w:val="ru-RU"/>
              </w:rPr>
            </w:pPr>
          </w:p>
        </w:tc>
      </w:tr>
    </w:tbl>
    <w:p w:rsidR="00474C8A" w:rsidRDefault="00474C8A" w:rsidP="008369B1">
      <w:pPr>
        <w:rPr>
          <w:rFonts w:ascii="Times New Roman" w:hAnsi="Times New Roman"/>
          <w:color w:val="000000"/>
          <w:sz w:val="28"/>
          <w:szCs w:val="28"/>
        </w:rPr>
      </w:pPr>
    </w:p>
    <w:p w:rsidR="00A706E9" w:rsidRDefault="00A706E9" w:rsidP="008369B1">
      <w:pPr>
        <w:rPr>
          <w:rFonts w:ascii="Times New Roman" w:hAnsi="Times New Roman"/>
          <w:color w:val="000000"/>
          <w:sz w:val="28"/>
          <w:szCs w:val="28"/>
        </w:rPr>
      </w:pPr>
    </w:p>
    <w:p w:rsidR="00474C8A" w:rsidRDefault="00474C8A" w:rsidP="008369B1">
      <w:pPr>
        <w:rPr>
          <w:rFonts w:ascii="Times New Roman" w:hAnsi="Times New Roman"/>
          <w:color w:val="000000"/>
          <w:sz w:val="28"/>
          <w:szCs w:val="28"/>
        </w:rPr>
      </w:pPr>
    </w:p>
    <w:p w:rsidR="008A31FA" w:rsidRDefault="008A31FA" w:rsidP="008369B1">
      <w:pPr>
        <w:rPr>
          <w:rFonts w:ascii="Times New Roman" w:hAnsi="Times New Roman"/>
          <w:color w:val="000000"/>
          <w:sz w:val="28"/>
          <w:szCs w:val="28"/>
        </w:rPr>
      </w:pPr>
    </w:p>
    <w:p w:rsidR="008369B1" w:rsidRPr="00A706E9" w:rsidRDefault="008369B1" w:rsidP="00474C8A">
      <w:pPr>
        <w:jc w:val="center"/>
        <w:rPr>
          <w:rFonts w:ascii="Times New Roman" w:hAnsi="Times New Roman"/>
          <w:b/>
          <w:color w:val="000000"/>
          <w:sz w:val="32"/>
          <w:szCs w:val="32"/>
        </w:rPr>
      </w:pPr>
      <w:r w:rsidRPr="00A706E9">
        <w:rPr>
          <w:rFonts w:ascii="Times New Roman" w:hAnsi="Times New Roman"/>
          <w:b/>
          <w:color w:val="000000"/>
          <w:sz w:val="32"/>
          <w:szCs w:val="32"/>
        </w:rPr>
        <w:lastRenderedPageBreak/>
        <w:t>20</w:t>
      </w:r>
      <w:r w:rsidR="0083043D" w:rsidRPr="00A706E9">
        <w:rPr>
          <w:rFonts w:ascii="Times New Roman" w:hAnsi="Times New Roman"/>
          <w:b/>
          <w:color w:val="000000"/>
          <w:sz w:val="32"/>
          <w:szCs w:val="32"/>
        </w:rPr>
        <w:t>21</w:t>
      </w:r>
      <w:r w:rsidRPr="00A706E9">
        <w:rPr>
          <w:rFonts w:ascii="Times New Roman" w:hAnsi="Times New Roman"/>
          <w:b/>
          <w:color w:val="000000"/>
          <w:sz w:val="32"/>
          <w:szCs w:val="32"/>
        </w:rPr>
        <w:t xml:space="preserve"> рік</w:t>
      </w:r>
    </w:p>
    <w:p w:rsidR="008369B1" w:rsidRPr="008042E3" w:rsidRDefault="008369B1" w:rsidP="008369B1">
      <w:pPr>
        <w:tabs>
          <w:tab w:val="left" w:pos="3495"/>
        </w:tabs>
        <w:jc w:val="center"/>
        <w:rPr>
          <w:rFonts w:ascii="Times New Roman" w:hAnsi="Times New Roman"/>
          <w:b/>
          <w:sz w:val="26"/>
          <w:szCs w:val="26"/>
          <w:lang w:val="ru-RU"/>
        </w:rPr>
      </w:pPr>
      <w:r w:rsidRPr="008042E3">
        <w:rPr>
          <w:rFonts w:ascii="Times New Roman" w:hAnsi="Times New Roman"/>
          <w:b/>
          <w:color w:val="000000"/>
          <w:sz w:val="26"/>
          <w:szCs w:val="26"/>
          <w:lang w:val="ru-RU" w:eastAsia="uk-UA"/>
        </w:rPr>
        <w:t>Паспорт </w:t>
      </w:r>
      <w:r w:rsidR="00FB0D56">
        <w:rPr>
          <w:rFonts w:ascii="Times New Roman" w:hAnsi="Times New Roman"/>
          <w:b/>
          <w:color w:val="000000"/>
          <w:sz w:val="26"/>
          <w:szCs w:val="26"/>
          <w:lang w:val="ru-RU" w:eastAsia="uk-UA"/>
        </w:rPr>
        <w:t>П</w:t>
      </w:r>
      <w:r w:rsidRPr="008042E3">
        <w:rPr>
          <w:rFonts w:ascii="Times New Roman" w:hAnsi="Times New Roman"/>
          <w:b/>
          <w:color w:val="000000"/>
          <w:sz w:val="26"/>
          <w:szCs w:val="26"/>
          <w:lang w:val="ru-RU" w:eastAsia="uk-UA"/>
        </w:rPr>
        <w:t>рограми</w:t>
      </w:r>
    </w:p>
    <w:tbl>
      <w:tblPr>
        <w:tblW w:w="0" w:type="auto"/>
        <w:tblInd w:w="108" w:type="dxa"/>
        <w:tblCellMar>
          <w:left w:w="0" w:type="dxa"/>
          <w:right w:w="0" w:type="dxa"/>
        </w:tblCellMar>
        <w:tblLook w:val="00A0" w:firstRow="1" w:lastRow="0" w:firstColumn="1" w:lastColumn="0" w:noHBand="0" w:noVBand="0"/>
      </w:tblPr>
      <w:tblGrid>
        <w:gridCol w:w="889"/>
        <w:gridCol w:w="4640"/>
        <w:gridCol w:w="4110"/>
      </w:tblGrid>
      <w:tr w:rsidR="008369B1" w:rsidRPr="008042E3" w:rsidTr="00FB0D56">
        <w:trPr>
          <w:trHeight w:val="566"/>
        </w:trPr>
        <w:tc>
          <w:tcPr>
            <w:tcW w:w="8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369B1" w:rsidRPr="00FB0D56" w:rsidRDefault="008369B1" w:rsidP="00FB0D56">
            <w:pPr>
              <w:spacing w:after="0" w:line="48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1.</w:t>
            </w:r>
          </w:p>
        </w:tc>
        <w:tc>
          <w:tcPr>
            <w:tcW w:w="46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369B1" w:rsidRPr="00FB0D56" w:rsidRDefault="008369B1" w:rsidP="00FB0D56">
            <w:pPr>
              <w:spacing w:after="0" w:line="24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Ініціатор розроблення програми</w:t>
            </w:r>
          </w:p>
        </w:tc>
        <w:tc>
          <w:tcPr>
            <w:tcW w:w="41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369B1" w:rsidRPr="00FB0D56" w:rsidRDefault="0083043D" w:rsidP="00FB0D56">
            <w:pPr>
              <w:spacing w:after="0" w:line="240" w:lineRule="auto"/>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Відділ архітектури,містобудування, житлово-комунального господарства та благоустрою</w:t>
            </w:r>
          </w:p>
        </w:tc>
      </w:tr>
      <w:tr w:rsidR="008369B1" w:rsidRPr="008042E3" w:rsidTr="00FB0D56">
        <w:trPr>
          <w:trHeight w:val="995"/>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69B1" w:rsidRPr="00FB0D56" w:rsidRDefault="008369B1" w:rsidP="00FB0D56">
            <w:pPr>
              <w:spacing w:after="0" w:line="48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2.</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69B1" w:rsidRPr="00FB0D56" w:rsidRDefault="008369B1" w:rsidP="00FB0D56">
            <w:pPr>
              <w:spacing w:after="0" w:line="240" w:lineRule="auto"/>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Дата, номер і назва розпорядчого документа органу виконавчої влади про розроблення програми</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rsidR="008369B1" w:rsidRPr="00FB0D56" w:rsidRDefault="008369B1" w:rsidP="00FB0D56">
            <w:pPr>
              <w:spacing w:after="0" w:line="240" w:lineRule="auto"/>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Закон України «Про регулювання містобудівної діяльності»</w:t>
            </w:r>
          </w:p>
        </w:tc>
      </w:tr>
      <w:tr w:rsidR="0083043D" w:rsidRPr="008042E3" w:rsidTr="00FB0D56">
        <w:trPr>
          <w:trHeight w:val="388"/>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48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3.</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Розробник програми</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Відділ архітектури,містобудування, житлово-комунального господарства та благоустрою</w:t>
            </w:r>
          </w:p>
        </w:tc>
      </w:tr>
      <w:tr w:rsidR="0083043D" w:rsidRPr="008042E3" w:rsidTr="00FB0D56">
        <w:trPr>
          <w:trHeight w:val="713"/>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48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4.</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Відповідальний виконавець програми</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Відділ архітектури,містобудування, житлово-комунального господарства та благоустрою</w:t>
            </w:r>
          </w:p>
        </w:tc>
      </w:tr>
      <w:tr w:rsidR="0083043D" w:rsidRPr="008042E3" w:rsidTr="00FB0D56">
        <w:trPr>
          <w:trHeight w:val="348"/>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48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6.</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Учасники програми</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rPr>
                <w:rFonts w:ascii="Times New Roman" w:eastAsia="Times New Roman" w:hAnsi="Times New Roman"/>
                <w:b/>
                <w:bCs/>
                <w:sz w:val="24"/>
                <w:szCs w:val="24"/>
              </w:rPr>
            </w:pPr>
            <w:r w:rsidRPr="00FB0D56">
              <w:rPr>
                <w:rFonts w:ascii="Times New Roman" w:eastAsia="Times New Roman" w:hAnsi="Times New Roman"/>
                <w:sz w:val="24"/>
                <w:szCs w:val="24"/>
              </w:rPr>
              <w:t>замовником виконання заходів Програми виступає Красненська селищна рада, а виконавці</w:t>
            </w:r>
            <w:r w:rsidR="001E3DF9" w:rsidRPr="00FB0D56">
              <w:rPr>
                <w:rFonts w:ascii="Times New Roman" w:eastAsia="Times New Roman" w:hAnsi="Times New Roman"/>
                <w:sz w:val="24"/>
                <w:szCs w:val="24"/>
              </w:rPr>
              <w:t xml:space="preserve"> - </w:t>
            </w:r>
            <w:r w:rsidRPr="00FB0D56">
              <w:rPr>
                <w:rFonts w:ascii="Times New Roman" w:eastAsia="Times New Roman" w:hAnsi="Times New Roman"/>
                <w:sz w:val="24"/>
                <w:szCs w:val="24"/>
              </w:rPr>
              <w:t xml:space="preserve"> суб’єкти</w:t>
            </w:r>
            <w:r w:rsidR="001E3DF9" w:rsidRPr="00FB0D56">
              <w:rPr>
                <w:rFonts w:ascii="Times New Roman" w:eastAsia="Times New Roman" w:hAnsi="Times New Roman"/>
                <w:sz w:val="24"/>
                <w:szCs w:val="24"/>
              </w:rPr>
              <w:t>,</w:t>
            </w:r>
            <w:r w:rsidRPr="00FB0D56">
              <w:rPr>
                <w:rFonts w:ascii="Times New Roman" w:eastAsia="Times New Roman" w:hAnsi="Times New Roman"/>
                <w:sz w:val="24"/>
                <w:szCs w:val="24"/>
              </w:rPr>
              <w:t xml:space="preserve"> які мають право виконувати проектні  роботи</w:t>
            </w:r>
          </w:p>
        </w:tc>
      </w:tr>
      <w:tr w:rsidR="0083043D" w:rsidRPr="008042E3" w:rsidTr="00FB0D56">
        <w:trPr>
          <w:trHeight w:val="273"/>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48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7.</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Термін реалізації програми</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чотири  роки</w:t>
            </w:r>
          </w:p>
        </w:tc>
      </w:tr>
      <w:tr w:rsidR="0083043D" w:rsidRPr="008042E3" w:rsidTr="00FB0D56">
        <w:trPr>
          <w:trHeight w:val="636"/>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48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7.1.</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Етапи виконання програми</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в чотири етапи протягом звітного періоду</w:t>
            </w:r>
          </w:p>
        </w:tc>
      </w:tr>
      <w:tr w:rsidR="0083043D" w:rsidRPr="008042E3" w:rsidTr="00FB0D56">
        <w:trPr>
          <w:trHeight w:val="604"/>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48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8.</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Перелік бюджетів, які беруть участь у виконанні програми</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rPr>
                <w:rFonts w:ascii="Times New Roman" w:eastAsia="Times New Roman" w:hAnsi="Times New Roman"/>
                <w:color w:val="000000"/>
                <w:sz w:val="24"/>
                <w:szCs w:val="24"/>
              </w:rPr>
            </w:pPr>
            <w:r w:rsidRPr="00FB0D56">
              <w:rPr>
                <w:rFonts w:ascii="Times New Roman" w:eastAsia="Times New Roman" w:hAnsi="Times New Roman"/>
                <w:color w:val="000000"/>
                <w:sz w:val="24"/>
                <w:szCs w:val="24"/>
              </w:rPr>
              <w:t>бюджет об’єднаної територіальної громади Красненської селищної ради;</w:t>
            </w:r>
          </w:p>
          <w:p w:rsidR="0083043D" w:rsidRPr="00FB0D56" w:rsidRDefault="0083043D" w:rsidP="00FB0D56">
            <w:pPr>
              <w:spacing w:after="0" w:line="240" w:lineRule="auto"/>
              <w:rPr>
                <w:rFonts w:ascii="Times New Roman" w:eastAsia="Times New Roman" w:hAnsi="Times New Roman"/>
                <w:color w:val="000000"/>
                <w:sz w:val="24"/>
                <w:szCs w:val="24"/>
              </w:rPr>
            </w:pPr>
            <w:r w:rsidRPr="00FB0D56">
              <w:rPr>
                <w:rFonts w:ascii="Times New Roman" w:eastAsia="Times New Roman" w:hAnsi="Times New Roman"/>
                <w:color w:val="000000"/>
                <w:sz w:val="24"/>
                <w:szCs w:val="24"/>
              </w:rPr>
              <w:t>бюджет районної ради;</w:t>
            </w:r>
          </w:p>
          <w:p w:rsidR="0083043D" w:rsidRPr="00FB0D56" w:rsidRDefault="0083043D" w:rsidP="00FB0D56">
            <w:pPr>
              <w:spacing w:after="0" w:line="240" w:lineRule="auto"/>
              <w:rPr>
                <w:rFonts w:ascii="Times New Roman" w:eastAsia="Times New Roman" w:hAnsi="Times New Roman"/>
                <w:color w:val="000000"/>
                <w:sz w:val="24"/>
                <w:szCs w:val="24"/>
              </w:rPr>
            </w:pPr>
            <w:r w:rsidRPr="00FB0D56">
              <w:rPr>
                <w:rFonts w:ascii="Times New Roman" w:eastAsia="Times New Roman" w:hAnsi="Times New Roman"/>
                <w:color w:val="000000"/>
                <w:sz w:val="24"/>
                <w:szCs w:val="24"/>
              </w:rPr>
              <w:t>бюджет обласної ради;</w:t>
            </w:r>
          </w:p>
          <w:p w:rsidR="0083043D" w:rsidRPr="00FB0D56" w:rsidRDefault="0083043D" w:rsidP="00FB0D56">
            <w:pPr>
              <w:spacing w:after="0" w:line="240" w:lineRule="auto"/>
              <w:rPr>
                <w:rFonts w:ascii="Times New Roman" w:eastAsia="Times New Roman" w:hAnsi="Times New Roman"/>
                <w:color w:val="000000"/>
                <w:sz w:val="24"/>
                <w:szCs w:val="24"/>
              </w:rPr>
            </w:pPr>
            <w:r w:rsidRPr="00FB0D56">
              <w:rPr>
                <w:rFonts w:ascii="Times New Roman" w:eastAsia="Times New Roman" w:hAnsi="Times New Roman"/>
                <w:color w:val="000000"/>
                <w:sz w:val="24"/>
                <w:szCs w:val="24"/>
              </w:rPr>
              <w:t>Державний бюджет;</w:t>
            </w:r>
          </w:p>
          <w:p w:rsidR="0083043D" w:rsidRPr="00FB0D56" w:rsidRDefault="0083043D" w:rsidP="00FB0D56">
            <w:pPr>
              <w:spacing w:after="0" w:line="240" w:lineRule="auto"/>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кошти інших джерел не заборонених законом</w:t>
            </w:r>
          </w:p>
        </w:tc>
      </w:tr>
      <w:tr w:rsidR="0083043D" w:rsidRPr="008042E3" w:rsidTr="00FB0D56">
        <w:trPr>
          <w:trHeight w:val="1424"/>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48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9.</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Загальний обсяг фінансових ресурсів, необхідних для реалізації програми, всього,</w:t>
            </w:r>
          </w:p>
          <w:p w:rsidR="0083043D" w:rsidRPr="00FB0D56" w:rsidRDefault="0083043D" w:rsidP="00FB0D56">
            <w:pPr>
              <w:spacing w:after="0" w:line="24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у </w:t>
            </w:r>
            <w:r w:rsidRPr="00FB0D56">
              <w:rPr>
                <w:rFonts w:ascii="Times New Roman" w:eastAsia="Times New Roman" w:hAnsi="Times New Roman"/>
                <w:color w:val="000000"/>
                <w:spacing w:val="-6"/>
                <w:sz w:val="24"/>
                <w:szCs w:val="24"/>
              </w:rPr>
              <w:t>тому числі:</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rPr>
                <w:rFonts w:ascii="Times New Roman" w:eastAsia="Times New Roman" w:hAnsi="Times New Roman"/>
                <w:color w:val="FF0000"/>
                <w:sz w:val="24"/>
                <w:szCs w:val="24"/>
              </w:rPr>
            </w:pPr>
          </w:p>
          <w:p w:rsidR="0083043D" w:rsidRPr="00FB0D56" w:rsidRDefault="007913E6" w:rsidP="00FB0D56">
            <w:pPr>
              <w:suppressAutoHyphens/>
              <w:spacing w:line="100" w:lineRule="atLeast"/>
              <w:rPr>
                <w:rFonts w:ascii="Times New Roman" w:hAnsi="Times New Roman"/>
                <w:sz w:val="24"/>
                <w:szCs w:val="24"/>
              </w:rPr>
            </w:pPr>
            <w:r w:rsidRPr="00FB0D56">
              <w:rPr>
                <w:rFonts w:ascii="Times New Roman" w:hAnsi="Times New Roman"/>
                <w:sz w:val="24"/>
                <w:szCs w:val="24"/>
              </w:rPr>
              <w:t>визначається при затвердженні селищногобюджету на відповідний період</w:t>
            </w:r>
          </w:p>
        </w:tc>
      </w:tr>
      <w:tr w:rsidR="007913E6" w:rsidRPr="007913E6" w:rsidTr="00FB0D56">
        <w:trPr>
          <w:trHeight w:val="263"/>
        </w:trPr>
        <w:tc>
          <w:tcPr>
            <w:tcW w:w="889"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7913E6" w:rsidRPr="00FB0D56" w:rsidRDefault="007913E6" w:rsidP="00FB0D56">
            <w:pPr>
              <w:spacing w:after="0" w:line="234" w:lineRule="atLeast"/>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9.1.</w:t>
            </w:r>
          </w:p>
        </w:tc>
        <w:tc>
          <w:tcPr>
            <w:tcW w:w="4640" w:type="dxa"/>
            <w:tcBorders>
              <w:top w:val="nil"/>
              <w:left w:val="nil"/>
              <w:bottom w:val="single" w:sz="4" w:space="0" w:color="auto"/>
              <w:right w:val="single" w:sz="8" w:space="0" w:color="auto"/>
            </w:tcBorders>
            <w:tcMar>
              <w:top w:w="0" w:type="dxa"/>
              <w:left w:w="108" w:type="dxa"/>
              <w:bottom w:w="0" w:type="dxa"/>
              <w:right w:w="108" w:type="dxa"/>
            </w:tcMar>
            <w:vAlign w:val="center"/>
          </w:tcPr>
          <w:p w:rsidR="007913E6" w:rsidRPr="00FB0D56" w:rsidRDefault="007913E6" w:rsidP="00FB0D56">
            <w:pPr>
              <w:suppressAutoHyphens/>
              <w:spacing w:line="100" w:lineRule="atLeast"/>
              <w:jc w:val="center"/>
              <w:rPr>
                <w:rFonts w:ascii="Times New Roman" w:hAnsi="Times New Roman"/>
                <w:sz w:val="24"/>
                <w:szCs w:val="24"/>
                <w:lang w:eastAsia="ar-SA"/>
              </w:rPr>
            </w:pPr>
            <w:r w:rsidRPr="00FB0D56">
              <w:rPr>
                <w:rFonts w:ascii="Times New Roman" w:hAnsi="Times New Roman"/>
                <w:sz w:val="24"/>
                <w:szCs w:val="24"/>
                <w:lang w:eastAsia="ar-SA"/>
              </w:rPr>
              <w:t>Коштів місцевих бюджетів</w:t>
            </w:r>
          </w:p>
        </w:tc>
        <w:tc>
          <w:tcPr>
            <w:tcW w:w="4110" w:type="dxa"/>
            <w:tcBorders>
              <w:top w:val="nil"/>
              <w:left w:val="nil"/>
              <w:bottom w:val="single" w:sz="4" w:space="0" w:color="auto"/>
              <w:right w:val="single" w:sz="8" w:space="0" w:color="auto"/>
            </w:tcBorders>
            <w:tcMar>
              <w:top w:w="0" w:type="dxa"/>
              <w:left w:w="108" w:type="dxa"/>
              <w:bottom w:w="0" w:type="dxa"/>
              <w:right w:w="108" w:type="dxa"/>
            </w:tcMar>
            <w:vAlign w:val="center"/>
          </w:tcPr>
          <w:p w:rsidR="007913E6" w:rsidRPr="00FB0D56" w:rsidRDefault="007913E6" w:rsidP="00FB0D56">
            <w:pPr>
              <w:suppressAutoHyphens/>
              <w:spacing w:line="100" w:lineRule="atLeast"/>
              <w:rPr>
                <w:rFonts w:ascii="Times New Roman" w:hAnsi="Times New Roman"/>
                <w:sz w:val="24"/>
                <w:szCs w:val="24"/>
                <w:lang w:eastAsia="ar-SA"/>
              </w:rPr>
            </w:pPr>
            <w:r w:rsidRPr="00FB0D56">
              <w:rPr>
                <w:rFonts w:ascii="Times New Roman" w:hAnsi="Times New Roman"/>
                <w:sz w:val="24"/>
                <w:szCs w:val="24"/>
                <w:lang w:eastAsia="ar-SA"/>
              </w:rPr>
              <w:t>2021р. – 100тис. грн.</w:t>
            </w:r>
          </w:p>
          <w:p w:rsidR="00C93D5F" w:rsidRPr="00FB0D56" w:rsidRDefault="007913E6" w:rsidP="00FB0D56">
            <w:pPr>
              <w:suppressAutoHyphens/>
              <w:spacing w:line="100" w:lineRule="atLeast"/>
              <w:rPr>
                <w:rFonts w:ascii="Times New Roman" w:hAnsi="Times New Roman"/>
                <w:sz w:val="24"/>
                <w:szCs w:val="24"/>
                <w:lang w:eastAsia="ar-SA"/>
              </w:rPr>
            </w:pPr>
            <w:r w:rsidRPr="00FB0D56">
              <w:rPr>
                <w:rFonts w:ascii="Times New Roman" w:hAnsi="Times New Roman"/>
                <w:sz w:val="24"/>
                <w:szCs w:val="24"/>
                <w:lang w:eastAsia="ar-SA"/>
              </w:rPr>
              <w:t>202</w:t>
            </w:r>
            <w:r w:rsidR="00C93D5F" w:rsidRPr="00FB0D56">
              <w:rPr>
                <w:rFonts w:ascii="Times New Roman" w:hAnsi="Times New Roman"/>
                <w:sz w:val="24"/>
                <w:szCs w:val="24"/>
                <w:lang w:eastAsia="ar-SA"/>
              </w:rPr>
              <w:t>2</w:t>
            </w:r>
            <w:r w:rsidRPr="00FB0D56">
              <w:rPr>
                <w:rFonts w:ascii="Times New Roman" w:hAnsi="Times New Roman"/>
                <w:sz w:val="24"/>
                <w:szCs w:val="24"/>
                <w:lang w:eastAsia="ar-SA"/>
              </w:rPr>
              <w:t>-</w:t>
            </w:r>
            <w:r w:rsidR="00C93D5F" w:rsidRPr="00FB0D56">
              <w:rPr>
                <w:rFonts w:ascii="Times New Roman" w:hAnsi="Times New Roman"/>
                <w:sz w:val="24"/>
                <w:szCs w:val="24"/>
                <w:lang w:eastAsia="ar-SA"/>
              </w:rPr>
              <w:t>2023 р.р.</w:t>
            </w:r>
            <w:r w:rsidR="00C93D5F" w:rsidRPr="00FB0D56">
              <w:rPr>
                <w:rFonts w:ascii="Times New Roman" w:hAnsi="Times New Roman"/>
                <w:sz w:val="24"/>
                <w:szCs w:val="24"/>
                <w:lang w:val="en-US"/>
              </w:rPr>
              <w:t>d</w:t>
            </w:r>
            <w:r w:rsidR="00C93D5F" w:rsidRPr="00FB0D56">
              <w:rPr>
                <w:rFonts w:ascii="Times New Roman" w:hAnsi="Times New Roman"/>
                <w:sz w:val="24"/>
                <w:szCs w:val="24"/>
              </w:rPr>
              <w:t>изначається при затвердженні селищного бюджету на відповіднийперіод.</w:t>
            </w:r>
          </w:p>
          <w:p w:rsidR="007913E6" w:rsidRPr="00FB0D56" w:rsidRDefault="00C93D5F" w:rsidP="00FB0D56">
            <w:pPr>
              <w:suppressAutoHyphens/>
              <w:spacing w:line="100" w:lineRule="atLeast"/>
              <w:rPr>
                <w:rFonts w:ascii="Times New Roman" w:hAnsi="Times New Roman"/>
                <w:sz w:val="24"/>
                <w:szCs w:val="24"/>
                <w:lang w:eastAsia="ar-SA"/>
              </w:rPr>
            </w:pPr>
            <w:r w:rsidRPr="00FB0D56">
              <w:rPr>
                <w:rFonts w:ascii="Times New Roman" w:hAnsi="Times New Roman"/>
                <w:sz w:val="24"/>
                <w:szCs w:val="24"/>
                <w:lang w:val="ru-RU" w:eastAsia="ar-SA"/>
              </w:rPr>
              <w:t>2024-</w:t>
            </w:r>
            <w:r w:rsidR="007913E6" w:rsidRPr="00FB0D56">
              <w:rPr>
                <w:rFonts w:ascii="Times New Roman" w:hAnsi="Times New Roman"/>
                <w:sz w:val="24"/>
                <w:szCs w:val="24"/>
                <w:lang w:eastAsia="ar-SA"/>
              </w:rPr>
              <w:t xml:space="preserve">2025р. р – </w:t>
            </w:r>
            <w:r w:rsidR="007913E6" w:rsidRPr="00FB0D56">
              <w:rPr>
                <w:rFonts w:ascii="Times New Roman" w:hAnsi="Times New Roman"/>
                <w:sz w:val="24"/>
                <w:szCs w:val="24"/>
              </w:rPr>
              <w:t>визначається при затвердженні селищного бюджету на відповіднийперіод.</w:t>
            </w:r>
          </w:p>
        </w:tc>
      </w:tr>
      <w:tr w:rsidR="007913E6" w:rsidRPr="007913E6" w:rsidTr="00FB0D56">
        <w:trPr>
          <w:trHeight w:val="234"/>
        </w:trPr>
        <w:tc>
          <w:tcPr>
            <w:tcW w:w="889"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7913E6" w:rsidRPr="00FB0D56" w:rsidRDefault="007913E6" w:rsidP="00FB0D56">
            <w:pPr>
              <w:spacing w:after="0" w:line="234" w:lineRule="atLeast"/>
              <w:ind w:left="283"/>
              <w:jc w:val="center"/>
              <w:rPr>
                <w:rFonts w:ascii="Times New Roman" w:eastAsia="Times New Roman" w:hAnsi="Times New Roman"/>
                <w:color w:val="000000"/>
                <w:sz w:val="24"/>
                <w:szCs w:val="24"/>
              </w:rPr>
            </w:pPr>
            <w:r w:rsidRPr="00FB0D56">
              <w:rPr>
                <w:rFonts w:ascii="Times New Roman" w:eastAsia="Times New Roman" w:hAnsi="Times New Roman"/>
                <w:color w:val="000000"/>
                <w:sz w:val="24"/>
                <w:szCs w:val="24"/>
              </w:rPr>
              <w:t>9.2.</w:t>
            </w:r>
          </w:p>
        </w:tc>
        <w:tc>
          <w:tcPr>
            <w:tcW w:w="4640" w:type="dxa"/>
            <w:tcBorders>
              <w:top w:val="nil"/>
              <w:left w:val="nil"/>
              <w:bottom w:val="single" w:sz="4" w:space="0" w:color="auto"/>
              <w:right w:val="single" w:sz="8" w:space="0" w:color="auto"/>
            </w:tcBorders>
            <w:tcMar>
              <w:top w:w="0" w:type="dxa"/>
              <w:left w:w="108" w:type="dxa"/>
              <w:bottom w:w="0" w:type="dxa"/>
              <w:right w:w="108" w:type="dxa"/>
            </w:tcMar>
            <w:vAlign w:val="center"/>
          </w:tcPr>
          <w:p w:rsidR="007913E6" w:rsidRPr="00FB0D56" w:rsidRDefault="007913E6" w:rsidP="00FB0D56">
            <w:pPr>
              <w:suppressAutoHyphens/>
              <w:spacing w:line="100" w:lineRule="atLeast"/>
              <w:jc w:val="center"/>
              <w:rPr>
                <w:rFonts w:ascii="Times New Roman" w:hAnsi="Times New Roman"/>
                <w:sz w:val="24"/>
                <w:szCs w:val="24"/>
                <w:lang w:eastAsia="ar-SA"/>
              </w:rPr>
            </w:pPr>
            <w:r w:rsidRPr="00FB0D56">
              <w:rPr>
                <w:rFonts w:ascii="Times New Roman" w:hAnsi="Times New Roman"/>
                <w:sz w:val="24"/>
                <w:szCs w:val="24"/>
                <w:lang w:eastAsia="ar-SA"/>
              </w:rPr>
              <w:t>коштів інших джерел</w:t>
            </w:r>
          </w:p>
        </w:tc>
        <w:tc>
          <w:tcPr>
            <w:tcW w:w="4110" w:type="dxa"/>
            <w:tcBorders>
              <w:top w:val="nil"/>
              <w:left w:val="nil"/>
              <w:bottom w:val="single" w:sz="4" w:space="0" w:color="auto"/>
              <w:right w:val="single" w:sz="8" w:space="0" w:color="auto"/>
            </w:tcBorders>
            <w:tcMar>
              <w:top w:w="0" w:type="dxa"/>
              <w:left w:w="108" w:type="dxa"/>
              <w:bottom w:w="0" w:type="dxa"/>
              <w:right w:w="108" w:type="dxa"/>
            </w:tcMar>
            <w:vAlign w:val="center"/>
          </w:tcPr>
          <w:p w:rsidR="007913E6" w:rsidRPr="00FB0D56" w:rsidRDefault="007913E6" w:rsidP="00FB0D56">
            <w:pPr>
              <w:suppressAutoHyphens/>
              <w:spacing w:line="100" w:lineRule="atLeast"/>
              <w:rPr>
                <w:rFonts w:ascii="Times New Roman" w:hAnsi="Times New Roman"/>
                <w:sz w:val="24"/>
                <w:szCs w:val="24"/>
                <w:lang w:eastAsia="ar-SA"/>
              </w:rPr>
            </w:pPr>
            <w:r w:rsidRPr="00FB0D56">
              <w:rPr>
                <w:rFonts w:ascii="Times New Roman" w:hAnsi="Times New Roman"/>
                <w:sz w:val="24"/>
                <w:szCs w:val="24"/>
                <w:lang w:eastAsia="ar-SA"/>
              </w:rPr>
              <w:t>визначаються інвесторами</w:t>
            </w:r>
          </w:p>
        </w:tc>
      </w:tr>
    </w:tbl>
    <w:p w:rsidR="008369B1" w:rsidRPr="007913E6" w:rsidRDefault="008369B1" w:rsidP="008369B1">
      <w:pPr>
        <w:rPr>
          <w:rFonts w:ascii="Times New Roman" w:hAnsi="Times New Roman"/>
          <w:b/>
          <w:bCs/>
          <w:color w:val="000000"/>
          <w:sz w:val="26"/>
          <w:szCs w:val="26"/>
        </w:rPr>
      </w:pPr>
    </w:p>
    <w:p w:rsidR="008369B1" w:rsidRPr="008042E3" w:rsidRDefault="008369B1" w:rsidP="008369B1">
      <w:pPr>
        <w:spacing w:after="0" w:line="240" w:lineRule="auto"/>
        <w:jc w:val="center"/>
        <w:rPr>
          <w:rFonts w:ascii="Times New Roman" w:hAnsi="Times New Roman"/>
          <w:b/>
          <w:bCs/>
          <w:color w:val="000000"/>
          <w:sz w:val="28"/>
          <w:szCs w:val="28"/>
        </w:rPr>
      </w:pPr>
    </w:p>
    <w:p w:rsidR="008369B1" w:rsidRPr="008042E3" w:rsidRDefault="008369B1" w:rsidP="008369B1">
      <w:pPr>
        <w:spacing w:after="0" w:line="240" w:lineRule="auto"/>
        <w:jc w:val="center"/>
        <w:rPr>
          <w:rFonts w:ascii="Times New Roman" w:hAnsi="Times New Roman"/>
          <w:b/>
          <w:bCs/>
          <w:color w:val="000000"/>
          <w:sz w:val="28"/>
          <w:szCs w:val="28"/>
        </w:rPr>
      </w:pPr>
      <w:r w:rsidRPr="008042E3">
        <w:rPr>
          <w:rFonts w:ascii="Times New Roman" w:hAnsi="Times New Roman"/>
          <w:b/>
          <w:bCs/>
          <w:color w:val="000000"/>
          <w:sz w:val="28"/>
          <w:szCs w:val="28"/>
        </w:rPr>
        <w:t>Вступ</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xml:space="preserve">Програма забезпечення розроблення містобудівної документації </w:t>
      </w:r>
      <w:r>
        <w:rPr>
          <w:sz w:val="26"/>
          <w:szCs w:val="26"/>
        </w:rPr>
        <w:t>Красненської селищної</w:t>
      </w:r>
      <w:r w:rsidRPr="00323A53">
        <w:rPr>
          <w:sz w:val="26"/>
          <w:szCs w:val="26"/>
        </w:rPr>
        <w:t xml:space="preserve"> територіальної громади </w:t>
      </w:r>
      <w:r>
        <w:rPr>
          <w:sz w:val="26"/>
          <w:szCs w:val="26"/>
        </w:rPr>
        <w:t>Золочівського району львівської області</w:t>
      </w:r>
      <w:r w:rsidRPr="00323A53">
        <w:rPr>
          <w:sz w:val="26"/>
          <w:szCs w:val="26"/>
        </w:rPr>
        <w:t> </w:t>
      </w:r>
      <w:r w:rsidRPr="00323A53">
        <w:rPr>
          <w:rStyle w:val="a5"/>
          <w:sz w:val="26"/>
          <w:szCs w:val="26"/>
        </w:rPr>
        <w:t>на 2021-2025 р.р.</w:t>
      </w:r>
      <w:r w:rsidRPr="00323A53">
        <w:rPr>
          <w:sz w:val="26"/>
          <w:szCs w:val="26"/>
        </w:rPr>
        <w:t> (далі – Програма) передбачає виконання вимог Законів України «Про основи містобудування», «Про регулювання містобудівної діяльності», «Про стратегічну екологічну оцінку», «Про внесення змін до деяких законодавчих актів України щодо планування використання земель».</w:t>
      </w:r>
    </w:p>
    <w:p w:rsidR="00323A53" w:rsidRPr="00323A53" w:rsidRDefault="00FB0D56" w:rsidP="00FB0D56">
      <w:pPr>
        <w:pStyle w:val="a4"/>
        <w:shd w:val="clear" w:color="auto" w:fill="FFFFFF"/>
        <w:spacing w:before="0" w:beforeAutospacing="0" w:after="125" w:afterAutospacing="0"/>
        <w:ind w:firstLine="567"/>
        <w:jc w:val="both"/>
        <w:rPr>
          <w:sz w:val="26"/>
          <w:szCs w:val="26"/>
        </w:rPr>
      </w:pPr>
      <w:r>
        <w:rPr>
          <w:sz w:val="26"/>
          <w:szCs w:val="26"/>
        </w:rPr>
        <w:t>Відповідно до Закону України «</w:t>
      </w:r>
      <w:r w:rsidR="00323A53" w:rsidRPr="00323A53">
        <w:rPr>
          <w:sz w:val="26"/>
          <w:szCs w:val="26"/>
        </w:rPr>
        <w:t>Про регулювання містобудівної діяльності</w:t>
      </w:r>
      <w:r>
        <w:rPr>
          <w:sz w:val="26"/>
          <w:szCs w:val="26"/>
        </w:rPr>
        <w:t>»</w:t>
      </w:r>
      <w:r w:rsidR="00323A53" w:rsidRPr="00323A53">
        <w:rPr>
          <w:sz w:val="26"/>
          <w:szCs w:val="26"/>
        </w:rPr>
        <w:t xml:space="preserve"> планування територій на місцевому рівні здійснюється шляхом розроблення та затвердження генеральних планів населених пунктів, планів зонування територій і детальних планів території.</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xml:space="preserve">Відповідно до статті 5 Закону України </w:t>
      </w:r>
      <w:r w:rsidR="00FB0D56">
        <w:rPr>
          <w:sz w:val="26"/>
          <w:szCs w:val="26"/>
        </w:rPr>
        <w:t>«</w:t>
      </w:r>
      <w:r w:rsidRPr="00323A53">
        <w:rPr>
          <w:sz w:val="26"/>
          <w:szCs w:val="26"/>
        </w:rPr>
        <w:t>Про регул</w:t>
      </w:r>
      <w:r w:rsidR="00FB0D56">
        <w:rPr>
          <w:sz w:val="26"/>
          <w:szCs w:val="26"/>
        </w:rPr>
        <w:t>ювання містобудівної діяльності»</w:t>
      </w:r>
      <w:r w:rsidRPr="00323A53">
        <w:rPr>
          <w:sz w:val="26"/>
          <w:szCs w:val="26"/>
        </w:rPr>
        <w:t xml:space="preserve"> програми розвитку регіонів та населених пунктів, програми господарського, соціального та культурного розвитку повинні узгоджуватися з містобудівною документацією відповідного рівня.</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Закон України «Про внесення змін до деяких законодавчих актів України щодо планування використання земель» запроваджує інтеграцію землевпорядної та містобудівної документації та передбачає виготовлення громадами Комплексного плану просторового розвитку території територіальної громади. Даний Закон наб</w:t>
      </w:r>
      <w:r>
        <w:rPr>
          <w:sz w:val="26"/>
          <w:szCs w:val="26"/>
        </w:rPr>
        <w:t>ав</w:t>
      </w:r>
      <w:r w:rsidRPr="00323A53">
        <w:rPr>
          <w:sz w:val="26"/>
          <w:szCs w:val="26"/>
        </w:rPr>
        <w:t xml:space="preserve"> чинності з 24.07.2021 р.</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xml:space="preserve">Програма спрямована на забезпечення умов сталого містобудівного, економічного та соціального розвитку населених пунктів </w:t>
      </w:r>
      <w:r>
        <w:rPr>
          <w:sz w:val="26"/>
          <w:szCs w:val="26"/>
        </w:rPr>
        <w:t>Красненської селищної</w:t>
      </w:r>
      <w:r w:rsidRPr="00323A53">
        <w:rPr>
          <w:sz w:val="26"/>
          <w:szCs w:val="26"/>
        </w:rPr>
        <w:t xml:space="preserve"> територіальної громади та вирішення проблемних питань стимулювання, розвитку, раціонального використання територій, визначення черговості і пріоритетної забудови, створення належних умов для життєзабезпечення, уточнення планувальної структури та просторової композиції забудови територій,  пріоритетних та допустимих видів використання і забудови територій, збереження історико-культурного середовища.</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Програму складено на підставі та відповідно до Законів України:</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«Про місцеве самоврядування»,</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«Про регулювання містобудівної діяльності»,</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«Про Генеральну схему планування території України»,</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«Про основи містобудування»,</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«Про архітектурну діяльність»,</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«Про стратегічну екологічну оцінку»,</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«Про внесення змін до деяких законодавчих актів України щодо планування використання земель»,</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ДБН В.1.2-4-2006 «Інженерно-технічні заходи цивільного захисту (цивільної оборони)»,</w:t>
      </w:r>
    </w:p>
    <w:p w:rsidR="00C13000"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lastRenderedPageBreak/>
        <w:t>– ДБН Б.1.1-5:2007 «Склад, зміст, порядок розроблення, погодження та затвердження, розділу інженерно-технічних заходів цивільного захисту (цивільної оборони) у містобудівній документації».</w:t>
      </w:r>
    </w:p>
    <w:p w:rsidR="008369B1" w:rsidRPr="00474C8A" w:rsidRDefault="008369B1" w:rsidP="00474C8A">
      <w:pPr>
        <w:pStyle w:val="a4"/>
        <w:shd w:val="clear" w:color="auto" w:fill="FFFFFF"/>
        <w:spacing w:before="0" w:beforeAutospacing="0" w:after="125" w:afterAutospacing="0"/>
        <w:jc w:val="both"/>
        <w:rPr>
          <w:sz w:val="26"/>
          <w:szCs w:val="26"/>
        </w:rPr>
      </w:pPr>
      <w:r w:rsidRPr="008042E3">
        <w:rPr>
          <w:b/>
          <w:bCs/>
          <w:color w:val="000000"/>
          <w:sz w:val="28"/>
          <w:szCs w:val="28"/>
        </w:rPr>
        <w:t xml:space="preserve">                                            1. Загальні положення</w:t>
      </w:r>
    </w:p>
    <w:p w:rsidR="008369B1" w:rsidRPr="008042E3" w:rsidRDefault="008369B1" w:rsidP="008369B1">
      <w:pPr>
        <w:spacing w:after="0" w:line="240" w:lineRule="auto"/>
        <w:jc w:val="both"/>
        <w:rPr>
          <w:rFonts w:ascii="Times New Roman" w:hAnsi="Times New Roman"/>
          <w:color w:val="000000"/>
          <w:sz w:val="28"/>
          <w:szCs w:val="28"/>
        </w:rPr>
      </w:pP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У цій Програмі наведені  терміни вживаються у такому значенні:</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1) </w:t>
      </w:r>
      <w:r w:rsidRPr="00323A53">
        <w:rPr>
          <w:rStyle w:val="a5"/>
          <w:sz w:val="26"/>
          <w:szCs w:val="26"/>
        </w:rPr>
        <w:t>містобудівна документація</w:t>
      </w:r>
      <w:r w:rsidRPr="00323A53">
        <w:rPr>
          <w:sz w:val="26"/>
          <w:szCs w:val="26"/>
        </w:rPr>
        <w:t> – затверджені текстові та графічні матеріали з питань регулювання планування, забудови та іншого використання територій;</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2) </w:t>
      </w:r>
      <w:r w:rsidRPr="00323A53">
        <w:rPr>
          <w:rStyle w:val="a5"/>
          <w:sz w:val="26"/>
          <w:szCs w:val="26"/>
        </w:rPr>
        <w:t>генеральний план населеного пункту</w:t>
      </w:r>
      <w:r w:rsidRPr="00323A53">
        <w:rPr>
          <w:sz w:val="26"/>
          <w:szCs w:val="26"/>
        </w:rPr>
        <w:t> – містобудівна документація, що визначає принципові вирішення розвитку, планування, забудови та іншого використання території населеного пункту;</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3) </w:t>
      </w:r>
      <w:r w:rsidRPr="00323A53">
        <w:rPr>
          <w:rStyle w:val="a5"/>
          <w:sz w:val="26"/>
          <w:szCs w:val="26"/>
        </w:rPr>
        <w:t>схема планування території</w:t>
      </w:r>
      <w:r w:rsidRPr="00323A53">
        <w:rPr>
          <w:sz w:val="26"/>
          <w:szCs w:val="26"/>
        </w:rPr>
        <w:t> – містобудівна документація, що визначає планувальну організацію та розвиток території;</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4) </w:t>
      </w:r>
      <w:r w:rsidRPr="00323A53">
        <w:rPr>
          <w:rStyle w:val="a5"/>
          <w:sz w:val="26"/>
          <w:szCs w:val="26"/>
        </w:rPr>
        <w:t>план зонування території (зонінг)</w:t>
      </w:r>
      <w:r w:rsidRPr="00323A53">
        <w:rPr>
          <w:sz w:val="26"/>
          <w:szCs w:val="26"/>
        </w:rPr>
        <w:t> – містобудівна документація, що визначає умови та обмеження використання території для містобудівних потреб у межах визначених зон.</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5) </w:t>
      </w:r>
      <w:r w:rsidRPr="00323A53">
        <w:rPr>
          <w:rStyle w:val="a5"/>
          <w:sz w:val="26"/>
          <w:szCs w:val="26"/>
        </w:rPr>
        <w:t>комплексний план просторового розвитку території територіальної громади</w:t>
      </w:r>
      <w:r w:rsidRPr="00323A53">
        <w:rPr>
          <w:sz w:val="26"/>
          <w:szCs w:val="26"/>
        </w:rPr>
        <w:t> </w:t>
      </w:r>
      <w:r w:rsidRPr="00323A53">
        <w:rPr>
          <w:sz w:val="26"/>
          <w:szCs w:val="26"/>
        </w:rPr>
        <w:softHyphen/>
        <w:t>– одночасно містобудівна документація на місцевому рівні та документація із землеустрою.</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6) </w:t>
      </w:r>
      <w:r w:rsidRPr="00323A53">
        <w:rPr>
          <w:rStyle w:val="a5"/>
          <w:sz w:val="26"/>
          <w:szCs w:val="26"/>
        </w:rPr>
        <w:t>стратегічна екологічна оцінка (СЕО)</w:t>
      </w:r>
      <w:r w:rsidRPr="00323A53">
        <w:rPr>
          <w:sz w:val="26"/>
          <w:szCs w:val="26"/>
        </w:rPr>
        <w:t> – це процедура визначення, опису та аналізу наслідків для довкілля та здоров’я населення від реалізації державних програм планування та розвитку.</w:t>
      </w:r>
    </w:p>
    <w:p w:rsidR="00323A53" w:rsidRPr="00474C8A" w:rsidRDefault="00323A53" w:rsidP="00A1284E">
      <w:pPr>
        <w:pStyle w:val="a4"/>
        <w:shd w:val="clear" w:color="auto" w:fill="FFFFFF"/>
        <w:spacing w:before="0" w:beforeAutospacing="0" w:after="125" w:afterAutospacing="0"/>
        <w:ind w:firstLine="567"/>
        <w:jc w:val="both"/>
        <w:rPr>
          <w:sz w:val="26"/>
          <w:szCs w:val="26"/>
        </w:rPr>
      </w:pPr>
      <w:r w:rsidRPr="00474C8A">
        <w:rPr>
          <w:sz w:val="26"/>
          <w:szCs w:val="26"/>
        </w:rPr>
        <w:t xml:space="preserve">      На даний час на території  Краснеської селищної ради є розроблено та затверджен</w:t>
      </w:r>
      <w:r w:rsidR="0015459D" w:rsidRPr="00474C8A">
        <w:rPr>
          <w:sz w:val="26"/>
          <w:szCs w:val="26"/>
        </w:rPr>
        <w:t xml:space="preserve">о 8 генеральних планів. </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Генеральний план населеного пункту – основний вид містобудівної документації на місцевому рівні, призначеної для обґрунтування довгострокової стратегії планування та забудови території.</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Генеральний план є комплексним планувальним документом, обов’язковим для виконання. Його положення базуються на аналізі й прогнозуванні демографічних, соціально-економічних, природно-географічних, інженерно-технічних, екологічних, санітарно-гігієнічних, історико-культурних факторів і орієнтовані виключно на вирішення питань планування території населеного пункту.</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Матеріали генерального плану вирішують основні, принципові питання з планування територій i не можуть бути  використані  замість спеціальних проектів, схем та програм розвитку галузей економіки, охорони навколишнього середовища та  здоров’я  населення,  пам’яток iсторiї i культури, інженерного захисту i підготовки території, розвитку систем транспорту, безпеки та органiзацiї  дорожнього  руху, інженерного обладнання, тощо. При складанні зазначеної  документації повинні враховуватися пропозиції вiдповiдних роздiлiв  генерального плану.</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 xml:space="preserve">Строк дії генеральних планів населених пунктів не обмежується. Зміни до </w:t>
      </w:r>
      <w:r>
        <w:rPr>
          <w:sz w:val="26"/>
          <w:szCs w:val="26"/>
        </w:rPr>
        <w:t xml:space="preserve">комплексного плану, </w:t>
      </w:r>
      <w:r w:rsidRPr="00323A53">
        <w:rPr>
          <w:sz w:val="26"/>
          <w:szCs w:val="26"/>
        </w:rPr>
        <w:t xml:space="preserve">генеральних планів населених пунктів можуть вноситися не частіше, ніж один раз на </w:t>
      </w:r>
      <w:r>
        <w:rPr>
          <w:sz w:val="26"/>
          <w:szCs w:val="26"/>
        </w:rPr>
        <w:t>рік за результатами містобудівного монуторингу</w:t>
      </w:r>
      <w:r w:rsidRPr="00323A53">
        <w:rPr>
          <w:sz w:val="26"/>
          <w:szCs w:val="26"/>
        </w:rPr>
        <w:t>.</w:t>
      </w:r>
      <w:r>
        <w:rPr>
          <w:sz w:val="26"/>
          <w:szCs w:val="26"/>
        </w:rPr>
        <w:t xml:space="preserve"> Необхідність та параметри внесення змін до містобудівної документації </w:t>
      </w:r>
      <w:r>
        <w:rPr>
          <w:sz w:val="26"/>
          <w:szCs w:val="26"/>
        </w:rPr>
        <w:lastRenderedPageBreak/>
        <w:t>обгрунтовуються відповідним уповноваженим органом містобудування та архітектури на підставі містобудівного моніторингу.</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 xml:space="preserve">Необхідність розроблення </w:t>
      </w:r>
      <w:r>
        <w:rPr>
          <w:sz w:val="26"/>
          <w:szCs w:val="26"/>
        </w:rPr>
        <w:t xml:space="preserve">комплексного плану та </w:t>
      </w:r>
      <w:r w:rsidRPr="00323A53">
        <w:rPr>
          <w:sz w:val="26"/>
          <w:szCs w:val="26"/>
        </w:rPr>
        <w:t xml:space="preserve">генеральних планів  населених пунктів </w:t>
      </w:r>
      <w:r>
        <w:rPr>
          <w:sz w:val="26"/>
          <w:szCs w:val="26"/>
        </w:rPr>
        <w:t>Красненської селищної</w:t>
      </w:r>
      <w:r w:rsidRPr="00323A53">
        <w:rPr>
          <w:sz w:val="26"/>
          <w:szCs w:val="26"/>
        </w:rPr>
        <w:t xml:space="preserve"> територіальної громади виникла у зв’язку з тим, що відповідно до п. 3 ст. 24 ЗУ «Про регулювання містобудівної діяльності», який набрав чинності з 01.01.2015 р., у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Відповідно до ст. 17 Закону України «Про регулювання містобудівної діяльності» у складі   генерального   плану   населеного   пункту може розроблятися  план  зонування  території  цього населеного пункту для населених  пунктів  з  чисельністю  населення до 50 тисяч осіб. Отже, генеральні плани можуть  поєднуватися  з  планами зонування території таких населених пунктів.</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Плани зонування розробляються з метою визначення умов та обмежень використання територій для містобудівних потреб у межах визначених зон, створення сприятливих умов для життєдіяльності людини, забезпечення захисту територій від надзвичайних ситуацій техногенного та природного характеру, запобігання надмірній концентрації населення і об’єктів виробництва, зниження рівня забруднення навколишнього природного середовища, охорони та використання територій з особливим статусом у тому числі ландшафтів, об’єктів історико-культурної спадщини, а також земель сільськогосподарського призначення і лісів.</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Згідно з вимогами Закону України «Про регулювання містобудівної діяльності»  містобудівна документація розробляється на паперових і електронних носіях на оновленій картографічній основі в цифровій формі як набори профільних геопросторових даних у державній геодезичній системі координат УСК-2000 і єдиній системі класифікації та кодування об’єктів будівництва для формування баз даних містобудівного кадастру з урахуванням даних державного земельного кадастру.</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Планування територій на місцевому рівні забезпечується відповідними місцевими радами    та    їх   виконавчими   органами   відповідно   до   повноважень, визначених законом, і полягає у розробленні та затвердженні генеральних планів населених пунктів, схем планування територій на місцевому рівні та іншої містобудівної документації, регулюванні використання їх територій, ухваленні та реалізації відповідних рішень про дотримання містобудівної документації.</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Закон України «Про внесення змін до деяких законодавчих актів України щодо планування використання земель» передбачає виготовлення громадами Комплексного плану просторового розвитку території територіальної громади, який є одночасно містобудівною документацією на місцевому рівні та документацією із землеустрою.</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 xml:space="preserve">Комплексний план просторового розвитку визначає планувальну організацію, функціональне призначення території, основні принципи і напрями формування єдиної системи громадського обслуговування населення, дорожньої мережі, інженерно-транспортної інфраструктури, інженерної підготовки і благоустрою, цивільного захисту території та населення від небезпечних природних і техногенних процесів, охорони земель та інших компонентів навколишнього природного </w:t>
      </w:r>
      <w:r w:rsidRPr="00323A53">
        <w:rPr>
          <w:sz w:val="26"/>
          <w:szCs w:val="26"/>
        </w:rPr>
        <w:lastRenderedPageBreak/>
        <w:t>середовища, формування екомережі, охорони і збереження культурної спадщини та традиційного характеру середовища населених пунктів, а також послідовність реалізації рішень, у тому числі етапність освоєння території.</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Закон України «Про стратегічну екологічну оцінку» передбачає обов`язкове проведення стратегічної екологічної оцінки. СЕО проводять під час розроблення відповідного документа державного планування до його затвердження.</w:t>
      </w:r>
    </w:p>
    <w:p w:rsidR="008369B1" w:rsidRPr="008042E3" w:rsidRDefault="008369B1" w:rsidP="008369B1">
      <w:pPr>
        <w:spacing w:after="0" w:line="240" w:lineRule="auto"/>
        <w:ind w:firstLine="708"/>
        <w:jc w:val="both"/>
        <w:rPr>
          <w:rFonts w:ascii="Times New Roman" w:hAnsi="Times New Roman"/>
          <w:color w:val="000000"/>
          <w:sz w:val="26"/>
          <w:szCs w:val="26"/>
        </w:rPr>
      </w:pPr>
    </w:p>
    <w:p w:rsidR="008369B1" w:rsidRPr="008042E3" w:rsidRDefault="008369B1" w:rsidP="008369B1">
      <w:pPr>
        <w:spacing w:after="0" w:line="240" w:lineRule="auto"/>
        <w:jc w:val="center"/>
        <w:rPr>
          <w:rFonts w:ascii="Times New Roman" w:hAnsi="Times New Roman"/>
          <w:color w:val="000000"/>
          <w:sz w:val="26"/>
          <w:szCs w:val="26"/>
        </w:rPr>
      </w:pPr>
      <w:r w:rsidRPr="008042E3">
        <w:rPr>
          <w:rFonts w:ascii="Times New Roman" w:hAnsi="Times New Roman"/>
          <w:b/>
          <w:bCs/>
          <w:color w:val="000000"/>
          <w:sz w:val="26"/>
          <w:szCs w:val="26"/>
        </w:rPr>
        <w:t>2. Мета та завдання Програми</w:t>
      </w:r>
    </w:p>
    <w:p w:rsidR="008369B1" w:rsidRPr="008042E3" w:rsidRDefault="008369B1" w:rsidP="008369B1">
      <w:pPr>
        <w:spacing w:after="0" w:line="240" w:lineRule="auto"/>
        <w:ind w:firstLine="708"/>
        <w:jc w:val="both"/>
        <w:rPr>
          <w:rFonts w:ascii="Times New Roman" w:hAnsi="Times New Roman"/>
          <w:color w:val="000000"/>
          <w:sz w:val="26"/>
          <w:szCs w:val="26"/>
        </w:rPr>
      </w:pP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b/>
          <w:color w:val="000000"/>
          <w:sz w:val="26"/>
          <w:szCs w:val="26"/>
        </w:rPr>
        <w:t>Метою Програми є</w:t>
      </w:r>
      <w:r w:rsidRPr="008042E3">
        <w:rPr>
          <w:rFonts w:ascii="Times New Roman" w:hAnsi="Times New Roman"/>
          <w:color w:val="000000"/>
          <w:sz w:val="26"/>
          <w:szCs w:val="26"/>
        </w:rPr>
        <w:t xml:space="preserve"> своєчасне забезпечення населених пунктів </w:t>
      </w:r>
      <w:r w:rsidR="0081076D">
        <w:rPr>
          <w:rFonts w:ascii="Times New Roman" w:hAnsi="Times New Roman"/>
          <w:sz w:val="26"/>
          <w:szCs w:val="26"/>
        </w:rPr>
        <w:t>Красненської селищної</w:t>
      </w:r>
      <w:r w:rsidRPr="008042E3">
        <w:rPr>
          <w:rFonts w:ascii="Times New Roman" w:hAnsi="Times New Roman"/>
          <w:color w:val="000000"/>
          <w:sz w:val="26"/>
          <w:szCs w:val="26"/>
        </w:rPr>
        <w:t xml:space="preserve">територіальної громади оновленою картографічною основою як набори профільних геопросторових даних у державній геодезичній системі координат УСК-2000  та  містобудівною  документацією  сучасного  рівня. </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Програма спрямована на реалізацію основних напрямів державної та</w:t>
      </w:r>
      <w:r w:rsidRPr="008042E3">
        <w:rPr>
          <w:rFonts w:ascii="Times New Roman" w:hAnsi="Times New Roman"/>
          <w:color w:val="000000"/>
          <w:sz w:val="26"/>
          <w:szCs w:val="26"/>
        </w:rPr>
        <w:br/>
        <w:t>регіональної політики в галузі містобудівної діяльності, гармонійного</w:t>
      </w:r>
      <w:r w:rsidRPr="008042E3">
        <w:rPr>
          <w:rFonts w:ascii="Times New Roman" w:hAnsi="Times New Roman"/>
          <w:color w:val="000000"/>
          <w:sz w:val="26"/>
          <w:szCs w:val="26"/>
        </w:rPr>
        <w:br/>
        <w:t>узгодження інтересів та ефективної взаємодії влади, бізнесу і громадськості.</w:t>
      </w:r>
    </w:p>
    <w:p w:rsidR="008369B1" w:rsidRPr="008042E3" w:rsidRDefault="008369B1" w:rsidP="008369B1">
      <w:pPr>
        <w:spacing w:after="0" w:line="240" w:lineRule="auto"/>
        <w:ind w:firstLine="708"/>
        <w:jc w:val="both"/>
        <w:rPr>
          <w:rFonts w:ascii="Times New Roman" w:hAnsi="Times New Roman"/>
          <w:b/>
          <w:color w:val="000000"/>
          <w:sz w:val="26"/>
          <w:szCs w:val="26"/>
        </w:rPr>
      </w:pPr>
      <w:r w:rsidRPr="008042E3">
        <w:rPr>
          <w:rFonts w:ascii="Times New Roman" w:hAnsi="Times New Roman"/>
          <w:b/>
          <w:color w:val="000000"/>
          <w:sz w:val="26"/>
          <w:szCs w:val="26"/>
        </w:rPr>
        <w:t>Основними завданнями Програми є:</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1)   виготовлення та актуалізація картографічної основи в цифровій формі як просторово орієнтована інформація в державній системі координат УСК-2000 на паперових та електронних носіях</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 xml:space="preserve">2) здійснення робіт із розроблення </w:t>
      </w:r>
      <w:r w:rsidR="0015459D">
        <w:rPr>
          <w:rFonts w:ascii="Times New Roman" w:hAnsi="Times New Roman"/>
          <w:color w:val="000000"/>
          <w:sz w:val="26"/>
          <w:szCs w:val="26"/>
        </w:rPr>
        <w:t>комплексного плану територіальної громади</w:t>
      </w:r>
      <w:r w:rsidR="00473901">
        <w:rPr>
          <w:rFonts w:ascii="Times New Roman" w:hAnsi="Times New Roman"/>
          <w:color w:val="000000"/>
          <w:sz w:val="26"/>
          <w:szCs w:val="26"/>
        </w:rPr>
        <w:t>, розроблення (</w:t>
      </w:r>
      <w:r w:rsidRPr="008042E3">
        <w:rPr>
          <w:rFonts w:ascii="Times New Roman" w:hAnsi="Times New Roman"/>
          <w:color w:val="000000"/>
          <w:sz w:val="26"/>
          <w:szCs w:val="26"/>
        </w:rPr>
        <w:t>оновлення) генеральних планів</w:t>
      </w:r>
      <w:r w:rsidR="0081076D">
        <w:rPr>
          <w:rFonts w:ascii="Times New Roman" w:hAnsi="Times New Roman"/>
          <w:color w:val="000000"/>
          <w:sz w:val="26"/>
          <w:szCs w:val="26"/>
        </w:rPr>
        <w:t xml:space="preserve"> та детальних планів</w:t>
      </w:r>
      <w:r w:rsidRPr="008042E3">
        <w:rPr>
          <w:rFonts w:ascii="Times New Roman" w:hAnsi="Times New Roman"/>
          <w:color w:val="000000"/>
          <w:sz w:val="26"/>
          <w:szCs w:val="26"/>
        </w:rPr>
        <w:t xml:space="preserve"> населених пунктів </w:t>
      </w:r>
      <w:r w:rsidR="0081076D">
        <w:rPr>
          <w:rFonts w:ascii="Times New Roman" w:hAnsi="Times New Roman"/>
          <w:sz w:val="26"/>
          <w:szCs w:val="26"/>
        </w:rPr>
        <w:t>Красненської селищної</w:t>
      </w:r>
      <w:r w:rsidRPr="008042E3">
        <w:rPr>
          <w:rFonts w:ascii="Times New Roman" w:hAnsi="Times New Roman"/>
          <w:color w:val="000000"/>
          <w:sz w:val="26"/>
          <w:szCs w:val="26"/>
        </w:rPr>
        <w:t xml:space="preserve">  територіальної громади.</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3) урахування державних, громадських і приватних інтересів під час</w:t>
      </w:r>
      <w:r w:rsidRPr="008042E3">
        <w:rPr>
          <w:rFonts w:ascii="Times New Roman" w:hAnsi="Times New Roman"/>
          <w:color w:val="000000"/>
          <w:sz w:val="26"/>
          <w:szCs w:val="26"/>
        </w:rPr>
        <w:br/>
        <w:t>планування, забудови та іншого використання територій;</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4) обґрунтування розподілу земель за цільовим призначенням та</w:t>
      </w:r>
      <w:r w:rsidRPr="008042E3">
        <w:rPr>
          <w:rFonts w:ascii="Times New Roman" w:hAnsi="Times New Roman"/>
          <w:color w:val="000000"/>
          <w:sz w:val="26"/>
          <w:szCs w:val="26"/>
        </w:rPr>
        <w:br/>
        <w:t>використання територій для містобудівних потреб;</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5) забезпечення раціонального розселення і визначення напрямів сталого</w:t>
      </w:r>
      <w:r w:rsidRPr="008042E3">
        <w:rPr>
          <w:rFonts w:ascii="Times New Roman" w:hAnsi="Times New Roman"/>
          <w:color w:val="000000"/>
          <w:sz w:val="26"/>
          <w:szCs w:val="26"/>
        </w:rPr>
        <w:br/>
        <w:t>розвитку населеного пункту;</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6) визначення і раціональне розташування територій житлової та</w:t>
      </w:r>
      <w:r w:rsidRPr="008042E3">
        <w:rPr>
          <w:rFonts w:ascii="Times New Roman" w:hAnsi="Times New Roman"/>
          <w:color w:val="000000"/>
          <w:sz w:val="26"/>
          <w:szCs w:val="26"/>
        </w:rPr>
        <w:br/>
        <w:t>громадської забудови, промислових, рекреаційних, природоохоронних,</w:t>
      </w:r>
      <w:r w:rsidRPr="008042E3">
        <w:rPr>
          <w:rFonts w:ascii="Times New Roman" w:hAnsi="Times New Roman"/>
          <w:color w:val="000000"/>
          <w:sz w:val="26"/>
          <w:szCs w:val="26"/>
        </w:rPr>
        <w:br/>
        <w:t>оздоровчих, історико-культурних та інших територій і об’єктів;</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7) обґрунтування та встановлення режиму раціонального використання</w:t>
      </w:r>
      <w:r w:rsidRPr="008042E3">
        <w:rPr>
          <w:rFonts w:ascii="Times New Roman" w:hAnsi="Times New Roman"/>
          <w:color w:val="000000"/>
          <w:sz w:val="26"/>
          <w:szCs w:val="26"/>
        </w:rPr>
        <w:br/>
        <w:t>земель та забудови територій, на яких передбачена перспективна містобудівна діяльність;</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8) визначення, вилучення (викуп) і надання земельних ділянок для</w:t>
      </w:r>
      <w:r w:rsidRPr="008042E3">
        <w:rPr>
          <w:rFonts w:ascii="Times New Roman" w:hAnsi="Times New Roman"/>
          <w:color w:val="000000"/>
          <w:sz w:val="26"/>
          <w:szCs w:val="26"/>
        </w:rPr>
        <w:br/>
        <w:t>містобудівних потреб на основі містобудівної документації в межах,</w:t>
      </w:r>
      <w:r w:rsidRPr="008042E3">
        <w:rPr>
          <w:rFonts w:ascii="Times New Roman" w:hAnsi="Times New Roman"/>
          <w:color w:val="000000"/>
          <w:sz w:val="26"/>
          <w:szCs w:val="26"/>
        </w:rPr>
        <w:br/>
        <w:t>визначених законом;</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9) визначення територій, що мають особливу екологічну, наукову,</w:t>
      </w:r>
      <w:r w:rsidRPr="008042E3">
        <w:rPr>
          <w:rFonts w:ascii="Times New Roman" w:hAnsi="Times New Roman"/>
          <w:color w:val="000000"/>
          <w:sz w:val="26"/>
          <w:szCs w:val="26"/>
        </w:rPr>
        <w:br/>
        <w:t>естетичну, історико-культурну цінність, встановлення передбачених</w:t>
      </w:r>
      <w:r w:rsidRPr="008042E3">
        <w:rPr>
          <w:rFonts w:ascii="Times New Roman" w:hAnsi="Times New Roman"/>
          <w:color w:val="000000"/>
          <w:sz w:val="26"/>
          <w:szCs w:val="26"/>
        </w:rPr>
        <w:br/>
        <w:t>законодавством обмежень на їх планування, забудову та інше використання;</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10) охорона довкілля та раціональне використання природних ресурсів;</w:t>
      </w:r>
    </w:p>
    <w:p w:rsidR="008369B1" w:rsidRPr="008042E3" w:rsidRDefault="008369B1" w:rsidP="008369B1">
      <w:pPr>
        <w:spacing w:after="0" w:line="240" w:lineRule="auto"/>
        <w:ind w:left="720"/>
        <w:contextualSpacing/>
        <w:jc w:val="both"/>
        <w:rPr>
          <w:rFonts w:ascii="Times New Roman" w:hAnsi="Times New Roman"/>
          <w:color w:val="000000"/>
          <w:sz w:val="26"/>
          <w:szCs w:val="26"/>
        </w:rPr>
      </w:pPr>
      <w:r w:rsidRPr="008042E3">
        <w:rPr>
          <w:rFonts w:ascii="Times New Roman" w:hAnsi="Times New Roman"/>
          <w:color w:val="000000"/>
          <w:sz w:val="26"/>
          <w:szCs w:val="26"/>
        </w:rPr>
        <w:t xml:space="preserve">11) регулювання забудови, проведення благоустрою, реконструкція площ та земель загального користування   населених пунктів та інших територій. </w:t>
      </w:r>
    </w:p>
    <w:p w:rsidR="008369B1" w:rsidRPr="008042E3" w:rsidRDefault="008369B1" w:rsidP="008369B1">
      <w:pPr>
        <w:spacing w:after="0" w:line="240" w:lineRule="auto"/>
        <w:ind w:left="720"/>
        <w:contextualSpacing/>
        <w:jc w:val="center"/>
        <w:rPr>
          <w:rFonts w:ascii="Times New Roman" w:hAnsi="Times New Roman"/>
          <w:color w:val="000000"/>
          <w:sz w:val="26"/>
          <w:szCs w:val="26"/>
        </w:rPr>
      </w:pPr>
    </w:p>
    <w:p w:rsidR="008369B1" w:rsidRPr="008042E3" w:rsidRDefault="008369B1" w:rsidP="008369B1">
      <w:pPr>
        <w:spacing w:after="0" w:line="240" w:lineRule="auto"/>
        <w:ind w:left="720"/>
        <w:contextualSpacing/>
        <w:jc w:val="center"/>
        <w:rPr>
          <w:rFonts w:ascii="Times New Roman" w:hAnsi="Times New Roman"/>
          <w:b/>
          <w:bCs/>
          <w:color w:val="000000"/>
          <w:sz w:val="26"/>
          <w:szCs w:val="26"/>
        </w:rPr>
      </w:pPr>
    </w:p>
    <w:p w:rsidR="008369B1" w:rsidRPr="008042E3" w:rsidRDefault="008369B1" w:rsidP="008369B1">
      <w:pPr>
        <w:spacing w:after="0" w:line="240" w:lineRule="auto"/>
        <w:ind w:left="720"/>
        <w:contextualSpacing/>
        <w:jc w:val="center"/>
        <w:rPr>
          <w:rFonts w:ascii="Times New Roman" w:hAnsi="Times New Roman"/>
          <w:b/>
          <w:bCs/>
          <w:color w:val="000000"/>
          <w:sz w:val="26"/>
          <w:szCs w:val="26"/>
        </w:rPr>
      </w:pPr>
      <w:r w:rsidRPr="008042E3">
        <w:rPr>
          <w:rFonts w:ascii="Times New Roman" w:hAnsi="Times New Roman"/>
          <w:b/>
          <w:bCs/>
          <w:color w:val="000000"/>
          <w:sz w:val="26"/>
          <w:szCs w:val="26"/>
          <w:lang w:val="ru-RU"/>
        </w:rPr>
        <w:t>3. Обґрунтування необхідності та важливості реалізації Програми</w:t>
      </w:r>
    </w:p>
    <w:p w:rsidR="008369B1" w:rsidRPr="008042E3" w:rsidRDefault="008369B1" w:rsidP="008369B1">
      <w:pPr>
        <w:spacing w:after="0" w:line="240" w:lineRule="auto"/>
        <w:ind w:firstLine="708"/>
        <w:jc w:val="both"/>
        <w:rPr>
          <w:rFonts w:ascii="Times New Roman" w:hAnsi="Times New Roman"/>
          <w:color w:val="000000"/>
          <w:sz w:val="26"/>
          <w:szCs w:val="26"/>
        </w:rPr>
      </w:pPr>
    </w:p>
    <w:p w:rsidR="008369B1" w:rsidRPr="008042E3" w:rsidRDefault="008369B1" w:rsidP="008369B1">
      <w:pPr>
        <w:spacing w:after="0" w:line="240" w:lineRule="auto"/>
        <w:ind w:firstLine="708"/>
        <w:jc w:val="both"/>
        <w:rPr>
          <w:rFonts w:ascii="Times New Roman" w:hAnsi="Times New Roman"/>
          <w:b/>
          <w:bCs/>
          <w:color w:val="000000"/>
          <w:sz w:val="26"/>
          <w:szCs w:val="26"/>
        </w:rPr>
      </w:pPr>
      <w:r w:rsidRPr="008042E3">
        <w:rPr>
          <w:rFonts w:ascii="Times New Roman" w:hAnsi="Times New Roman"/>
          <w:color w:val="000000"/>
          <w:sz w:val="26"/>
          <w:szCs w:val="26"/>
        </w:rPr>
        <w:t>Підвищення ролі містобудівельної діяльності є питанням актуальним і</w:t>
      </w:r>
      <w:r w:rsidRPr="008042E3">
        <w:rPr>
          <w:rFonts w:ascii="Times New Roman" w:hAnsi="Times New Roman"/>
          <w:color w:val="000000"/>
          <w:sz w:val="26"/>
          <w:szCs w:val="26"/>
        </w:rPr>
        <w:br/>
        <w:t xml:space="preserve">першочерговим для розвитку  </w:t>
      </w:r>
      <w:r w:rsidR="0081076D">
        <w:rPr>
          <w:rFonts w:ascii="Times New Roman" w:hAnsi="Times New Roman"/>
          <w:color w:val="000000"/>
          <w:sz w:val="26"/>
          <w:szCs w:val="26"/>
        </w:rPr>
        <w:t>населених пунктів</w:t>
      </w:r>
      <w:r w:rsidR="0081076D">
        <w:rPr>
          <w:rFonts w:ascii="Times New Roman" w:hAnsi="Times New Roman"/>
          <w:sz w:val="26"/>
          <w:szCs w:val="26"/>
        </w:rPr>
        <w:t>Красненської селищної</w:t>
      </w:r>
      <w:r w:rsidRPr="008042E3">
        <w:rPr>
          <w:rFonts w:ascii="Times New Roman" w:hAnsi="Times New Roman"/>
          <w:color w:val="000000"/>
          <w:sz w:val="26"/>
          <w:szCs w:val="26"/>
        </w:rPr>
        <w:t xml:space="preserve"> територіальної громади. </w:t>
      </w:r>
      <w:r w:rsidRPr="008042E3">
        <w:rPr>
          <w:rFonts w:ascii="Times New Roman" w:hAnsi="Times New Roman"/>
          <w:color w:val="000000"/>
          <w:sz w:val="26"/>
          <w:szCs w:val="26"/>
          <w:lang w:val="ru-RU"/>
        </w:rPr>
        <w:t xml:space="preserve">Нові й оновлені </w:t>
      </w:r>
      <w:r w:rsidR="00473901">
        <w:rPr>
          <w:rFonts w:ascii="Times New Roman" w:hAnsi="Times New Roman"/>
          <w:color w:val="000000"/>
          <w:sz w:val="26"/>
          <w:szCs w:val="26"/>
        </w:rPr>
        <w:t>комплексна схема</w:t>
      </w:r>
      <w:r w:rsidRPr="008042E3">
        <w:rPr>
          <w:rFonts w:ascii="Times New Roman" w:hAnsi="Times New Roman"/>
          <w:color w:val="000000"/>
          <w:sz w:val="26"/>
          <w:szCs w:val="26"/>
        </w:rPr>
        <w:t xml:space="preserve">, </w:t>
      </w:r>
      <w:r w:rsidRPr="008042E3">
        <w:rPr>
          <w:rFonts w:ascii="Times New Roman" w:hAnsi="Times New Roman"/>
          <w:color w:val="000000"/>
          <w:sz w:val="26"/>
          <w:szCs w:val="26"/>
          <w:lang w:val="ru-RU"/>
        </w:rPr>
        <w:t>генеральні плани</w:t>
      </w:r>
      <w:r w:rsidRPr="008042E3">
        <w:rPr>
          <w:rFonts w:ascii="Times New Roman" w:hAnsi="Times New Roman"/>
          <w:color w:val="000000"/>
          <w:sz w:val="26"/>
          <w:szCs w:val="26"/>
        </w:rPr>
        <w:t>, плани детального планування  або зонування</w:t>
      </w:r>
      <w:r w:rsidRPr="008042E3">
        <w:rPr>
          <w:rFonts w:ascii="Times New Roman" w:hAnsi="Times New Roman"/>
          <w:color w:val="000000"/>
          <w:sz w:val="26"/>
          <w:szCs w:val="26"/>
          <w:lang w:val="ru-RU"/>
        </w:rPr>
        <w:t xml:space="preserve"> створ</w:t>
      </w:r>
      <w:r w:rsidRPr="008042E3">
        <w:rPr>
          <w:rFonts w:ascii="Times New Roman" w:hAnsi="Times New Roman"/>
          <w:color w:val="000000"/>
          <w:sz w:val="26"/>
          <w:szCs w:val="26"/>
        </w:rPr>
        <w:t>ять</w:t>
      </w:r>
      <w:r w:rsidRPr="008042E3">
        <w:rPr>
          <w:rFonts w:ascii="Times New Roman" w:hAnsi="Times New Roman"/>
          <w:color w:val="000000"/>
          <w:sz w:val="26"/>
          <w:szCs w:val="26"/>
          <w:lang w:val="ru-RU"/>
        </w:rPr>
        <w:t xml:space="preserve"> умови для залучення інвестиційних коштів.</w:t>
      </w:r>
    </w:p>
    <w:p w:rsidR="008369B1" w:rsidRPr="008042E3" w:rsidRDefault="008369B1" w:rsidP="008369B1">
      <w:pPr>
        <w:spacing w:after="0" w:line="240" w:lineRule="auto"/>
        <w:ind w:firstLine="708"/>
        <w:jc w:val="both"/>
        <w:rPr>
          <w:rFonts w:ascii="Times New Roman" w:hAnsi="Times New Roman"/>
          <w:b/>
          <w:bCs/>
          <w:color w:val="000000"/>
          <w:sz w:val="26"/>
          <w:szCs w:val="26"/>
        </w:rPr>
      </w:pPr>
      <w:r w:rsidRPr="008042E3">
        <w:rPr>
          <w:rFonts w:ascii="Times New Roman" w:hAnsi="Times New Roman"/>
          <w:color w:val="000000"/>
          <w:sz w:val="26"/>
          <w:szCs w:val="26"/>
        </w:rPr>
        <w:t>Реалізація завдань, передбачених Програмою, дозволить  досягти сталого розвитку з планування території, зокрема:</w:t>
      </w:r>
    </w:p>
    <w:p w:rsidR="008369B1" w:rsidRPr="008042E3" w:rsidRDefault="008369B1" w:rsidP="008369B1">
      <w:pPr>
        <w:spacing w:after="0" w:line="240" w:lineRule="auto"/>
        <w:ind w:firstLine="720"/>
        <w:contextualSpacing/>
        <w:jc w:val="both"/>
        <w:rPr>
          <w:rFonts w:ascii="Times New Roman" w:hAnsi="Times New Roman"/>
          <w:color w:val="000000"/>
          <w:sz w:val="26"/>
          <w:szCs w:val="26"/>
        </w:rPr>
      </w:pPr>
      <w:r w:rsidRPr="008042E3">
        <w:rPr>
          <w:rFonts w:ascii="Times New Roman" w:hAnsi="Times New Roman"/>
          <w:color w:val="000000"/>
          <w:sz w:val="26"/>
          <w:szCs w:val="26"/>
        </w:rPr>
        <w:t>1) розв’язати проблему розроблення (оновлення) містобудівної</w:t>
      </w:r>
      <w:r w:rsidRPr="008042E3">
        <w:rPr>
          <w:rFonts w:ascii="Times New Roman" w:hAnsi="Times New Roman"/>
          <w:color w:val="000000"/>
          <w:sz w:val="26"/>
          <w:szCs w:val="26"/>
        </w:rPr>
        <w:br/>
        <w:t>документації;</w:t>
      </w:r>
    </w:p>
    <w:p w:rsidR="008369B1" w:rsidRPr="008042E3" w:rsidRDefault="008369B1" w:rsidP="008369B1">
      <w:pPr>
        <w:spacing w:after="0" w:line="240" w:lineRule="auto"/>
        <w:ind w:firstLine="708"/>
        <w:contextualSpacing/>
        <w:jc w:val="both"/>
        <w:rPr>
          <w:rFonts w:ascii="Times New Roman" w:hAnsi="Times New Roman"/>
          <w:color w:val="000000"/>
          <w:sz w:val="26"/>
          <w:szCs w:val="26"/>
        </w:rPr>
      </w:pPr>
      <w:r w:rsidRPr="008042E3">
        <w:rPr>
          <w:rFonts w:ascii="Times New Roman" w:hAnsi="Times New Roman"/>
          <w:color w:val="000000"/>
          <w:sz w:val="26"/>
          <w:szCs w:val="26"/>
        </w:rPr>
        <w:t>2) забезпечити територію населених пунктів планово-висотною основою та картографічними матеріалами на базі національної системи відліку та державної системи координат;</w:t>
      </w:r>
    </w:p>
    <w:p w:rsidR="008369B1" w:rsidRPr="008042E3" w:rsidRDefault="008369B1" w:rsidP="008369B1">
      <w:pPr>
        <w:spacing w:after="0" w:line="240" w:lineRule="auto"/>
        <w:ind w:firstLine="708"/>
        <w:contextualSpacing/>
        <w:jc w:val="both"/>
        <w:rPr>
          <w:rFonts w:ascii="Times New Roman" w:hAnsi="Times New Roman"/>
          <w:color w:val="000000"/>
          <w:sz w:val="26"/>
          <w:szCs w:val="26"/>
        </w:rPr>
      </w:pPr>
      <w:r w:rsidRPr="008042E3">
        <w:rPr>
          <w:rFonts w:ascii="Times New Roman" w:hAnsi="Times New Roman"/>
          <w:color w:val="000000"/>
          <w:sz w:val="26"/>
          <w:szCs w:val="26"/>
        </w:rPr>
        <w:t xml:space="preserve">3) оновити містобудівну документацію – </w:t>
      </w:r>
      <w:r w:rsidR="00473901">
        <w:rPr>
          <w:rFonts w:ascii="Times New Roman" w:hAnsi="Times New Roman"/>
          <w:color w:val="000000"/>
          <w:sz w:val="26"/>
          <w:szCs w:val="26"/>
        </w:rPr>
        <w:t>комплексний план</w:t>
      </w:r>
      <w:r w:rsidRPr="008042E3">
        <w:rPr>
          <w:rFonts w:ascii="Times New Roman" w:hAnsi="Times New Roman"/>
          <w:color w:val="000000"/>
          <w:sz w:val="26"/>
          <w:szCs w:val="26"/>
        </w:rPr>
        <w:t xml:space="preserve"> території громади, генеральні плани населених пунктів із  застосуванням сучасних геоінформаційних технологій, що дозволить сформувати бази даних для роботи муніципальних геоінформаційних систем, що впроваджуються у систему управління територією;</w:t>
      </w:r>
    </w:p>
    <w:p w:rsidR="008369B1" w:rsidRPr="008042E3" w:rsidRDefault="008369B1" w:rsidP="008369B1">
      <w:pPr>
        <w:spacing w:after="0" w:line="240" w:lineRule="auto"/>
        <w:ind w:firstLine="708"/>
        <w:contextualSpacing/>
        <w:jc w:val="both"/>
        <w:rPr>
          <w:rFonts w:ascii="Times New Roman" w:hAnsi="Times New Roman"/>
          <w:color w:val="000000"/>
          <w:sz w:val="26"/>
          <w:szCs w:val="26"/>
        </w:rPr>
      </w:pPr>
      <w:r w:rsidRPr="008042E3">
        <w:rPr>
          <w:rFonts w:ascii="Times New Roman" w:hAnsi="Times New Roman"/>
          <w:color w:val="000000"/>
          <w:sz w:val="26"/>
          <w:szCs w:val="26"/>
        </w:rPr>
        <w:t>4) удосконалити механізм державного регулювання процесу оновлення</w:t>
      </w:r>
      <w:r w:rsidRPr="008042E3">
        <w:rPr>
          <w:rFonts w:ascii="Times New Roman" w:hAnsi="Times New Roman"/>
          <w:color w:val="000000"/>
          <w:sz w:val="26"/>
          <w:szCs w:val="26"/>
        </w:rPr>
        <w:br/>
        <w:t>містобудівної документації;</w:t>
      </w:r>
    </w:p>
    <w:p w:rsidR="008369B1" w:rsidRPr="008042E3" w:rsidRDefault="008369B1" w:rsidP="008369B1">
      <w:pPr>
        <w:spacing w:after="0" w:line="240" w:lineRule="auto"/>
        <w:ind w:firstLine="708"/>
        <w:contextualSpacing/>
        <w:jc w:val="both"/>
        <w:rPr>
          <w:rFonts w:ascii="Times New Roman" w:hAnsi="Times New Roman"/>
          <w:bCs/>
          <w:sz w:val="26"/>
          <w:szCs w:val="26"/>
          <w:lang w:eastAsia="uk-UA"/>
        </w:rPr>
      </w:pPr>
      <w:r w:rsidRPr="008042E3">
        <w:rPr>
          <w:rFonts w:ascii="Times New Roman" w:hAnsi="Times New Roman"/>
          <w:sz w:val="26"/>
          <w:szCs w:val="26"/>
        </w:rPr>
        <w:t>5) поліпшити інвестиційний клімат у населених пунктах та забезпечити їх збалансований соціально-економічний розвиток.</w:t>
      </w:r>
    </w:p>
    <w:p w:rsidR="008369B1" w:rsidRPr="008042E3" w:rsidRDefault="008369B1" w:rsidP="008369B1">
      <w:pPr>
        <w:spacing w:after="0" w:line="240" w:lineRule="auto"/>
        <w:ind w:firstLine="708"/>
        <w:contextualSpacing/>
        <w:jc w:val="both"/>
        <w:rPr>
          <w:rFonts w:ascii="Times New Roman" w:hAnsi="Times New Roman"/>
          <w:bCs/>
          <w:sz w:val="26"/>
          <w:szCs w:val="26"/>
          <w:lang w:eastAsia="uk-UA"/>
        </w:rPr>
      </w:pPr>
      <w:r w:rsidRPr="008042E3">
        <w:rPr>
          <w:rFonts w:ascii="Times New Roman" w:hAnsi="Times New Roman"/>
          <w:bCs/>
          <w:sz w:val="26"/>
          <w:szCs w:val="26"/>
          <w:lang w:eastAsia="uk-UA"/>
        </w:rPr>
        <w:t>6) розробити проектну документацію  для створення  рекреаційних, історико-культурних територій , об</w:t>
      </w:r>
      <w:r w:rsidRPr="008042E3">
        <w:rPr>
          <w:rFonts w:ascii="Times New Roman" w:hAnsi="Times New Roman"/>
          <w:bCs/>
          <w:sz w:val="26"/>
          <w:szCs w:val="26"/>
          <w:lang w:val="ru-RU" w:eastAsia="uk-UA"/>
        </w:rPr>
        <w:t>’</w:t>
      </w:r>
      <w:r w:rsidRPr="008042E3">
        <w:rPr>
          <w:rFonts w:ascii="Times New Roman" w:hAnsi="Times New Roman"/>
          <w:bCs/>
          <w:sz w:val="26"/>
          <w:szCs w:val="26"/>
          <w:lang w:eastAsia="uk-UA"/>
        </w:rPr>
        <w:t>єктів скверів та окремих зелених насаджень</w:t>
      </w:r>
    </w:p>
    <w:p w:rsidR="008369B1" w:rsidRPr="008042E3" w:rsidRDefault="008369B1" w:rsidP="008369B1">
      <w:pPr>
        <w:spacing w:after="0" w:line="240" w:lineRule="auto"/>
        <w:ind w:firstLine="708"/>
        <w:contextualSpacing/>
        <w:jc w:val="both"/>
        <w:rPr>
          <w:rFonts w:ascii="Times New Roman" w:hAnsi="Times New Roman"/>
          <w:bCs/>
          <w:sz w:val="26"/>
          <w:szCs w:val="26"/>
          <w:lang w:eastAsia="uk-UA"/>
        </w:rPr>
      </w:pPr>
      <w:r w:rsidRPr="008042E3">
        <w:rPr>
          <w:rFonts w:ascii="Times New Roman" w:hAnsi="Times New Roman"/>
          <w:bCs/>
          <w:sz w:val="26"/>
          <w:szCs w:val="26"/>
          <w:lang w:eastAsia="uk-UA"/>
        </w:rPr>
        <w:t>7) реконструкцію існуючої забудови</w:t>
      </w:r>
    </w:p>
    <w:p w:rsidR="008369B1" w:rsidRPr="008042E3" w:rsidRDefault="008369B1" w:rsidP="008369B1">
      <w:pPr>
        <w:spacing w:after="0" w:line="240" w:lineRule="auto"/>
        <w:ind w:firstLine="708"/>
        <w:contextualSpacing/>
        <w:jc w:val="both"/>
        <w:rPr>
          <w:rFonts w:ascii="Times New Roman" w:hAnsi="Times New Roman"/>
          <w:sz w:val="26"/>
          <w:szCs w:val="26"/>
          <w:lang w:eastAsia="uk-UA"/>
        </w:rPr>
      </w:pPr>
      <w:r w:rsidRPr="008042E3">
        <w:rPr>
          <w:rFonts w:ascii="Times New Roman" w:hAnsi="Times New Roman"/>
          <w:sz w:val="26"/>
          <w:szCs w:val="26"/>
          <w:lang w:eastAsia="uk-UA"/>
        </w:rPr>
        <w:t xml:space="preserve">8) створення та розвиток інженерно-транспортної інфраструктури </w:t>
      </w:r>
    </w:p>
    <w:p w:rsidR="008369B1" w:rsidRPr="008042E3" w:rsidRDefault="008369B1" w:rsidP="008369B1">
      <w:pPr>
        <w:spacing w:after="0" w:line="240" w:lineRule="auto"/>
        <w:ind w:firstLine="708"/>
        <w:contextualSpacing/>
        <w:jc w:val="both"/>
        <w:rPr>
          <w:rFonts w:ascii="Times New Roman" w:hAnsi="Times New Roman"/>
          <w:color w:val="000000"/>
          <w:sz w:val="26"/>
          <w:szCs w:val="26"/>
        </w:rPr>
      </w:pPr>
    </w:p>
    <w:p w:rsidR="008369B1" w:rsidRPr="008042E3" w:rsidRDefault="008369B1" w:rsidP="008369B1">
      <w:pPr>
        <w:spacing w:line="240" w:lineRule="auto"/>
        <w:jc w:val="center"/>
        <w:rPr>
          <w:rFonts w:ascii="Times New Roman" w:hAnsi="Times New Roman"/>
          <w:b/>
          <w:sz w:val="26"/>
          <w:szCs w:val="26"/>
        </w:rPr>
      </w:pPr>
      <w:r w:rsidRPr="008042E3">
        <w:rPr>
          <w:rFonts w:ascii="Times New Roman" w:hAnsi="Times New Roman"/>
          <w:b/>
          <w:sz w:val="26"/>
          <w:szCs w:val="26"/>
          <w:lang w:val="ru-RU"/>
        </w:rPr>
        <w:t>4. Сучасний стан проблеми</w:t>
      </w:r>
      <w:r w:rsidRPr="008042E3">
        <w:rPr>
          <w:rFonts w:ascii="Times New Roman" w:hAnsi="Times New Roman"/>
          <w:b/>
          <w:sz w:val="26"/>
          <w:szCs w:val="26"/>
        </w:rPr>
        <w:t>.</w:t>
      </w:r>
    </w:p>
    <w:p w:rsidR="008369B1" w:rsidRPr="008042E3" w:rsidRDefault="008369B1" w:rsidP="008369B1">
      <w:pPr>
        <w:spacing w:line="240" w:lineRule="auto"/>
        <w:ind w:firstLine="851"/>
        <w:jc w:val="both"/>
        <w:rPr>
          <w:rFonts w:ascii="Times New Roman" w:hAnsi="Times New Roman"/>
          <w:sz w:val="26"/>
          <w:szCs w:val="26"/>
        </w:rPr>
      </w:pPr>
      <w:r w:rsidRPr="008042E3">
        <w:rPr>
          <w:rFonts w:ascii="Times New Roman" w:hAnsi="Times New Roman"/>
          <w:sz w:val="26"/>
          <w:szCs w:val="26"/>
        </w:rPr>
        <w:t>4.1.</w:t>
      </w:r>
      <w:r w:rsidR="0081076D">
        <w:rPr>
          <w:rFonts w:ascii="Times New Roman" w:hAnsi="Times New Roman"/>
          <w:sz w:val="26"/>
          <w:szCs w:val="26"/>
        </w:rPr>
        <w:t>Красненськ</w:t>
      </w:r>
      <w:r w:rsidR="00473901">
        <w:rPr>
          <w:rFonts w:ascii="Times New Roman" w:hAnsi="Times New Roman"/>
          <w:sz w:val="26"/>
          <w:szCs w:val="26"/>
        </w:rPr>
        <w:t>а</w:t>
      </w:r>
      <w:r w:rsidR="0081076D">
        <w:rPr>
          <w:rFonts w:ascii="Times New Roman" w:hAnsi="Times New Roman"/>
          <w:sz w:val="26"/>
          <w:szCs w:val="26"/>
        </w:rPr>
        <w:t xml:space="preserve"> селищн</w:t>
      </w:r>
      <w:r w:rsidR="00473901">
        <w:rPr>
          <w:rFonts w:ascii="Times New Roman" w:hAnsi="Times New Roman"/>
          <w:sz w:val="26"/>
          <w:szCs w:val="26"/>
        </w:rPr>
        <w:t>а</w:t>
      </w:r>
      <w:r w:rsidRPr="008042E3">
        <w:rPr>
          <w:rFonts w:ascii="Times New Roman" w:hAnsi="Times New Roman"/>
          <w:sz w:val="26"/>
          <w:szCs w:val="26"/>
        </w:rPr>
        <w:t>територіальна громада</w:t>
      </w:r>
      <w:r w:rsidRPr="008042E3">
        <w:rPr>
          <w:rFonts w:ascii="Times New Roman" w:hAnsi="Times New Roman"/>
          <w:sz w:val="26"/>
          <w:szCs w:val="26"/>
          <w:lang w:val="ru-RU"/>
        </w:rPr>
        <w:t xml:space="preserve"> базується на території </w:t>
      </w:r>
      <w:r w:rsidR="0081076D">
        <w:rPr>
          <w:rFonts w:ascii="Times New Roman" w:hAnsi="Times New Roman"/>
          <w:sz w:val="26"/>
          <w:szCs w:val="26"/>
        </w:rPr>
        <w:t>Золлочівського</w:t>
      </w:r>
      <w:r w:rsidRPr="008042E3">
        <w:rPr>
          <w:rFonts w:ascii="Times New Roman" w:hAnsi="Times New Roman"/>
          <w:sz w:val="26"/>
          <w:szCs w:val="26"/>
          <w:lang w:val="ru-RU"/>
        </w:rPr>
        <w:t xml:space="preserve"> району. Загальна площа території</w:t>
      </w:r>
      <w:r w:rsidR="0081076D">
        <w:rPr>
          <w:rFonts w:ascii="Times New Roman" w:hAnsi="Times New Roman"/>
          <w:sz w:val="26"/>
          <w:szCs w:val="26"/>
        </w:rPr>
        <w:t>Красненської селищної</w:t>
      </w:r>
      <w:r w:rsidRPr="008042E3">
        <w:rPr>
          <w:rFonts w:ascii="Times New Roman" w:hAnsi="Times New Roman"/>
          <w:sz w:val="26"/>
          <w:szCs w:val="26"/>
        </w:rPr>
        <w:t>територіальної громади</w:t>
      </w:r>
      <w:r w:rsidRPr="008042E3">
        <w:rPr>
          <w:rFonts w:ascii="Times New Roman" w:hAnsi="Times New Roman"/>
          <w:sz w:val="26"/>
          <w:szCs w:val="26"/>
          <w:lang w:val="ru-RU"/>
        </w:rPr>
        <w:t xml:space="preserve"> складає </w:t>
      </w:r>
      <w:r w:rsidR="0081076D">
        <w:rPr>
          <w:rFonts w:ascii="Times New Roman" w:hAnsi="Times New Roman"/>
          <w:sz w:val="26"/>
          <w:szCs w:val="26"/>
          <w:lang w:val="ru-RU"/>
        </w:rPr>
        <w:t>21430,0</w:t>
      </w:r>
      <w:r w:rsidRPr="008042E3">
        <w:rPr>
          <w:rFonts w:ascii="Times New Roman" w:hAnsi="Times New Roman"/>
          <w:sz w:val="26"/>
          <w:szCs w:val="26"/>
        </w:rPr>
        <w:t>га</w:t>
      </w:r>
      <w:r w:rsidR="0081076D">
        <w:rPr>
          <w:rFonts w:ascii="Times New Roman" w:hAnsi="Times New Roman"/>
          <w:sz w:val="26"/>
          <w:szCs w:val="26"/>
        </w:rPr>
        <w:t>.</w:t>
      </w:r>
      <w:r w:rsidRPr="008042E3">
        <w:rPr>
          <w:rFonts w:ascii="Times New Roman" w:hAnsi="Times New Roman"/>
          <w:sz w:val="26"/>
          <w:szCs w:val="26"/>
          <w:lang w:val="ru-RU"/>
        </w:rPr>
        <w:t xml:space="preserve">. До складу громади входить </w:t>
      </w:r>
      <w:r w:rsidR="0081076D">
        <w:rPr>
          <w:rFonts w:ascii="Times New Roman" w:hAnsi="Times New Roman"/>
          <w:sz w:val="26"/>
          <w:szCs w:val="26"/>
        </w:rPr>
        <w:t>18</w:t>
      </w:r>
      <w:r w:rsidRPr="008042E3">
        <w:rPr>
          <w:rFonts w:ascii="Times New Roman" w:hAnsi="Times New Roman"/>
          <w:sz w:val="26"/>
          <w:szCs w:val="26"/>
          <w:lang w:val="ru-RU"/>
        </w:rPr>
        <w:t xml:space="preserve"> населених пунктів. Загальна кількість мешканців на </w:t>
      </w:r>
      <w:r w:rsidRPr="008042E3">
        <w:rPr>
          <w:rFonts w:ascii="Times New Roman" w:hAnsi="Times New Roman"/>
          <w:sz w:val="26"/>
          <w:szCs w:val="26"/>
        </w:rPr>
        <w:t>момент створення громади</w:t>
      </w:r>
      <w:r w:rsidRPr="008042E3">
        <w:rPr>
          <w:rFonts w:ascii="Times New Roman" w:hAnsi="Times New Roman"/>
          <w:sz w:val="26"/>
          <w:szCs w:val="26"/>
          <w:lang w:val="ru-RU"/>
        </w:rPr>
        <w:t xml:space="preserve"> склада</w:t>
      </w:r>
      <w:r w:rsidRPr="008042E3">
        <w:rPr>
          <w:rFonts w:ascii="Times New Roman" w:hAnsi="Times New Roman"/>
          <w:sz w:val="26"/>
          <w:szCs w:val="26"/>
        </w:rPr>
        <w:t>ла</w:t>
      </w:r>
      <w:r w:rsidR="006F4734">
        <w:rPr>
          <w:rFonts w:ascii="Times New Roman" w:hAnsi="Times New Roman"/>
          <w:sz w:val="26"/>
          <w:szCs w:val="26"/>
          <w:lang w:val="ru-RU"/>
        </w:rPr>
        <w:t>орієнтовно 18 тис.</w:t>
      </w:r>
      <w:r w:rsidRPr="008042E3">
        <w:rPr>
          <w:rFonts w:ascii="Times New Roman" w:hAnsi="Times New Roman"/>
          <w:sz w:val="26"/>
          <w:szCs w:val="26"/>
          <w:lang w:val="ru-RU"/>
        </w:rPr>
        <w:t>осіб.</w:t>
      </w:r>
    </w:p>
    <w:p w:rsidR="008369B1" w:rsidRPr="008042E3" w:rsidRDefault="008369B1" w:rsidP="008369B1">
      <w:pPr>
        <w:shd w:val="clear" w:color="auto" w:fill="FFFFFF"/>
        <w:spacing w:after="0" w:line="240" w:lineRule="auto"/>
        <w:ind w:left="24" w:firstLine="684"/>
        <w:jc w:val="both"/>
        <w:rPr>
          <w:rFonts w:ascii="Times New Roman" w:hAnsi="Times New Roman"/>
          <w:color w:val="000000"/>
          <w:sz w:val="26"/>
          <w:szCs w:val="26"/>
        </w:rPr>
      </w:pPr>
      <w:r w:rsidRPr="008042E3">
        <w:rPr>
          <w:rFonts w:ascii="Times New Roman" w:hAnsi="Times New Roman"/>
          <w:sz w:val="26"/>
          <w:szCs w:val="26"/>
        </w:rPr>
        <w:t xml:space="preserve">Аналізуючи наявність містобудівної документації  генеральних планів населених пунктів , які увійшли  до </w:t>
      </w:r>
      <w:r w:rsidR="006F4734">
        <w:rPr>
          <w:rFonts w:ascii="Times New Roman" w:hAnsi="Times New Roman"/>
          <w:sz w:val="26"/>
          <w:szCs w:val="26"/>
        </w:rPr>
        <w:t>Красненської селищної</w:t>
      </w:r>
      <w:r w:rsidRPr="008042E3">
        <w:rPr>
          <w:rFonts w:ascii="Times New Roman" w:hAnsi="Times New Roman"/>
          <w:sz w:val="26"/>
          <w:szCs w:val="26"/>
        </w:rPr>
        <w:t xml:space="preserve"> ради </w:t>
      </w:r>
      <w:r w:rsidRPr="008042E3">
        <w:rPr>
          <w:rFonts w:ascii="Times New Roman" w:hAnsi="Times New Roman"/>
          <w:color w:val="000000"/>
          <w:sz w:val="26"/>
          <w:szCs w:val="26"/>
        </w:rPr>
        <w:t xml:space="preserve"> дають підстави для висновку про невідповідність містобудівної документації населених пунктів на території </w:t>
      </w:r>
      <w:r w:rsidR="006F4734">
        <w:rPr>
          <w:rFonts w:ascii="Times New Roman" w:hAnsi="Times New Roman"/>
          <w:sz w:val="26"/>
          <w:szCs w:val="26"/>
        </w:rPr>
        <w:t>Красненської селищної</w:t>
      </w:r>
      <w:r w:rsidRPr="008042E3">
        <w:rPr>
          <w:rFonts w:ascii="Times New Roman" w:hAnsi="Times New Roman"/>
          <w:color w:val="000000"/>
          <w:sz w:val="26"/>
          <w:szCs w:val="26"/>
        </w:rPr>
        <w:t xml:space="preserve">    територіальної громади  сучасним вимогам. При нормативному розрахунковому терміні дії містобудівної документації (15 – 20 років) більшість розроблена понад 30 – 50 років тому, а оновлена сільськими радами документація у період з 201</w:t>
      </w:r>
      <w:r w:rsidR="006F4734">
        <w:rPr>
          <w:rFonts w:ascii="Times New Roman" w:hAnsi="Times New Roman"/>
          <w:color w:val="000000"/>
          <w:sz w:val="26"/>
          <w:szCs w:val="26"/>
        </w:rPr>
        <w:t>5</w:t>
      </w:r>
      <w:r w:rsidRPr="008042E3">
        <w:rPr>
          <w:rFonts w:ascii="Times New Roman" w:hAnsi="Times New Roman"/>
          <w:color w:val="000000"/>
          <w:sz w:val="26"/>
          <w:szCs w:val="26"/>
        </w:rPr>
        <w:t xml:space="preserve"> по 201</w:t>
      </w:r>
      <w:r w:rsidR="00C93D5F" w:rsidRPr="00C93D5F">
        <w:rPr>
          <w:rFonts w:ascii="Times New Roman" w:hAnsi="Times New Roman"/>
          <w:color w:val="000000"/>
          <w:sz w:val="26"/>
          <w:szCs w:val="26"/>
          <w:lang w:val="ru-RU"/>
        </w:rPr>
        <w:t>9</w:t>
      </w:r>
      <w:r w:rsidRPr="008042E3">
        <w:rPr>
          <w:rFonts w:ascii="Times New Roman" w:hAnsi="Times New Roman"/>
          <w:color w:val="000000"/>
          <w:sz w:val="26"/>
          <w:szCs w:val="26"/>
        </w:rPr>
        <w:t xml:space="preserve"> роки потребує завершення оскільки було виготовлено лише генеральні плани (без розділу НС та СЕО), а плани зонування (детального планування) територій взагалі не розроблялися. </w:t>
      </w:r>
    </w:p>
    <w:p w:rsidR="00C93D5F" w:rsidRDefault="008369B1" w:rsidP="008369B1">
      <w:pPr>
        <w:spacing w:after="0" w:line="240" w:lineRule="auto"/>
        <w:ind w:firstLine="540"/>
        <w:jc w:val="both"/>
        <w:rPr>
          <w:rFonts w:ascii="Times New Roman" w:hAnsi="Times New Roman"/>
          <w:sz w:val="26"/>
          <w:szCs w:val="26"/>
        </w:rPr>
      </w:pPr>
      <w:r w:rsidRPr="008042E3">
        <w:rPr>
          <w:rFonts w:ascii="Times New Roman" w:hAnsi="Times New Roman"/>
          <w:sz w:val="26"/>
          <w:szCs w:val="26"/>
        </w:rPr>
        <w:t xml:space="preserve">4.2. Необхідність розроблення генеральних планів  населених пунктів  виникла у зв’язку з тим, що відповідно до ЗУ «Про регулювання містобудівної діяльності» використання земельних ділянок для містобудівних потреб здійснюється відповідно до Генерального плану та  детального плану (або плану зонування), а згідно статті 174 Земельного кодексу України відповідно до генерального плану  здійснюється проект землеустрою щодо  встановлення </w:t>
      </w:r>
    </w:p>
    <w:p w:rsidR="008369B1" w:rsidRPr="008042E3" w:rsidRDefault="008369B1" w:rsidP="00C93D5F">
      <w:pPr>
        <w:spacing w:after="0" w:line="240" w:lineRule="auto"/>
        <w:jc w:val="both"/>
        <w:rPr>
          <w:rFonts w:ascii="Times New Roman" w:hAnsi="Times New Roman"/>
          <w:sz w:val="26"/>
          <w:szCs w:val="26"/>
        </w:rPr>
      </w:pPr>
      <w:r w:rsidRPr="008042E3">
        <w:rPr>
          <w:rFonts w:ascii="Times New Roman" w:hAnsi="Times New Roman"/>
          <w:sz w:val="26"/>
          <w:szCs w:val="26"/>
        </w:rPr>
        <w:lastRenderedPageBreak/>
        <w:t>( зміни) меж відповідного населеного пункту.</w:t>
      </w:r>
    </w:p>
    <w:p w:rsidR="008369B1" w:rsidRPr="008042E3" w:rsidRDefault="008369B1" w:rsidP="008369B1">
      <w:pPr>
        <w:autoSpaceDE w:val="0"/>
        <w:autoSpaceDN w:val="0"/>
        <w:adjustRightInd w:val="0"/>
        <w:spacing w:before="82" w:after="0" w:line="240" w:lineRule="auto"/>
        <w:ind w:firstLine="708"/>
        <w:jc w:val="both"/>
        <w:rPr>
          <w:rFonts w:ascii="Times New Roman" w:hAnsi="Times New Roman"/>
          <w:sz w:val="26"/>
          <w:szCs w:val="26"/>
          <w:lang w:eastAsia="uk-UA"/>
        </w:rPr>
      </w:pPr>
      <w:r w:rsidRPr="008042E3">
        <w:rPr>
          <w:rFonts w:ascii="Times New Roman" w:hAnsi="Times New Roman"/>
          <w:sz w:val="26"/>
          <w:szCs w:val="26"/>
          <w:lang w:eastAsia="uk-UA"/>
        </w:rPr>
        <w:t xml:space="preserve">Тобто, відсутність оновленої та скорегованої містобудівної документації не дозволяє належним чином здійснювати містобудівну діяльність в населених пунктах  </w:t>
      </w:r>
      <w:r w:rsidR="006F4734">
        <w:rPr>
          <w:rFonts w:ascii="Times New Roman" w:hAnsi="Times New Roman"/>
          <w:sz w:val="26"/>
          <w:szCs w:val="26"/>
        </w:rPr>
        <w:t>Красненської селищної</w:t>
      </w:r>
      <w:r w:rsidRPr="008042E3">
        <w:rPr>
          <w:rFonts w:ascii="Times New Roman" w:hAnsi="Times New Roman"/>
          <w:sz w:val="26"/>
          <w:szCs w:val="26"/>
          <w:lang w:eastAsia="uk-UA"/>
        </w:rPr>
        <w:t xml:space="preserve">  територіальної громади</w:t>
      </w:r>
      <w:r w:rsidRPr="008042E3">
        <w:rPr>
          <w:rFonts w:ascii="Times New Roman" w:hAnsi="Times New Roman"/>
          <w:sz w:val="26"/>
          <w:szCs w:val="26"/>
        </w:rPr>
        <w:t>.</w:t>
      </w:r>
    </w:p>
    <w:p w:rsidR="008369B1" w:rsidRPr="00A1284E" w:rsidRDefault="008369B1" w:rsidP="008369B1">
      <w:pPr>
        <w:autoSpaceDE w:val="0"/>
        <w:autoSpaceDN w:val="0"/>
        <w:adjustRightInd w:val="0"/>
        <w:spacing w:before="82" w:after="0" w:line="240" w:lineRule="auto"/>
        <w:ind w:firstLine="708"/>
        <w:jc w:val="both"/>
        <w:rPr>
          <w:rFonts w:ascii="Times New Roman" w:hAnsi="Times New Roman"/>
          <w:bCs/>
          <w:sz w:val="26"/>
          <w:szCs w:val="26"/>
          <w:lang w:eastAsia="uk-UA"/>
        </w:rPr>
      </w:pPr>
      <w:r w:rsidRPr="00A1284E">
        <w:rPr>
          <w:rFonts w:ascii="Times New Roman" w:hAnsi="Times New Roman"/>
          <w:bCs/>
          <w:sz w:val="26"/>
          <w:szCs w:val="26"/>
          <w:lang w:eastAsia="uk-UA"/>
        </w:rPr>
        <w:t xml:space="preserve">Генеральний план населеного пункту в сучасному варіанті є стадією довгострокового стратегічного розвитку. Таким чином, можливо вирішувати проблеми будівництва, реконструкції і благоустрою сільського середовища, реконструкції чи будівництва об'єктів інженерно-транспортної інфраструктури. Одночасно можливо вирішити комплекс інших задач: соціальні зручності, надходження коштів до бюджету </w:t>
      </w:r>
      <w:r w:rsidR="006F4734" w:rsidRPr="00A1284E">
        <w:rPr>
          <w:rFonts w:ascii="Times New Roman" w:hAnsi="Times New Roman"/>
          <w:bCs/>
          <w:sz w:val="26"/>
          <w:szCs w:val="26"/>
          <w:lang w:eastAsia="uk-UA"/>
        </w:rPr>
        <w:t>селища</w:t>
      </w:r>
      <w:r w:rsidRPr="00A1284E">
        <w:rPr>
          <w:rFonts w:ascii="Times New Roman" w:hAnsi="Times New Roman"/>
          <w:bCs/>
          <w:sz w:val="26"/>
          <w:szCs w:val="26"/>
          <w:lang w:eastAsia="uk-UA"/>
        </w:rPr>
        <w:t xml:space="preserve"> і податків в державні органи, створення додаткових робочих місць і отримання прибутків власниками об'єктів, благоустрій і озеленення прилеглих до об'єктів, що будуються, територій.</w:t>
      </w:r>
    </w:p>
    <w:p w:rsidR="00A1284E" w:rsidRPr="002D2D4E" w:rsidRDefault="00A1284E" w:rsidP="00A1284E">
      <w:pPr>
        <w:spacing w:after="0" w:line="240" w:lineRule="auto"/>
        <w:ind w:firstLine="708"/>
        <w:jc w:val="center"/>
        <w:rPr>
          <w:rFonts w:ascii="Times New Roman" w:hAnsi="Times New Roman"/>
          <w:bCs/>
          <w:sz w:val="26"/>
          <w:szCs w:val="26"/>
          <w:lang w:eastAsia="uk-UA"/>
        </w:rPr>
      </w:pPr>
    </w:p>
    <w:p w:rsidR="00C93D5F" w:rsidRPr="008042E3" w:rsidRDefault="00C93D5F" w:rsidP="00A1284E">
      <w:pPr>
        <w:spacing w:after="0" w:line="240" w:lineRule="auto"/>
        <w:ind w:firstLine="708"/>
        <w:jc w:val="center"/>
        <w:rPr>
          <w:rFonts w:ascii="Times New Roman" w:hAnsi="Times New Roman"/>
          <w:b/>
          <w:bCs/>
          <w:color w:val="000000"/>
          <w:sz w:val="26"/>
          <w:szCs w:val="26"/>
        </w:rPr>
      </w:pPr>
      <w:r w:rsidRPr="00C13000">
        <w:rPr>
          <w:rFonts w:ascii="Times New Roman" w:hAnsi="Times New Roman"/>
          <w:b/>
          <w:bCs/>
          <w:color w:val="000000"/>
          <w:sz w:val="26"/>
          <w:szCs w:val="26"/>
          <w:lang w:val="ru-RU"/>
        </w:rPr>
        <w:t>5</w:t>
      </w:r>
      <w:r w:rsidRPr="008042E3">
        <w:rPr>
          <w:rFonts w:ascii="Times New Roman" w:hAnsi="Times New Roman"/>
          <w:b/>
          <w:bCs/>
          <w:color w:val="000000"/>
          <w:sz w:val="26"/>
          <w:szCs w:val="26"/>
        </w:rPr>
        <w:t>. Очікуваний результат</w:t>
      </w:r>
    </w:p>
    <w:p w:rsidR="00C93D5F" w:rsidRPr="008042E3" w:rsidRDefault="00C93D5F" w:rsidP="00C93D5F">
      <w:pPr>
        <w:spacing w:after="0" w:line="240" w:lineRule="auto"/>
        <w:ind w:firstLine="708"/>
        <w:jc w:val="both"/>
        <w:rPr>
          <w:rFonts w:ascii="Times New Roman" w:hAnsi="Times New Roman"/>
          <w:color w:val="000000"/>
          <w:sz w:val="26"/>
          <w:szCs w:val="26"/>
        </w:rPr>
      </w:pPr>
    </w:p>
    <w:p w:rsidR="00C93D5F" w:rsidRPr="008042E3" w:rsidRDefault="00C93D5F" w:rsidP="00A1284E">
      <w:pPr>
        <w:spacing w:after="0" w:line="240" w:lineRule="auto"/>
        <w:ind w:firstLine="708"/>
        <w:jc w:val="both"/>
        <w:rPr>
          <w:rFonts w:ascii="Times New Roman" w:hAnsi="Times New Roman"/>
          <w:sz w:val="26"/>
          <w:szCs w:val="26"/>
        </w:rPr>
      </w:pPr>
      <w:r w:rsidRPr="008042E3">
        <w:rPr>
          <w:rFonts w:ascii="Times New Roman" w:hAnsi="Times New Roman"/>
          <w:sz w:val="26"/>
          <w:szCs w:val="26"/>
          <w:lang w:val="ru-RU"/>
        </w:rPr>
        <w:t xml:space="preserve">В результаті реалізації Програми очікується:  </w:t>
      </w:r>
    </w:p>
    <w:p w:rsidR="00C93D5F" w:rsidRPr="00691895" w:rsidRDefault="00C93D5F" w:rsidP="00A1284E">
      <w:pPr>
        <w:autoSpaceDE w:val="0"/>
        <w:autoSpaceDN w:val="0"/>
        <w:adjustRightInd w:val="0"/>
        <w:spacing w:after="0" w:line="240" w:lineRule="auto"/>
        <w:jc w:val="both"/>
        <w:rPr>
          <w:rFonts w:ascii="Times New Roman" w:eastAsiaTheme="minorHAnsi" w:hAnsi="Times New Roman"/>
          <w:sz w:val="26"/>
          <w:szCs w:val="26"/>
        </w:rPr>
      </w:pPr>
      <w:r w:rsidRPr="008042E3">
        <w:rPr>
          <w:rFonts w:ascii="Times New Roman" w:hAnsi="Times New Roman"/>
          <w:sz w:val="26"/>
          <w:szCs w:val="26"/>
        </w:rPr>
        <w:t xml:space="preserve">- </w:t>
      </w:r>
      <w:r w:rsidR="00691895">
        <w:rPr>
          <w:rFonts w:ascii="Times New Roman" w:hAnsi="Times New Roman"/>
          <w:sz w:val="26"/>
          <w:szCs w:val="26"/>
        </w:rPr>
        <w:t>н</w:t>
      </w:r>
      <w:r w:rsidR="00691895" w:rsidRPr="00691895">
        <w:rPr>
          <w:rFonts w:ascii="Times New Roman" w:eastAsiaTheme="minorHAnsi" w:hAnsi="Times New Roman"/>
          <w:sz w:val="26"/>
          <w:szCs w:val="26"/>
        </w:rPr>
        <w:t>алагодження дієвого контролю за дотриманням чинних законодавчих і</w:t>
      </w:r>
      <w:r w:rsidR="00A1284E">
        <w:rPr>
          <w:rFonts w:ascii="Times New Roman" w:eastAsiaTheme="minorHAnsi" w:hAnsi="Times New Roman"/>
          <w:sz w:val="26"/>
          <w:szCs w:val="26"/>
        </w:rPr>
        <w:t xml:space="preserve"> </w:t>
      </w:r>
      <w:r w:rsidR="00691895" w:rsidRPr="00691895">
        <w:rPr>
          <w:rFonts w:ascii="Times New Roman" w:eastAsiaTheme="minorHAnsi" w:hAnsi="Times New Roman"/>
          <w:sz w:val="26"/>
          <w:szCs w:val="26"/>
        </w:rPr>
        <w:t>нормативних актів у сфері містобудування, регулювання забудови та іншого</w:t>
      </w:r>
      <w:r w:rsidR="00A1284E">
        <w:rPr>
          <w:rFonts w:ascii="Times New Roman" w:eastAsiaTheme="minorHAnsi" w:hAnsi="Times New Roman"/>
          <w:sz w:val="26"/>
          <w:szCs w:val="26"/>
        </w:rPr>
        <w:t xml:space="preserve"> </w:t>
      </w:r>
      <w:r w:rsidR="00691895" w:rsidRPr="00691895">
        <w:rPr>
          <w:rFonts w:ascii="Times New Roman" w:eastAsiaTheme="minorHAnsi" w:hAnsi="Times New Roman"/>
          <w:sz w:val="26"/>
          <w:szCs w:val="26"/>
        </w:rPr>
        <w:t xml:space="preserve">використанням територій </w:t>
      </w:r>
      <w:r w:rsidR="00691895">
        <w:rPr>
          <w:rFonts w:ascii="Times New Roman" w:eastAsiaTheme="minorHAnsi" w:hAnsi="Times New Roman"/>
          <w:sz w:val="26"/>
          <w:szCs w:val="26"/>
        </w:rPr>
        <w:t>Красненської селищної</w:t>
      </w:r>
      <w:r w:rsidR="00691895" w:rsidRPr="00691895">
        <w:rPr>
          <w:rFonts w:ascii="Times New Roman" w:eastAsiaTheme="minorHAnsi" w:hAnsi="Times New Roman"/>
          <w:sz w:val="26"/>
          <w:szCs w:val="26"/>
        </w:rPr>
        <w:t xml:space="preserve"> територіальної громади</w:t>
      </w:r>
      <w:r w:rsidRPr="00691895">
        <w:rPr>
          <w:rFonts w:ascii="Times New Roman" w:hAnsi="Times New Roman"/>
          <w:sz w:val="26"/>
          <w:szCs w:val="26"/>
        </w:rPr>
        <w:t xml:space="preserve">;  </w:t>
      </w:r>
    </w:p>
    <w:p w:rsidR="00C93D5F" w:rsidRPr="00691895" w:rsidRDefault="00C93D5F" w:rsidP="00A1284E">
      <w:pPr>
        <w:autoSpaceDE w:val="0"/>
        <w:autoSpaceDN w:val="0"/>
        <w:adjustRightInd w:val="0"/>
        <w:spacing w:after="0" w:line="240" w:lineRule="auto"/>
        <w:jc w:val="both"/>
        <w:rPr>
          <w:rFonts w:ascii="Times New Roman" w:eastAsiaTheme="minorHAnsi" w:hAnsi="Times New Roman"/>
          <w:sz w:val="26"/>
          <w:szCs w:val="26"/>
        </w:rPr>
      </w:pPr>
      <w:r w:rsidRPr="008042E3">
        <w:rPr>
          <w:rFonts w:ascii="Times New Roman" w:hAnsi="Times New Roman"/>
          <w:sz w:val="26"/>
          <w:szCs w:val="26"/>
        </w:rPr>
        <w:t xml:space="preserve">- </w:t>
      </w:r>
      <w:r w:rsidR="00691895" w:rsidRPr="00691895">
        <w:rPr>
          <w:rFonts w:ascii="Times New Roman" w:eastAsiaTheme="minorHAnsi" w:hAnsi="Times New Roman"/>
          <w:sz w:val="26"/>
          <w:szCs w:val="26"/>
        </w:rPr>
        <w:t xml:space="preserve">забезпечення доступної та повної інформації про наявність </w:t>
      </w:r>
      <w:r w:rsidR="00691895">
        <w:rPr>
          <w:rFonts w:ascii="Times New Roman" w:eastAsiaTheme="minorHAnsi" w:hAnsi="Times New Roman"/>
          <w:sz w:val="26"/>
          <w:szCs w:val="26"/>
        </w:rPr>
        <w:t xml:space="preserve">земель </w:t>
      </w:r>
      <w:r w:rsidR="00691895" w:rsidRPr="00691895">
        <w:rPr>
          <w:rFonts w:ascii="Times New Roman" w:eastAsiaTheme="minorHAnsi" w:hAnsi="Times New Roman"/>
          <w:sz w:val="26"/>
          <w:szCs w:val="26"/>
        </w:rPr>
        <w:t>державної та комунальної власності, які не надані у користування та можуть</w:t>
      </w:r>
      <w:r w:rsidR="00A1284E">
        <w:rPr>
          <w:rFonts w:ascii="Times New Roman" w:eastAsiaTheme="minorHAnsi" w:hAnsi="Times New Roman"/>
          <w:sz w:val="26"/>
          <w:szCs w:val="26"/>
        </w:rPr>
        <w:t xml:space="preserve"> </w:t>
      </w:r>
      <w:r w:rsidR="00691895" w:rsidRPr="00691895">
        <w:rPr>
          <w:rFonts w:ascii="Times New Roman" w:eastAsiaTheme="minorHAnsi" w:hAnsi="Times New Roman"/>
          <w:sz w:val="26"/>
          <w:szCs w:val="26"/>
        </w:rPr>
        <w:t>бути використані під</w:t>
      </w:r>
      <w:r w:rsidR="00A1284E">
        <w:rPr>
          <w:rFonts w:ascii="Times New Roman" w:eastAsiaTheme="minorHAnsi" w:hAnsi="Times New Roman"/>
          <w:sz w:val="26"/>
          <w:szCs w:val="26"/>
        </w:rPr>
        <w:t xml:space="preserve"> </w:t>
      </w:r>
      <w:r w:rsidR="00691895" w:rsidRPr="00691895">
        <w:rPr>
          <w:rFonts w:ascii="Times New Roman" w:eastAsiaTheme="minorHAnsi" w:hAnsi="Times New Roman"/>
          <w:sz w:val="26"/>
          <w:szCs w:val="26"/>
        </w:rPr>
        <w:t>забудову, а також інформації щодо містобудівних умов та</w:t>
      </w:r>
      <w:r w:rsidR="00A1284E">
        <w:rPr>
          <w:rFonts w:ascii="Times New Roman" w:eastAsiaTheme="minorHAnsi" w:hAnsi="Times New Roman"/>
          <w:sz w:val="26"/>
          <w:szCs w:val="26"/>
        </w:rPr>
        <w:t xml:space="preserve"> </w:t>
      </w:r>
      <w:r w:rsidR="00691895" w:rsidRPr="00691895">
        <w:rPr>
          <w:rFonts w:ascii="Times New Roman" w:eastAsiaTheme="minorHAnsi" w:hAnsi="Times New Roman"/>
          <w:sz w:val="26"/>
          <w:szCs w:val="26"/>
        </w:rPr>
        <w:t>обмежень земельних ділянок</w:t>
      </w:r>
      <w:r w:rsidRPr="00691895">
        <w:rPr>
          <w:rFonts w:ascii="Times New Roman" w:hAnsi="Times New Roman"/>
          <w:sz w:val="26"/>
          <w:szCs w:val="26"/>
        </w:rPr>
        <w:t>;</w:t>
      </w:r>
    </w:p>
    <w:p w:rsidR="00C93D5F" w:rsidRDefault="00C93D5F" w:rsidP="00A1284E">
      <w:pPr>
        <w:spacing w:after="0" w:line="240" w:lineRule="auto"/>
        <w:ind w:firstLine="708"/>
        <w:jc w:val="both"/>
        <w:rPr>
          <w:rFonts w:ascii="Times New Roman" w:hAnsi="Times New Roman"/>
          <w:sz w:val="26"/>
          <w:szCs w:val="26"/>
        </w:rPr>
      </w:pPr>
      <w:r w:rsidRPr="008042E3">
        <w:rPr>
          <w:rFonts w:ascii="Times New Roman" w:hAnsi="Times New Roman"/>
          <w:sz w:val="26"/>
          <w:szCs w:val="26"/>
        </w:rPr>
        <w:t>- залучення інвестиці</w:t>
      </w:r>
      <w:r w:rsidR="00474C8A">
        <w:rPr>
          <w:rFonts w:ascii="Times New Roman" w:hAnsi="Times New Roman"/>
          <w:sz w:val="26"/>
          <w:szCs w:val="26"/>
        </w:rPr>
        <w:t>й у розвиток населених пунктів.</w:t>
      </w:r>
    </w:p>
    <w:p w:rsidR="00A1284E" w:rsidRDefault="00A1284E" w:rsidP="00A1284E">
      <w:pPr>
        <w:spacing w:after="0" w:line="240" w:lineRule="auto"/>
        <w:jc w:val="both"/>
        <w:rPr>
          <w:rFonts w:ascii="Times New Roman" w:hAnsi="Times New Roman"/>
          <w:sz w:val="26"/>
          <w:szCs w:val="26"/>
        </w:rPr>
      </w:pPr>
    </w:p>
    <w:p w:rsidR="008369B1" w:rsidRDefault="008369B1" w:rsidP="00A1284E">
      <w:pPr>
        <w:spacing w:after="0" w:line="240" w:lineRule="auto"/>
        <w:jc w:val="center"/>
        <w:rPr>
          <w:rFonts w:ascii="Times New Roman" w:hAnsi="Times New Roman"/>
          <w:b/>
          <w:bCs/>
          <w:color w:val="000000"/>
          <w:sz w:val="26"/>
          <w:szCs w:val="26"/>
        </w:rPr>
      </w:pPr>
      <w:r w:rsidRPr="008042E3">
        <w:rPr>
          <w:rFonts w:ascii="Times New Roman" w:hAnsi="Times New Roman"/>
          <w:b/>
          <w:bCs/>
          <w:color w:val="000000"/>
          <w:sz w:val="26"/>
          <w:szCs w:val="26"/>
        </w:rPr>
        <w:t>6. Фінансове забезпечення Програми</w:t>
      </w:r>
    </w:p>
    <w:p w:rsidR="00A1284E" w:rsidRPr="008042E3" w:rsidRDefault="00A1284E" w:rsidP="008369B1">
      <w:pPr>
        <w:spacing w:after="0" w:line="240" w:lineRule="auto"/>
        <w:ind w:firstLine="708"/>
        <w:jc w:val="both"/>
        <w:rPr>
          <w:rFonts w:ascii="Times New Roman" w:hAnsi="Times New Roman"/>
          <w:b/>
          <w:bCs/>
          <w:color w:val="000000"/>
          <w:sz w:val="26"/>
          <w:szCs w:val="26"/>
        </w:rPr>
      </w:pPr>
    </w:p>
    <w:p w:rsidR="008369B1" w:rsidRPr="008042E3" w:rsidRDefault="008369B1" w:rsidP="008369B1">
      <w:pPr>
        <w:spacing w:after="0" w:line="240" w:lineRule="auto"/>
        <w:ind w:right="-1" w:firstLine="709"/>
        <w:jc w:val="both"/>
        <w:rPr>
          <w:rFonts w:ascii="Times New Roman" w:hAnsi="Times New Roman"/>
          <w:color w:val="000000"/>
          <w:sz w:val="26"/>
          <w:szCs w:val="26"/>
        </w:rPr>
      </w:pPr>
      <w:r w:rsidRPr="008042E3">
        <w:rPr>
          <w:rFonts w:ascii="Times New Roman" w:hAnsi="Times New Roman"/>
          <w:color w:val="000000"/>
          <w:sz w:val="26"/>
          <w:szCs w:val="26"/>
        </w:rPr>
        <w:t xml:space="preserve">Фінансування заходів Програми з </w:t>
      </w:r>
      <w:r w:rsidRPr="008042E3">
        <w:rPr>
          <w:rFonts w:ascii="Times New Roman" w:hAnsi="Times New Roman"/>
          <w:bCs/>
          <w:color w:val="000000"/>
          <w:sz w:val="26"/>
          <w:szCs w:val="26"/>
        </w:rPr>
        <w:t xml:space="preserve">розроблення містобудівної документації населених пунктів  </w:t>
      </w:r>
      <w:r w:rsidR="006F4734">
        <w:rPr>
          <w:rFonts w:ascii="Times New Roman" w:hAnsi="Times New Roman"/>
          <w:sz w:val="26"/>
          <w:szCs w:val="26"/>
        </w:rPr>
        <w:t>Красненської селищної</w:t>
      </w:r>
      <w:r w:rsidRPr="008042E3">
        <w:rPr>
          <w:rFonts w:ascii="Times New Roman" w:hAnsi="Times New Roman"/>
          <w:bCs/>
          <w:color w:val="000000"/>
          <w:sz w:val="26"/>
          <w:szCs w:val="26"/>
        </w:rPr>
        <w:t xml:space="preserve"> ради (територіальної громади) на 202</w:t>
      </w:r>
      <w:r w:rsidR="006F4734">
        <w:rPr>
          <w:rFonts w:ascii="Times New Roman" w:hAnsi="Times New Roman"/>
          <w:bCs/>
          <w:color w:val="000000"/>
          <w:sz w:val="26"/>
          <w:szCs w:val="26"/>
        </w:rPr>
        <w:t>1</w:t>
      </w:r>
      <w:r w:rsidRPr="008042E3">
        <w:rPr>
          <w:rFonts w:ascii="Times New Roman" w:hAnsi="Times New Roman"/>
          <w:bCs/>
          <w:color w:val="000000"/>
          <w:sz w:val="26"/>
          <w:szCs w:val="26"/>
        </w:rPr>
        <w:t>-202</w:t>
      </w:r>
      <w:r w:rsidR="006F4734">
        <w:rPr>
          <w:rFonts w:ascii="Times New Roman" w:hAnsi="Times New Roman"/>
          <w:bCs/>
          <w:color w:val="000000"/>
          <w:sz w:val="26"/>
          <w:szCs w:val="26"/>
        </w:rPr>
        <w:t>5</w:t>
      </w:r>
      <w:r w:rsidRPr="008042E3">
        <w:rPr>
          <w:rFonts w:ascii="Times New Roman" w:hAnsi="Times New Roman"/>
          <w:bCs/>
          <w:color w:val="000000"/>
          <w:sz w:val="26"/>
          <w:szCs w:val="26"/>
        </w:rPr>
        <w:t xml:space="preserve"> роки</w:t>
      </w:r>
      <w:r w:rsidRPr="008042E3">
        <w:rPr>
          <w:rFonts w:ascii="Times New Roman" w:hAnsi="Times New Roman"/>
          <w:color w:val="000000"/>
          <w:sz w:val="26"/>
          <w:szCs w:val="26"/>
        </w:rPr>
        <w:t xml:space="preserve">  здійснюватиметься за рахунок коштів державного, обласного та місцевого бюджетів, а також може здійснюватися за рахунок коштів інших джерел фінансування, не заборонених чинним законодавством України. </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Обсяги фінансування Програми на відповідний бюджетний період</w:t>
      </w:r>
      <w:r w:rsidRPr="008042E3">
        <w:rPr>
          <w:rFonts w:ascii="Times New Roman" w:hAnsi="Times New Roman"/>
          <w:color w:val="000000"/>
          <w:sz w:val="26"/>
          <w:szCs w:val="26"/>
        </w:rPr>
        <w:br/>
        <w:t>визначаються при формуванні обласного та місцевих бюджетів з урахуванням</w:t>
      </w:r>
      <w:r w:rsidRPr="008042E3">
        <w:rPr>
          <w:rFonts w:ascii="Times New Roman" w:hAnsi="Times New Roman"/>
          <w:color w:val="000000"/>
          <w:sz w:val="26"/>
          <w:szCs w:val="26"/>
        </w:rPr>
        <w:br/>
        <w:t>їх реальних можливостей.</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 xml:space="preserve">Прогнозні обсяги у фінансуванні </w:t>
      </w:r>
      <w:r w:rsidR="00691895">
        <w:rPr>
          <w:rFonts w:ascii="Times New Roman" w:hAnsi="Times New Roman"/>
          <w:color w:val="000000"/>
          <w:sz w:val="26"/>
          <w:szCs w:val="26"/>
        </w:rPr>
        <w:t>заходів передбачених на 2021р.-100</w:t>
      </w:r>
      <w:r w:rsidR="0084178A">
        <w:rPr>
          <w:rFonts w:ascii="Times New Roman" w:hAnsi="Times New Roman"/>
          <w:color w:val="000000"/>
          <w:sz w:val="26"/>
          <w:szCs w:val="26"/>
        </w:rPr>
        <w:t xml:space="preserve">,0 </w:t>
      </w:r>
      <w:r w:rsidR="00691895">
        <w:rPr>
          <w:rFonts w:ascii="Times New Roman" w:hAnsi="Times New Roman"/>
          <w:color w:val="000000"/>
          <w:sz w:val="26"/>
          <w:szCs w:val="26"/>
        </w:rPr>
        <w:t>тис.грн.</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Дійсна вартість проектно-вишукувальних робіт у кожному конкретному випадку буде встановлюватися проектною установою та замовником із урахуванням усіх особливостей та факторів, обумовлених станом розвитку, потреби в територіях населеного пункту або території на час виготовлення містобудівної документації.</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В обсяг фінансування Програми можуть вноситися зміни протягом року.</w:t>
      </w:r>
    </w:p>
    <w:p w:rsidR="008369B1" w:rsidRPr="008042E3" w:rsidRDefault="008369B1" w:rsidP="008369B1">
      <w:pPr>
        <w:autoSpaceDE w:val="0"/>
        <w:autoSpaceDN w:val="0"/>
        <w:adjustRightInd w:val="0"/>
        <w:spacing w:before="82" w:after="0" w:line="235" w:lineRule="auto"/>
        <w:jc w:val="both"/>
        <w:rPr>
          <w:rFonts w:ascii="Times New Roman" w:eastAsia="Times New Roman" w:hAnsi="Times New Roman"/>
          <w:sz w:val="28"/>
          <w:szCs w:val="28"/>
          <w:lang w:bidi="en-US"/>
        </w:rPr>
      </w:pPr>
    </w:p>
    <w:p w:rsidR="008369B1" w:rsidRDefault="008369B1" w:rsidP="008369B1">
      <w:pPr>
        <w:spacing w:after="0" w:line="240" w:lineRule="auto"/>
        <w:ind w:firstLine="708"/>
        <w:jc w:val="both"/>
        <w:rPr>
          <w:rFonts w:ascii="Times New Roman" w:hAnsi="Times New Roman"/>
          <w:color w:val="000000"/>
          <w:sz w:val="26"/>
          <w:szCs w:val="26"/>
        </w:rPr>
      </w:pPr>
    </w:p>
    <w:p w:rsidR="00691895" w:rsidRDefault="00691895" w:rsidP="008369B1">
      <w:pPr>
        <w:spacing w:after="0" w:line="240" w:lineRule="auto"/>
        <w:ind w:firstLine="708"/>
        <w:jc w:val="both"/>
        <w:rPr>
          <w:rFonts w:ascii="Times New Roman" w:hAnsi="Times New Roman"/>
          <w:color w:val="000000"/>
          <w:sz w:val="26"/>
          <w:szCs w:val="26"/>
        </w:rPr>
      </w:pPr>
    </w:p>
    <w:p w:rsidR="009A73FD" w:rsidRDefault="0084178A" w:rsidP="009A73FD">
      <w:pPr>
        <w:spacing w:after="0" w:line="240" w:lineRule="auto"/>
        <w:ind w:firstLine="708"/>
        <w:jc w:val="both"/>
        <w:rPr>
          <w:rFonts w:ascii="Times New Roman" w:hAnsi="Times New Roman"/>
          <w:b/>
          <w:sz w:val="26"/>
          <w:szCs w:val="26"/>
        </w:rPr>
      </w:pPr>
      <w:r>
        <w:rPr>
          <w:rFonts w:ascii="Times New Roman" w:hAnsi="Times New Roman"/>
          <w:b/>
          <w:sz w:val="26"/>
          <w:szCs w:val="26"/>
        </w:rPr>
        <w:t>Секретар ради</w:t>
      </w:r>
      <w:r w:rsidR="002C27CD">
        <w:rPr>
          <w:rFonts w:ascii="Times New Roman" w:hAnsi="Times New Roman"/>
          <w:b/>
          <w:sz w:val="26"/>
          <w:szCs w:val="26"/>
        </w:rPr>
        <w:t xml:space="preserve">                                  </w:t>
      </w:r>
      <w:r>
        <w:rPr>
          <w:rFonts w:ascii="Times New Roman" w:hAnsi="Times New Roman"/>
          <w:b/>
          <w:sz w:val="26"/>
          <w:szCs w:val="26"/>
        </w:rPr>
        <w:t xml:space="preserve">                          </w:t>
      </w:r>
      <w:r w:rsidR="002C27CD">
        <w:rPr>
          <w:rFonts w:ascii="Times New Roman" w:hAnsi="Times New Roman"/>
          <w:b/>
          <w:sz w:val="26"/>
          <w:szCs w:val="26"/>
        </w:rPr>
        <w:t xml:space="preserve">           </w:t>
      </w:r>
      <w:r>
        <w:rPr>
          <w:rFonts w:ascii="Times New Roman" w:hAnsi="Times New Roman"/>
          <w:b/>
          <w:sz w:val="26"/>
          <w:szCs w:val="26"/>
        </w:rPr>
        <w:t>Світлана ДІДУХ</w:t>
      </w:r>
    </w:p>
    <w:p w:rsidR="00474C8A" w:rsidRDefault="00474C8A" w:rsidP="009A73FD">
      <w:pPr>
        <w:spacing w:after="0" w:line="240" w:lineRule="auto"/>
        <w:ind w:firstLine="708"/>
        <w:jc w:val="both"/>
        <w:rPr>
          <w:rFonts w:ascii="Times New Roman" w:hAnsi="Times New Roman"/>
          <w:b/>
          <w:sz w:val="26"/>
          <w:szCs w:val="26"/>
        </w:rPr>
      </w:pPr>
    </w:p>
    <w:p w:rsidR="00474C8A" w:rsidRDefault="00474C8A" w:rsidP="009A73FD">
      <w:pPr>
        <w:spacing w:after="0" w:line="240" w:lineRule="auto"/>
        <w:ind w:firstLine="708"/>
        <w:jc w:val="both"/>
        <w:rPr>
          <w:rFonts w:ascii="Times New Roman" w:hAnsi="Times New Roman"/>
          <w:b/>
          <w:sz w:val="26"/>
          <w:szCs w:val="26"/>
        </w:rPr>
      </w:pPr>
    </w:p>
    <w:p w:rsidR="00474C8A" w:rsidRDefault="00474C8A" w:rsidP="009A73FD">
      <w:pPr>
        <w:spacing w:after="0" w:line="240" w:lineRule="auto"/>
        <w:ind w:firstLine="708"/>
        <w:jc w:val="both"/>
        <w:rPr>
          <w:rFonts w:ascii="Times New Roman" w:hAnsi="Times New Roman"/>
          <w:b/>
          <w:sz w:val="26"/>
          <w:szCs w:val="26"/>
        </w:rPr>
      </w:pPr>
    </w:p>
    <w:p w:rsidR="0084178A" w:rsidRDefault="0084178A" w:rsidP="009A73FD">
      <w:pPr>
        <w:spacing w:after="0" w:line="240" w:lineRule="auto"/>
        <w:ind w:firstLine="708"/>
        <w:jc w:val="both"/>
        <w:rPr>
          <w:rFonts w:ascii="Times New Roman" w:hAnsi="Times New Roman"/>
          <w:b/>
          <w:sz w:val="26"/>
          <w:szCs w:val="26"/>
        </w:rPr>
      </w:pPr>
    </w:p>
    <w:p w:rsidR="0084178A" w:rsidRDefault="0084178A" w:rsidP="009A73FD">
      <w:pPr>
        <w:spacing w:after="0" w:line="240" w:lineRule="auto"/>
        <w:ind w:firstLine="708"/>
        <w:jc w:val="both"/>
        <w:rPr>
          <w:rFonts w:ascii="Times New Roman" w:hAnsi="Times New Roman"/>
          <w:b/>
          <w:sz w:val="26"/>
          <w:szCs w:val="26"/>
        </w:rPr>
      </w:pPr>
    </w:p>
    <w:p w:rsidR="0084178A" w:rsidRDefault="0084178A" w:rsidP="009A73FD">
      <w:pPr>
        <w:spacing w:after="0" w:line="240" w:lineRule="auto"/>
        <w:ind w:firstLine="708"/>
        <w:jc w:val="both"/>
        <w:rPr>
          <w:rFonts w:ascii="Times New Roman" w:hAnsi="Times New Roman"/>
          <w:b/>
          <w:sz w:val="26"/>
          <w:szCs w:val="26"/>
        </w:rPr>
      </w:pPr>
    </w:p>
    <w:p w:rsidR="0084178A" w:rsidRDefault="0084178A" w:rsidP="009A73FD">
      <w:pPr>
        <w:spacing w:after="0" w:line="240" w:lineRule="auto"/>
        <w:ind w:firstLine="708"/>
        <w:jc w:val="both"/>
        <w:rPr>
          <w:rFonts w:ascii="Times New Roman" w:hAnsi="Times New Roman"/>
          <w:b/>
          <w:sz w:val="26"/>
          <w:szCs w:val="26"/>
        </w:rPr>
      </w:pPr>
    </w:p>
    <w:p w:rsidR="00F21AE7" w:rsidRPr="00F21AE7" w:rsidRDefault="00F21AE7" w:rsidP="00F21AE7">
      <w:pPr>
        <w:autoSpaceDE w:val="0"/>
        <w:autoSpaceDN w:val="0"/>
        <w:adjustRightInd w:val="0"/>
        <w:spacing w:after="0" w:line="240" w:lineRule="auto"/>
        <w:jc w:val="right"/>
        <w:rPr>
          <w:rFonts w:ascii="Times New Roman" w:eastAsiaTheme="minorHAnsi" w:hAnsi="Times New Roman"/>
          <w:b/>
          <w:sz w:val="24"/>
          <w:szCs w:val="24"/>
        </w:rPr>
      </w:pPr>
      <w:r w:rsidRPr="00F21AE7">
        <w:rPr>
          <w:rFonts w:ascii="Times New Roman" w:eastAsiaTheme="minorHAnsi" w:hAnsi="Times New Roman"/>
          <w:b/>
          <w:sz w:val="24"/>
          <w:szCs w:val="24"/>
        </w:rPr>
        <w:t>Додаток</w:t>
      </w:r>
    </w:p>
    <w:p w:rsidR="00F21AE7" w:rsidRPr="00F21AE7" w:rsidRDefault="00F21AE7" w:rsidP="00F21AE7">
      <w:pPr>
        <w:autoSpaceDE w:val="0"/>
        <w:autoSpaceDN w:val="0"/>
        <w:adjustRightInd w:val="0"/>
        <w:spacing w:after="0" w:line="240" w:lineRule="auto"/>
        <w:jc w:val="right"/>
        <w:rPr>
          <w:rFonts w:ascii="Times New Roman" w:eastAsiaTheme="minorHAnsi" w:hAnsi="Times New Roman"/>
          <w:b/>
          <w:sz w:val="24"/>
          <w:szCs w:val="24"/>
        </w:rPr>
      </w:pPr>
      <w:r w:rsidRPr="00F21AE7">
        <w:rPr>
          <w:rFonts w:ascii="Times New Roman" w:eastAsiaTheme="minorHAnsi" w:hAnsi="Times New Roman"/>
          <w:b/>
          <w:sz w:val="24"/>
          <w:szCs w:val="24"/>
        </w:rPr>
        <w:t>до Програми</w:t>
      </w:r>
    </w:p>
    <w:p w:rsidR="00F21AE7" w:rsidRDefault="00F21AE7" w:rsidP="00F21AE7">
      <w:pPr>
        <w:autoSpaceDE w:val="0"/>
        <w:autoSpaceDN w:val="0"/>
        <w:adjustRightInd w:val="0"/>
        <w:spacing w:after="0" w:line="240" w:lineRule="auto"/>
        <w:jc w:val="right"/>
        <w:rPr>
          <w:rFonts w:ascii="Times New Roman" w:eastAsiaTheme="minorHAnsi" w:hAnsi="Times New Roman"/>
          <w:sz w:val="28"/>
          <w:szCs w:val="28"/>
        </w:rPr>
      </w:pPr>
    </w:p>
    <w:p w:rsidR="00474C8A" w:rsidRPr="00623009" w:rsidRDefault="009A73FD" w:rsidP="00474C8A">
      <w:pPr>
        <w:spacing w:after="0" w:line="240" w:lineRule="auto"/>
        <w:ind w:firstLine="708"/>
        <w:jc w:val="both"/>
        <w:rPr>
          <w:rFonts w:ascii="Times New Roman" w:eastAsiaTheme="minorHAnsi" w:hAnsi="Times New Roman"/>
          <w:b/>
          <w:bCs/>
          <w:sz w:val="28"/>
          <w:szCs w:val="28"/>
        </w:rPr>
      </w:pPr>
      <w:r w:rsidRPr="00623009">
        <w:rPr>
          <w:rFonts w:ascii="Times New Roman" w:eastAsiaTheme="minorHAnsi" w:hAnsi="Times New Roman"/>
          <w:b/>
          <w:bCs/>
          <w:sz w:val="28"/>
          <w:szCs w:val="28"/>
        </w:rPr>
        <w:t xml:space="preserve">Потреба у фінансуванні заходів передбачених </w:t>
      </w:r>
      <w:r w:rsidR="00474C8A" w:rsidRPr="00623009">
        <w:rPr>
          <w:rFonts w:ascii="Times New Roman" w:eastAsiaTheme="minorHAnsi" w:hAnsi="Times New Roman"/>
          <w:b/>
          <w:bCs/>
          <w:sz w:val="28"/>
          <w:szCs w:val="28"/>
        </w:rPr>
        <w:t>Програмою</w:t>
      </w:r>
    </w:p>
    <w:tbl>
      <w:tblPr>
        <w:tblStyle w:val="a3"/>
        <w:tblpPr w:leftFromText="180" w:rightFromText="180" w:vertAnchor="page" w:horzAnchor="margin" w:tblpY="2836"/>
        <w:tblW w:w="9889" w:type="dxa"/>
        <w:tblLayout w:type="fixed"/>
        <w:tblLook w:val="04A0" w:firstRow="1" w:lastRow="0" w:firstColumn="1" w:lastColumn="0" w:noHBand="0" w:noVBand="1"/>
      </w:tblPr>
      <w:tblGrid>
        <w:gridCol w:w="817"/>
        <w:gridCol w:w="1985"/>
        <w:gridCol w:w="1417"/>
        <w:gridCol w:w="1843"/>
        <w:gridCol w:w="1559"/>
        <w:gridCol w:w="2219"/>
        <w:gridCol w:w="49"/>
      </w:tblGrid>
      <w:tr w:rsidR="00F21AE7" w:rsidTr="00F21AE7">
        <w:tc>
          <w:tcPr>
            <w:tcW w:w="817" w:type="dxa"/>
          </w:tcPr>
          <w:p w:rsidR="00F21AE7" w:rsidRPr="00517BB0" w:rsidRDefault="00F21AE7" w:rsidP="00F21AE7">
            <w:pPr>
              <w:widowControl w:val="0"/>
              <w:jc w:val="both"/>
              <w:rPr>
                <w:rFonts w:ascii="Times New Roman" w:eastAsia="Courier New" w:hAnsi="Times New Roman"/>
                <w:b/>
                <w:i/>
                <w:sz w:val="26"/>
                <w:szCs w:val="26"/>
              </w:rPr>
            </w:pPr>
            <w:r w:rsidRPr="00517BB0">
              <w:rPr>
                <w:rFonts w:ascii="Times New Roman" w:eastAsia="Courier New" w:hAnsi="Times New Roman"/>
                <w:b/>
                <w:i/>
                <w:sz w:val="26"/>
                <w:szCs w:val="26"/>
              </w:rPr>
              <w:t>№ п/п</w:t>
            </w:r>
          </w:p>
        </w:tc>
        <w:tc>
          <w:tcPr>
            <w:tcW w:w="1985" w:type="dxa"/>
          </w:tcPr>
          <w:p w:rsidR="00F21AE7" w:rsidRPr="00517BB0" w:rsidRDefault="00F21AE7" w:rsidP="00F21AE7">
            <w:pPr>
              <w:widowControl w:val="0"/>
              <w:jc w:val="both"/>
              <w:rPr>
                <w:rFonts w:ascii="Times New Roman" w:eastAsia="Courier New" w:hAnsi="Times New Roman"/>
                <w:b/>
                <w:i/>
                <w:sz w:val="26"/>
                <w:szCs w:val="26"/>
              </w:rPr>
            </w:pPr>
            <w:r>
              <w:rPr>
                <w:rFonts w:ascii="Times New Roman" w:eastAsia="Courier New" w:hAnsi="Times New Roman"/>
                <w:b/>
                <w:i/>
                <w:sz w:val="26"/>
                <w:szCs w:val="26"/>
              </w:rPr>
              <w:t>Зміст заходу</w:t>
            </w:r>
          </w:p>
        </w:tc>
        <w:tc>
          <w:tcPr>
            <w:tcW w:w="1417" w:type="dxa"/>
          </w:tcPr>
          <w:p w:rsidR="00F21AE7" w:rsidRPr="00517BB0" w:rsidRDefault="00F21AE7" w:rsidP="00F21AE7">
            <w:pPr>
              <w:widowControl w:val="0"/>
              <w:jc w:val="both"/>
              <w:rPr>
                <w:rFonts w:ascii="Times New Roman" w:eastAsia="Courier New" w:hAnsi="Times New Roman"/>
                <w:b/>
                <w:i/>
                <w:sz w:val="26"/>
                <w:szCs w:val="26"/>
              </w:rPr>
            </w:pPr>
            <w:r w:rsidRPr="00517BB0">
              <w:rPr>
                <w:rFonts w:ascii="Times New Roman" w:eastAsia="Courier New" w:hAnsi="Times New Roman"/>
                <w:b/>
                <w:i/>
                <w:sz w:val="26"/>
                <w:szCs w:val="26"/>
              </w:rPr>
              <w:t>Термін виконання</w:t>
            </w:r>
          </w:p>
        </w:tc>
        <w:tc>
          <w:tcPr>
            <w:tcW w:w="1843" w:type="dxa"/>
          </w:tcPr>
          <w:p w:rsidR="00F21AE7" w:rsidRPr="00517BB0" w:rsidRDefault="00F21AE7" w:rsidP="00F21AE7">
            <w:pPr>
              <w:widowControl w:val="0"/>
              <w:jc w:val="both"/>
              <w:rPr>
                <w:rFonts w:ascii="Times New Roman" w:eastAsia="Courier New" w:hAnsi="Times New Roman"/>
                <w:b/>
                <w:i/>
                <w:sz w:val="26"/>
                <w:szCs w:val="26"/>
              </w:rPr>
            </w:pPr>
            <w:r w:rsidRPr="00517BB0">
              <w:rPr>
                <w:rFonts w:ascii="Times New Roman" w:eastAsia="Courier New" w:hAnsi="Times New Roman"/>
                <w:b/>
                <w:i/>
                <w:sz w:val="26"/>
                <w:szCs w:val="26"/>
              </w:rPr>
              <w:t xml:space="preserve">Замовник </w:t>
            </w:r>
          </w:p>
        </w:tc>
        <w:tc>
          <w:tcPr>
            <w:tcW w:w="1559" w:type="dxa"/>
          </w:tcPr>
          <w:p w:rsidR="00F21AE7" w:rsidRPr="00517BB0" w:rsidRDefault="00F21AE7" w:rsidP="00F21AE7">
            <w:pPr>
              <w:widowControl w:val="0"/>
              <w:jc w:val="both"/>
              <w:rPr>
                <w:rFonts w:ascii="Times New Roman" w:eastAsia="Courier New" w:hAnsi="Times New Roman"/>
                <w:b/>
                <w:i/>
                <w:sz w:val="26"/>
                <w:szCs w:val="26"/>
              </w:rPr>
            </w:pPr>
            <w:r w:rsidRPr="00517BB0">
              <w:rPr>
                <w:rFonts w:ascii="Times New Roman" w:eastAsia="Courier New" w:hAnsi="Times New Roman"/>
                <w:b/>
                <w:i/>
                <w:sz w:val="26"/>
                <w:szCs w:val="26"/>
              </w:rPr>
              <w:t>Фінансове забезпечення (тис.грн.)</w:t>
            </w:r>
          </w:p>
          <w:p w:rsidR="00F21AE7" w:rsidRPr="00517BB0" w:rsidRDefault="00F21AE7" w:rsidP="00F21AE7">
            <w:pPr>
              <w:widowControl w:val="0"/>
              <w:jc w:val="both"/>
              <w:rPr>
                <w:rFonts w:ascii="Times New Roman" w:eastAsia="Courier New" w:hAnsi="Times New Roman"/>
                <w:b/>
                <w:i/>
                <w:sz w:val="26"/>
                <w:szCs w:val="26"/>
              </w:rPr>
            </w:pPr>
            <w:r w:rsidRPr="00517BB0">
              <w:rPr>
                <w:rFonts w:ascii="Times New Roman" w:eastAsia="Courier New" w:hAnsi="Times New Roman"/>
                <w:b/>
                <w:i/>
                <w:sz w:val="26"/>
                <w:szCs w:val="26"/>
              </w:rPr>
              <w:t xml:space="preserve">Бюджету </w:t>
            </w:r>
            <w:r w:rsidRPr="00517BB0">
              <w:rPr>
                <w:rFonts w:ascii="Times New Roman" w:eastAsia="Courier New" w:hAnsi="Times New Roman"/>
                <w:b/>
                <w:i/>
                <w:sz w:val="26"/>
                <w:szCs w:val="26"/>
              </w:rPr>
              <w:lastRenderedPageBreak/>
              <w:t>Красненської селищної ради</w:t>
            </w:r>
          </w:p>
          <w:p w:rsidR="00F21AE7" w:rsidRPr="00517BB0" w:rsidRDefault="00F21AE7" w:rsidP="00F21AE7">
            <w:pPr>
              <w:widowControl w:val="0"/>
              <w:jc w:val="both"/>
              <w:rPr>
                <w:rFonts w:ascii="Times New Roman" w:eastAsia="Courier New" w:hAnsi="Times New Roman"/>
                <w:b/>
                <w:i/>
                <w:sz w:val="26"/>
                <w:szCs w:val="26"/>
              </w:rPr>
            </w:pPr>
          </w:p>
        </w:tc>
        <w:tc>
          <w:tcPr>
            <w:tcW w:w="2268" w:type="dxa"/>
            <w:gridSpan w:val="2"/>
          </w:tcPr>
          <w:p w:rsidR="00F21AE7" w:rsidRPr="00517BB0" w:rsidRDefault="00F21AE7" w:rsidP="00F21AE7">
            <w:pPr>
              <w:widowControl w:val="0"/>
              <w:jc w:val="both"/>
              <w:rPr>
                <w:rFonts w:ascii="Times New Roman" w:eastAsia="Courier New" w:hAnsi="Times New Roman"/>
                <w:b/>
                <w:i/>
                <w:sz w:val="26"/>
                <w:szCs w:val="26"/>
              </w:rPr>
            </w:pPr>
            <w:r w:rsidRPr="00517BB0">
              <w:rPr>
                <w:rFonts w:ascii="Times New Roman" w:eastAsia="Courier New" w:hAnsi="Times New Roman"/>
                <w:b/>
                <w:i/>
                <w:sz w:val="26"/>
                <w:szCs w:val="26"/>
              </w:rPr>
              <w:lastRenderedPageBreak/>
              <w:t>Результат впровадження</w:t>
            </w:r>
          </w:p>
        </w:tc>
      </w:tr>
      <w:tr w:rsidR="00F21AE7" w:rsidTr="00F21AE7">
        <w:tc>
          <w:tcPr>
            <w:tcW w:w="817" w:type="dxa"/>
          </w:tcPr>
          <w:p w:rsidR="00F21AE7" w:rsidRPr="00517BB0" w:rsidRDefault="00F21AE7" w:rsidP="00F21AE7">
            <w:pPr>
              <w:widowControl w:val="0"/>
              <w:jc w:val="center"/>
              <w:rPr>
                <w:rFonts w:ascii="Times New Roman" w:eastAsia="Courier New" w:hAnsi="Times New Roman"/>
                <w:sz w:val="26"/>
                <w:szCs w:val="26"/>
              </w:rPr>
            </w:pPr>
            <w:r w:rsidRPr="00517BB0">
              <w:rPr>
                <w:rFonts w:ascii="Times New Roman" w:eastAsia="Courier New" w:hAnsi="Times New Roman"/>
                <w:sz w:val="26"/>
                <w:szCs w:val="26"/>
              </w:rPr>
              <w:lastRenderedPageBreak/>
              <w:t>1</w:t>
            </w:r>
          </w:p>
        </w:tc>
        <w:tc>
          <w:tcPr>
            <w:tcW w:w="1985" w:type="dxa"/>
          </w:tcPr>
          <w:p w:rsidR="00F21AE7" w:rsidRPr="00517BB0" w:rsidRDefault="00F21AE7" w:rsidP="00F21AE7">
            <w:pPr>
              <w:widowControl w:val="0"/>
              <w:jc w:val="center"/>
              <w:rPr>
                <w:rFonts w:ascii="Times New Roman" w:eastAsia="Courier New" w:hAnsi="Times New Roman"/>
                <w:sz w:val="26"/>
                <w:szCs w:val="26"/>
              </w:rPr>
            </w:pPr>
            <w:r w:rsidRPr="00517BB0">
              <w:rPr>
                <w:rFonts w:ascii="Times New Roman" w:eastAsia="Courier New" w:hAnsi="Times New Roman"/>
                <w:sz w:val="26"/>
                <w:szCs w:val="26"/>
              </w:rPr>
              <w:t>2</w:t>
            </w:r>
          </w:p>
        </w:tc>
        <w:tc>
          <w:tcPr>
            <w:tcW w:w="1417" w:type="dxa"/>
          </w:tcPr>
          <w:p w:rsidR="00F21AE7" w:rsidRPr="00517BB0" w:rsidRDefault="00F21AE7" w:rsidP="00F21AE7">
            <w:pPr>
              <w:widowControl w:val="0"/>
              <w:jc w:val="center"/>
              <w:rPr>
                <w:rFonts w:ascii="Times New Roman" w:eastAsia="Courier New" w:hAnsi="Times New Roman"/>
                <w:sz w:val="26"/>
                <w:szCs w:val="26"/>
              </w:rPr>
            </w:pPr>
            <w:r w:rsidRPr="00517BB0">
              <w:rPr>
                <w:rFonts w:ascii="Times New Roman" w:eastAsia="Courier New" w:hAnsi="Times New Roman"/>
                <w:sz w:val="26"/>
                <w:szCs w:val="26"/>
              </w:rPr>
              <w:t>3</w:t>
            </w:r>
          </w:p>
        </w:tc>
        <w:tc>
          <w:tcPr>
            <w:tcW w:w="1843" w:type="dxa"/>
          </w:tcPr>
          <w:p w:rsidR="00F21AE7" w:rsidRPr="00517BB0" w:rsidRDefault="00F21AE7" w:rsidP="00F21AE7">
            <w:pPr>
              <w:widowControl w:val="0"/>
              <w:jc w:val="center"/>
              <w:rPr>
                <w:rFonts w:ascii="Times New Roman" w:eastAsia="Courier New" w:hAnsi="Times New Roman"/>
                <w:sz w:val="26"/>
                <w:szCs w:val="26"/>
              </w:rPr>
            </w:pPr>
            <w:r w:rsidRPr="00517BB0">
              <w:rPr>
                <w:rFonts w:ascii="Times New Roman" w:eastAsia="Courier New" w:hAnsi="Times New Roman"/>
                <w:sz w:val="26"/>
                <w:szCs w:val="26"/>
              </w:rPr>
              <w:t>4</w:t>
            </w:r>
          </w:p>
        </w:tc>
        <w:tc>
          <w:tcPr>
            <w:tcW w:w="1559" w:type="dxa"/>
          </w:tcPr>
          <w:p w:rsidR="00F21AE7" w:rsidRPr="00517BB0" w:rsidRDefault="00F21AE7" w:rsidP="00F21AE7">
            <w:pPr>
              <w:widowControl w:val="0"/>
              <w:jc w:val="center"/>
              <w:rPr>
                <w:rFonts w:ascii="Times New Roman" w:eastAsia="Courier New" w:hAnsi="Times New Roman"/>
                <w:sz w:val="26"/>
                <w:szCs w:val="26"/>
              </w:rPr>
            </w:pPr>
            <w:r w:rsidRPr="00517BB0">
              <w:rPr>
                <w:rFonts w:ascii="Times New Roman" w:eastAsia="Courier New" w:hAnsi="Times New Roman"/>
                <w:sz w:val="26"/>
                <w:szCs w:val="26"/>
              </w:rPr>
              <w:t>5</w:t>
            </w:r>
          </w:p>
        </w:tc>
        <w:tc>
          <w:tcPr>
            <w:tcW w:w="2268" w:type="dxa"/>
            <w:gridSpan w:val="2"/>
          </w:tcPr>
          <w:p w:rsidR="00F21AE7" w:rsidRPr="00517BB0" w:rsidRDefault="00F21AE7" w:rsidP="00F21AE7">
            <w:pPr>
              <w:widowControl w:val="0"/>
              <w:jc w:val="center"/>
              <w:rPr>
                <w:rFonts w:ascii="Times New Roman" w:eastAsia="Courier New" w:hAnsi="Times New Roman"/>
                <w:sz w:val="26"/>
                <w:szCs w:val="26"/>
              </w:rPr>
            </w:pPr>
            <w:r>
              <w:rPr>
                <w:rFonts w:ascii="Times New Roman" w:eastAsia="Courier New" w:hAnsi="Times New Roman"/>
                <w:sz w:val="26"/>
                <w:szCs w:val="26"/>
              </w:rPr>
              <w:t>6</w:t>
            </w:r>
          </w:p>
        </w:tc>
      </w:tr>
      <w:tr w:rsidR="00F21AE7" w:rsidTr="00F21AE7">
        <w:trPr>
          <w:gridAfter w:val="1"/>
          <w:wAfter w:w="49" w:type="dxa"/>
        </w:trPr>
        <w:tc>
          <w:tcPr>
            <w:tcW w:w="817" w:type="dxa"/>
          </w:tcPr>
          <w:p w:rsidR="00F21AE7" w:rsidRPr="00517BB0" w:rsidRDefault="00F21AE7" w:rsidP="00F21AE7">
            <w:pPr>
              <w:pStyle w:val="aa"/>
              <w:widowControl w:val="0"/>
              <w:numPr>
                <w:ilvl w:val="0"/>
                <w:numId w:val="2"/>
              </w:numPr>
              <w:jc w:val="center"/>
              <w:rPr>
                <w:rFonts w:ascii="Times New Roman" w:eastAsia="Courier New" w:hAnsi="Times New Roman"/>
                <w:sz w:val="26"/>
                <w:szCs w:val="26"/>
              </w:rPr>
            </w:pPr>
          </w:p>
        </w:tc>
        <w:tc>
          <w:tcPr>
            <w:tcW w:w="1985" w:type="dxa"/>
          </w:tcPr>
          <w:p w:rsidR="00F21AE7" w:rsidRPr="00517BB0" w:rsidRDefault="00F21AE7" w:rsidP="00F21AE7">
            <w:pPr>
              <w:widowControl w:val="0"/>
              <w:rPr>
                <w:rFonts w:ascii="Times New Roman" w:eastAsia="Courier New" w:hAnsi="Times New Roman"/>
                <w:sz w:val="26"/>
                <w:szCs w:val="26"/>
              </w:rPr>
            </w:pPr>
            <w:r w:rsidRPr="00517BB0">
              <w:rPr>
                <w:rFonts w:ascii="Times New Roman" w:eastAsia="Courier New" w:hAnsi="Times New Roman"/>
                <w:sz w:val="26"/>
                <w:szCs w:val="26"/>
              </w:rPr>
              <w:t>Розробка детальних планів</w:t>
            </w:r>
          </w:p>
        </w:tc>
        <w:tc>
          <w:tcPr>
            <w:tcW w:w="1417" w:type="dxa"/>
          </w:tcPr>
          <w:p w:rsidR="00F21AE7" w:rsidRPr="00517BB0" w:rsidRDefault="00F21AE7" w:rsidP="00F21AE7">
            <w:pPr>
              <w:widowControl w:val="0"/>
              <w:jc w:val="center"/>
              <w:rPr>
                <w:rFonts w:ascii="Times New Roman" w:eastAsia="Courier New" w:hAnsi="Times New Roman"/>
                <w:sz w:val="26"/>
                <w:szCs w:val="26"/>
              </w:rPr>
            </w:pPr>
            <w:r>
              <w:rPr>
                <w:rFonts w:ascii="Times New Roman" w:eastAsia="Courier New" w:hAnsi="Times New Roman"/>
                <w:sz w:val="26"/>
                <w:szCs w:val="26"/>
              </w:rPr>
              <w:t>2021</w:t>
            </w:r>
          </w:p>
        </w:tc>
        <w:tc>
          <w:tcPr>
            <w:tcW w:w="1843" w:type="dxa"/>
          </w:tcPr>
          <w:p w:rsidR="00F21AE7" w:rsidRPr="00517BB0" w:rsidRDefault="00F21AE7" w:rsidP="00F21AE7">
            <w:pPr>
              <w:widowControl w:val="0"/>
              <w:jc w:val="center"/>
              <w:rPr>
                <w:rFonts w:ascii="Times New Roman" w:eastAsia="Courier New" w:hAnsi="Times New Roman"/>
                <w:sz w:val="26"/>
                <w:szCs w:val="26"/>
              </w:rPr>
            </w:pPr>
            <w:r>
              <w:rPr>
                <w:rFonts w:ascii="Times New Roman" w:eastAsia="Courier New" w:hAnsi="Times New Roman"/>
                <w:sz w:val="26"/>
                <w:szCs w:val="26"/>
              </w:rPr>
              <w:t>Красненська селищна рада</w:t>
            </w:r>
          </w:p>
        </w:tc>
        <w:tc>
          <w:tcPr>
            <w:tcW w:w="1559" w:type="dxa"/>
          </w:tcPr>
          <w:p w:rsidR="00F21AE7" w:rsidRPr="00517BB0" w:rsidRDefault="00F21AE7" w:rsidP="00F21AE7">
            <w:pPr>
              <w:widowControl w:val="0"/>
              <w:jc w:val="center"/>
              <w:rPr>
                <w:rFonts w:ascii="Times New Roman" w:eastAsia="Courier New" w:hAnsi="Times New Roman"/>
                <w:sz w:val="26"/>
                <w:szCs w:val="26"/>
              </w:rPr>
            </w:pPr>
            <w:r>
              <w:rPr>
                <w:rFonts w:ascii="Times New Roman" w:eastAsia="Courier New" w:hAnsi="Times New Roman"/>
                <w:sz w:val="26"/>
                <w:szCs w:val="26"/>
              </w:rPr>
              <w:t xml:space="preserve">40,0 </w:t>
            </w:r>
          </w:p>
        </w:tc>
        <w:tc>
          <w:tcPr>
            <w:tcW w:w="2219" w:type="dxa"/>
          </w:tcPr>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Розв'язання</w:t>
            </w:r>
          </w:p>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проблем</w:t>
            </w:r>
          </w:p>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незадовільного</w:t>
            </w:r>
          </w:p>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використання</w:t>
            </w:r>
          </w:p>
          <w:p w:rsidR="00F21AE7" w:rsidRPr="00517BB0" w:rsidRDefault="00F21AE7" w:rsidP="00F21AE7">
            <w:pPr>
              <w:widowControl w:val="0"/>
              <w:jc w:val="both"/>
              <w:rPr>
                <w:rFonts w:ascii="Times New Roman" w:eastAsia="Courier New" w:hAnsi="Times New Roman"/>
                <w:sz w:val="26"/>
                <w:szCs w:val="26"/>
              </w:rPr>
            </w:pPr>
            <w:r w:rsidRPr="00517BB0">
              <w:rPr>
                <w:rFonts w:ascii="Times New Roman" w:eastAsiaTheme="minorHAnsi" w:hAnsi="Times New Roman"/>
                <w:sz w:val="26"/>
                <w:szCs w:val="26"/>
              </w:rPr>
              <w:t>територій</w:t>
            </w:r>
          </w:p>
        </w:tc>
      </w:tr>
      <w:tr w:rsidR="00F21AE7" w:rsidTr="00F21AE7">
        <w:trPr>
          <w:gridAfter w:val="1"/>
          <w:wAfter w:w="49" w:type="dxa"/>
        </w:trPr>
        <w:tc>
          <w:tcPr>
            <w:tcW w:w="817" w:type="dxa"/>
          </w:tcPr>
          <w:p w:rsidR="00F21AE7" w:rsidRPr="00517BB0" w:rsidRDefault="00F21AE7" w:rsidP="00F21AE7">
            <w:pPr>
              <w:pStyle w:val="aa"/>
              <w:widowControl w:val="0"/>
              <w:numPr>
                <w:ilvl w:val="0"/>
                <w:numId w:val="2"/>
              </w:numPr>
              <w:jc w:val="center"/>
              <w:rPr>
                <w:rFonts w:ascii="Times New Roman" w:eastAsia="Courier New" w:hAnsi="Times New Roman"/>
                <w:sz w:val="26"/>
                <w:szCs w:val="26"/>
              </w:rPr>
            </w:pPr>
          </w:p>
        </w:tc>
        <w:tc>
          <w:tcPr>
            <w:tcW w:w="1985" w:type="dxa"/>
          </w:tcPr>
          <w:p w:rsidR="00F21AE7" w:rsidRPr="00517BB0" w:rsidRDefault="00F21AE7" w:rsidP="00F21AE7">
            <w:pPr>
              <w:widowControl w:val="0"/>
              <w:rPr>
                <w:rFonts w:ascii="Times New Roman" w:eastAsia="Courier New" w:hAnsi="Times New Roman"/>
                <w:sz w:val="26"/>
                <w:szCs w:val="26"/>
              </w:rPr>
            </w:pPr>
            <w:r>
              <w:rPr>
                <w:rFonts w:ascii="Times New Roman" w:eastAsia="Courier New" w:hAnsi="Times New Roman"/>
                <w:sz w:val="26"/>
                <w:szCs w:val="26"/>
              </w:rPr>
              <w:t>Розробка та внесення змін до генеральних планів Красненської селищної ради</w:t>
            </w:r>
          </w:p>
        </w:tc>
        <w:tc>
          <w:tcPr>
            <w:tcW w:w="1417" w:type="dxa"/>
          </w:tcPr>
          <w:p w:rsidR="00F21AE7" w:rsidRPr="00517BB0" w:rsidRDefault="00F21AE7" w:rsidP="00F21AE7">
            <w:pPr>
              <w:widowControl w:val="0"/>
              <w:jc w:val="center"/>
              <w:rPr>
                <w:rFonts w:ascii="Times New Roman" w:eastAsia="Courier New" w:hAnsi="Times New Roman"/>
                <w:sz w:val="26"/>
                <w:szCs w:val="26"/>
              </w:rPr>
            </w:pPr>
            <w:r>
              <w:rPr>
                <w:rFonts w:ascii="Times New Roman" w:eastAsia="Courier New" w:hAnsi="Times New Roman"/>
                <w:sz w:val="26"/>
                <w:szCs w:val="26"/>
              </w:rPr>
              <w:t>2022-2025</w:t>
            </w:r>
          </w:p>
        </w:tc>
        <w:tc>
          <w:tcPr>
            <w:tcW w:w="1843" w:type="dxa"/>
          </w:tcPr>
          <w:p w:rsidR="00F21AE7" w:rsidRPr="00517BB0" w:rsidRDefault="00F21AE7" w:rsidP="00F21AE7">
            <w:pPr>
              <w:widowControl w:val="0"/>
              <w:jc w:val="center"/>
              <w:rPr>
                <w:rFonts w:ascii="Times New Roman" w:eastAsia="Courier New" w:hAnsi="Times New Roman"/>
                <w:sz w:val="26"/>
                <w:szCs w:val="26"/>
              </w:rPr>
            </w:pPr>
            <w:r>
              <w:rPr>
                <w:rFonts w:ascii="Times New Roman" w:eastAsia="Courier New" w:hAnsi="Times New Roman"/>
                <w:sz w:val="26"/>
                <w:szCs w:val="26"/>
              </w:rPr>
              <w:t>Красненська селищна рада</w:t>
            </w:r>
          </w:p>
        </w:tc>
        <w:tc>
          <w:tcPr>
            <w:tcW w:w="1559" w:type="dxa"/>
          </w:tcPr>
          <w:p w:rsidR="00F21AE7" w:rsidRPr="00517BB0" w:rsidRDefault="00F21AE7" w:rsidP="00F21AE7">
            <w:pPr>
              <w:widowControl w:val="0"/>
              <w:jc w:val="center"/>
              <w:rPr>
                <w:rFonts w:ascii="Times New Roman" w:eastAsia="Courier New" w:hAnsi="Times New Roman"/>
                <w:sz w:val="26"/>
                <w:szCs w:val="26"/>
              </w:rPr>
            </w:pPr>
            <w:r>
              <w:rPr>
                <w:rFonts w:ascii="Times New Roman" w:eastAsia="Courier New" w:hAnsi="Times New Roman"/>
                <w:sz w:val="26"/>
                <w:szCs w:val="26"/>
              </w:rPr>
              <w:t>50,0</w:t>
            </w:r>
          </w:p>
        </w:tc>
        <w:tc>
          <w:tcPr>
            <w:tcW w:w="2219" w:type="dxa"/>
          </w:tcPr>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Розв'язання</w:t>
            </w:r>
          </w:p>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проблем</w:t>
            </w:r>
          </w:p>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незадовільного</w:t>
            </w:r>
          </w:p>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використання</w:t>
            </w:r>
          </w:p>
          <w:p w:rsidR="00F21AE7" w:rsidRPr="00517BB0" w:rsidRDefault="00F21AE7" w:rsidP="00F21AE7">
            <w:pPr>
              <w:widowControl w:val="0"/>
              <w:jc w:val="both"/>
              <w:rPr>
                <w:rFonts w:ascii="Times New Roman" w:eastAsia="Courier New" w:hAnsi="Times New Roman"/>
                <w:sz w:val="26"/>
                <w:szCs w:val="26"/>
              </w:rPr>
            </w:pPr>
            <w:r w:rsidRPr="00517BB0">
              <w:rPr>
                <w:rFonts w:ascii="Times New Roman" w:eastAsiaTheme="minorHAnsi" w:hAnsi="Times New Roman"/>
                <w:sz w:val="26"/>
                <w:szCs w:val="26"/>
              </w:rPr>
              <w:t>територій</w:t>
            </w:r>
          </w:p>
        </w:tc>
      </w:tr>
      <w:tr w:rsidR="00F21AE7" w:rsidTr="00F21AE7">
        <w:trPr>
          <w:gridAfter w:val="1"/>
          <w:wAfter w:w="49" w:type="dxa"/>
        </w:trPr>
        <w:tc>
          <w:tcPr>
            <w:tcW w:w="817" w:type="dxa"/>
          </w:tcPr>
          <w:p w:rsidR="00F21AE7" w:rsidRPr="009A73FD" w:rsidRDefault="00F21AE7" w:rsidP="00F21AE7">
            <w:pPr>
              <w:pStyle w:val="aa"/>
              <w:widowControl w:val="0"/>
              <w:numPr>
                <w:ilvl w:val="0"/>
                <w:numId w:val="2"/>
              </w:numPr>
              <w:jc w:val="center"/>
              <w:rPr>
                <w:rFonts w:ascii="Times New Roman" w:eastAsia="Courier New" w:hAnsi="Times New Roman"/>
                <w:sz w:val="26"/>
                <w:szCs w:val="26"/>
              </w:rPr>
            </w:pPr>
          </w:p>
        </w:tc>
        <w:tc>
          <w:tcPr>
            <w:tcW w:w="1985" w:type="dxa"/>
          </w:tcPr>
          <w:p w:rsidR="00F21AE7" w:rsidRPr="00F21AE7" w:rsidRDefault="00F21AE7" w:rsidP="00F21AE7">
            <w:pPr>
              <w:widowControl w:val="0"/>
              <w:rPr>
                <w:rFonts w:ascii="Times New Roman" w:eastAsia="Courier New" w:hAnsi="Times New Roman"/>
                <w:sz w:val="26"/>
                <w:szCs w:val="26"/>
              </w:rPr>
            </w:pPr>
            <w:r w:rsidRPr="00F21AE7">
              <w:rPr>
                <w:rFonts w:ascii="Times New Roman" w:hAnsi="Times New Roman"/>
                <w:sz w:val="26"/>
                <w:szCs w:val="26"/>
                <w:shd w:val="clear" w:color="auto" w:fill="FFFFFF"/>
              </w:rPr>
              <w:t>Звіт про стратегічну екологічну оцінку розробляється відповідно до вимог </w:t>
            </w:r>
            <w:hyperlink r:id="rId8" w:tgtFrame="_blank" w:history="1">
              <w:r w:rsidRPr="00F21AE7">
                <w:rPr>
                  <w:rStyle w:val="ab"/>
                  <w:rFonts w:ascii="Times New Roman" w:hAnsi="Times New Roman"/>
                  <w:color w:val="auto"/>
                  <w:sz w:val="26"/>
                  <w:szCs w:val="26"/>
                  <w:u w:val="none"/>
                  <w:shd w:val="clear" w:color="auto" w:fill="FFFFFF"/>
                </w:rPr>
                <w:t>Закону України</w:t>
              </w:r>
            </w:hyperlink>
            <w:r w:rsidRPr="00F21AE7">
              <w:rPr>
                <w:rFonts w:ascii="Times New Roman" w:hAnsi="Times New Roman"/>
                <w:sz w:val="26"/>
                <w:szCs w:val="26"/>
                <w:shd w:val="clear" w:color="auto" w:fill="FFFFFF"/>
              </w:rPr>
              <w:t> «Пр</w:t>
            </w:r>
            <w:r>
              <w:rPr>
                <w:rFonts w:ascii="Times New Roman" w:hAnsi="Times New Roman"/>
                <w:sz w:val="26"/>
                <w:szCs w:val="26"/>
                <w:shd w:val="clear" w:color="auto" w:fill="FFFFFF"/>
              </w:rPr>
              <w:t>о стратегічну екологічну оцінку»</w:t>
            </w:r>
            <w:r w:rsidRPr="00F21AE7">
              <w:rPr>
                <w:rFonts w:ascii="Times New Roman" w:hAnsi="Times New Roman"/>
                <w:sz w:val="26"/>
                <w:szCs w:val="26"/>
                <w:shd w:val="clear" w:color="auto" w:fill="FFFFFF"/>
              </w:rPr>
              <w:t>.</w:t>
            </w:r>
          </w:p>
        </w:tc>
        <w:tc>
          <w:tcPr>
            <w:tcW w:w="1417" w:type="dxa"/>
          </w:tcPr>
          <w:p w:rsidR="00F21AE7" w:rsidRPr="00517BB0" w:rsidRDefault="00F21AE7" w:rsidP="00F21AE7">
            <w:pPr>
              <w:widowControl w:val="0"/>
              <w:jc w:val="center"/>
              <w:rPr>
                <w:rFonts w:ascii="Times New Roman" w:eastAsia="Courier New" w:hAnsi="Times New Roman"/>
                <w:sz w:val="26"/>
                <w:szCs w:val="26"/>
              </w:rPr>
            </w:pPr>
            <w:r>
              <w:rPr>
                <w:rFonts w:ascii="Times New Roman" w:eastAsia="Courier New" w:hAnsi="Times New Roman"/>
                <w:sz w:val="26"/>
                <w:szCs w:val="26"/>
              </w:rPr>
              <w:t xml:space="preserve">2022-2025 </w:t>
            </w:r>
          </w:p>
        </w:tc>
        <w:tc>
          <w:tcPr>
            <w:tcW w:w="1843" w:type="dxa"/>
          </w:tcPr>
          <w:p w:rsidR="00F21AE7" w:rsidRPr="00517BB0" w:rsidRDefault="00F21AE7" w:rsidP="00F21AE7">
            <w:pPr>
              <w:widowControl w:val="0"/>
              <w:jc w:val="center"/>
              <w:rPr>
                <w:rFonts w:ascii="Times New Roman" w:eastAsia="Courier New" w:hAnsi="Times New Roman"/>
                <w:sz w:val="26"/>
                <w:szCs w:val="26"/>
              </w:rPr>
            </w:pPr>
            <w:r>
              <w:rPr>
                <w:rFonts w:ascii="Times New Roman" w:eastAsia="Courier New" w:hAnsi="Times New Roman"/>
                <w:sz w:val="26"/>
                <w:szCs w:val="26"/>
              </w:rPr>
              <w:t>Красненська селищна рада</w:t>
            </w:r>
          </w:p>
        </w:tc>
        <w:tc>
          <w:tcPr>
            <w:tcW w:w="1559" w:type="dxa"/>
          </w:tcPr>
          <w:p w:rsidR="00F21AE7" w:rsidRPr="00517BB0" w:rsidRDefault="00F21AE7" w:rsidP="00F21AE7">
            <w:pPr>
              <w:widowControl w:val="0"/>
              <w:jc w:val="center"/>
              <w:rPr>
                <w:rFonts w:ascii="Times New Roman" w:eastAsia="Courier New" w:hAnsi="Times New Roman"/>
                <w:sz w:val="26"/>
                <w:szCs w:val="26"/>
              </w:rPr>
            </w:pPr>
            <w:r>
              <w:rPr>
                <w:rFonts w:ascii="Times New Roman" w:eastAsia="Courier New" w:hAnsi="Times New Roman"/>
                <w:sz w:val="26"/>
                <w:szCs w:val="26"/>
              </w:rPr>
              <w:t>10,0</w:t>
            </w:r>
          </w:p>
        </w:tc>
        <w:tc>
          <w:tcPr>
            <w:tcW w:w="2219" w:type="dxa"/>
          </w:tcPr>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Розв'язання</w:t>
            </w:r>
          </w:p>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проблем</w:t>
            </w:r>
          </w:p>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незадовільного</w:t>
            </w:r>
          </w:p>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використання</w:t>
            </w:r>
          </w:p>
          <w:p w:rsidR="00F21AE7" w:rsidRPr="00517BB0" w:rsidRDefault="00F21AE7" w:rsidP="00F21AE7">
            <w:pPr>
              <w:widowControl w:val="0"/>
              <w:jc w:val="both"/>
              <w:rPr>
                <w:rFonts w:ascii="Times New Roman" w:eastAsia="Courier New" w:hAnsi="Times New Roman"/>
                <w:sz w:val="26"/>
                <w:szCs w:val="26"/>
              </w:rPr>
            </w:pPr>
            <w:r w:rsidRPr="00517BB0">
              <w:rPr>
                <w:rFonts w:ascii="Times New Roman" w:eastAsiaTheme="minorHAnsi" w:hAnsi="Times New Roman"/>
                <w:sz w:val="26"/>
                <w:szCs w:val="26"/>
              </w:rPr>
              <w:t>територій</w:t>
            </w:r>
          </w:p>
        </w:tc>
      </w:tr>
      <w:tr w:rsidR="00F21AE7" w:rsidTr="00F21AE7">
        <w:tc>
          <w:tcPr>
            <w:tcW w:w="817" w:type="dxa"/>
          </w:tcPr>
          <w:p w:rsidR="00F21AE7" w:rsidRPr="00517BB0" w:rsidRDefault="00F21AE7" w:rsidP="00F21AE7">
            <w:pPr>
              <w:widowControl w:val="0"/>
              <w:jc w:val="both"/>
              <w:rPr>
                <w:rFonts w:ascii="Times New Roman" w:eastAsia="Courier New" w:hAnsi="Times New Roman"/>
                <w:sz w:val="26"/>
                <w:szCs w:val="26"/>
              </w:rPr>
            </w:pPr>
          </w:p>
        </w:tc>
        <w:tc>
          <w:tcPr>
            <w:tcW w:w="1985" w:type="dxa"/>
          </w:tcPr>
          <w:p w:rsidR="00F21AE7" w:rsidRPr="009A73FD" w:rsidRDefault="00F21AE7" w:rsidP="00F21AE7">
            <w:pPr>
              <w:widowControl w:val="0"/>
              <w:jc w:val="both"/>
              <w:rPr>
                <w:rFonts w:ascii="Times New Roman" w:eastAsia="Courier New" w:hAnsi="Times New Roman"/>
                <w:b/>
                <w:i/>
                <w:sz w:val="26"/>
                <w:szCs w:val="26"/>
              </w:rPr>
            </w:pPr>
            <w:r>
              <w:rPr>
                <w:rFonts w:ascii="Times New Roman" w:eastAsia="Courier New" w:hAnsi="Times New Roman"/>
                <w:b/>
                <w:i/>
                <w:sz w:val="26"/>
                <w:szCs w:val="26"/>
              </w:rPr>
              <w:t>Всього:</w:t>
            </w:r>
          </w:p>
        </w:tc>
        <w:tc>
          <w:tcPr>
            <w:tcW w:w="1417" w:type="dxa"/>
          </w:tcPr>
          <w:p w:rsidR="00F21AE7" w:rsidRPr="00517BB0" w:rsidRDefault="00F21AE7" w:rsidP="00F21AE7">
            <w:pPr>
              <w:widowControl w:val="0"/>
              <w:jc w:val="both"/>
              <w:rPr>
                <w:rFonts w:ascii="Times New Roman" w:eastAsia="Courier New" w:hAnsi="Times New Roman"/>
                <w:sz w:val="26"/>
                <w:szCs w:val="26"/>
              </w:rPr>
            </w:pPr>
          </w:p>
        </w:tc>
        <w:tc>
          <w:tcPr>
            <w:tcW w:w="1843" w:type="dxa"/>
          </w:tcPr>
          <w:p w:rsidR="00F21AE7" w:rsidRPr="009A73FD" w:rsidRDefault="00F21AE7" w:rsidP="00F21AE7">
            <w:pPr>
              <w:widowControl w:val="0"/>
              <w:jc w:val="both"/>
              <w:rPr>
                <w:rFonts w:ascii="Times New Roman" w:eastAsia="Courier New" w:hAnsi="Times New Roman"/>
                <w:b/>
                <w:i/>
                <w:sz w:val="26"/>
                <w:szCs w:val="26"/>
              </w:rPr>
            </w:pPr>
          </w:p>
        </w:tc>
        <w:tc>
          <w:tcPr>
            <w:tcW w:w="1559" w:type="dxa"/>
          </w:tcPr>
          <w:p w:rsidR="00F21AE7" w:rsidRPr="009A73FD" w:rsidRDefault="00F21AE7" w:rsidP="00F21AE7">
            <w:pPr>
              <w:widowControl w:val="0"/>
              <w:jc w:val="center"/>
              <w:rPr>
                <w:rFonts w:ascii="Times New Roman" w:eastAsia="Courier New" w:hAnsi="Times New Roman"/>
                <w:b/>
                <w:i/>
                <w:sz w:val="26"/>
                <w:szCs w:val="26"/>
              </w:rPr>
            </w:pPr>
            <w:r w:rsidRPr="009A73FD">
              <w:rPr>
                <w:rFonts w:ascii="Times New Roman" w:eastAsia="Courier New" w:hAnsi="Times New Roman"/>
                <w:b/>
                <w:i/>
                <w:sz w:val="26"/>
                <w:szCs w:val="26"/>
              </w:rPr>
              <w:t>100</w:t>
            </w:r>
            <w:r>
              <w:rPr>
                <w:rFonts w:ascii="Times New Roman" w:eastAsia="Courier New" w:hAnsi="Times New Roman"/>
                <w:b/>
                <w:i/>
                <w:sz w:val="26"/>
                <w:szCs w:val="26"/>
              </w:rPr>
              <w:t>,0</w:t>
            </w:r>
          </w:p>
        </w:tc>
        <w:tc>
          <w:tcPr>
            <w:tcW w:w="2268" w:type="dxa"/>
            <w:gridSpan w:val="2"/>
          </w:tcPr>
          <w:p w:rsidR="00F21AE7" w:rsidRPr="00517BB0" w:rsidRDefault="00F21AE7" w:rsidP="00F21AE7">
            <w:pPr>
              <w:widowControl w:val="0"/>
              <w:jc w:val="both"/>
              <w:rPr>
                <w:rFonts w:ascii="Times New Roman" w:eastAsia="Courier New" w:hAnsi="Times New Roman"/>
                <w:sz w:val="26"/>
                <w:szCs w:val="26"/>
              </w:rPr>
            </w:pPr>
          </w:p>
        </w:tc>
      </w:tr>
    </w:tbl>
    <w:p w:rsidR="00B548DA" w:rsidRDefault="00B548DA"/>
    <w:p w:rsidR="00623009" w:rsidRDefault="00623009" w:rsidP="00623009">
      <w:pPr>
        <w:spacing w:after="0" w:line="240" w:lineRule="auto"/>
        <w:ind w:firstLine="708"/>
        <w:jc w:val="both"/>
        <w:rPr>
          <w:rFonts w:ascii="Times New Roman" w:hAnsi="Times New Roman"/>
          <w:b/>
          <w:sz w:val="26"/>
          <w:szCs w:val="26"/>
        </w:rPr>
      </w:pPr>
    </w:p>
    <w:p w:rsidR="00623009" w:rsidRDefault="00623009" w:rsidP="00623009">
      <w:pPr>
        <w:spacing w:after="0" w:line="240" w:lineRule="auto"/>
        <w:ind w:firstLine="708"/>
        <w:jc w:val="both"/>
        <w:rPr>
          <w:rFonts w:ascii="Times New Roman" w:hAnsi="Times New Roman"/>
          <w:b/>
          <w:sz w:val="26"/>
          <w:szCs w:val="26"/>
        </w:rPr>
      </w:pPr>
      <w:r>
        <w:rPr>
          <w:rFonts w:ascii="Times New Roman" w:hAnsi="Times New Roman"/>
          <w:b/>
          <w:sz w:val="26"/>
          <w:szCs w:val="26"/>
        </w:rPr>
        <w:t>Секретар ради                                                                       Світлана ДІДУХ</w:t>
      </w:r>
    </w:p>
    <w:p w:rsidR="00F21AE7" w:rsidRDefault="00F21AE7"/>
    <w:p w:rsidR="00F21AE7" w:rsidRDefault="00F21AE7"/>
    <w:sectPr w:rsidR="00F21AE7" w:rsidSect="00EC7F4D">
      <w:pgSz w:w="11906" w:h="16838"/>
      <w:pgMar w:top="1134" w:right="991"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2DB" w:rsidRDefault="00E622DB" w:rsidP="00691895">
      <w:pPr>
        <w:spacing w:after="0" w:line="240" w:lineRule="auto"/>
      </w:pPr>
      <w:r>
        <w:separator/>
      </w:r>
    </w:p>
  </w:endnote>
  <w:endnote w:type="continuationSeparator" w:id="0">
    <w:p w:rsidR="00E622DB" w:rsidRDefault="00E622DB" w:rsidP="00691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2DB" w:rsidRDefault="00E622DB" w:rsidP="00691895">
      <w:pPr>
        <w:spacing w:after="0" w:line="240" w:lineRule="auto"/>
      </w:pPr>
      <w:r>
        <w:separator/>
      </w:r>
    </w:p>
  </w:footnote>
  <w:footnote w:type="continuationSeparator" w:id="0">
    <w:p w:rsidR="00E622DB" w:rsidRDefault="00E622DB" w:rsidP="006918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33E94"/>
    <w:multiLevelType w:val="hybridMultilevel"/>
    <w:tmpl w:val="E9EA69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B2D636B"/>
    <w:multiLevelType w:val="hybridMultilevel"/>
    <w:tmpl w:val="1E24BC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C224D"/>
    <w:rsid w:val="00115640"/>
    <w:rsid w:val="0015459D"/>
    <w:rsid w:val="001E3DF9"/>
    <w:rsid w:val="001F4DC3"/>
    <w:rsid w:val="002C27CD"/>
    <w:rsid w:val="002D2D4E"/>
    <w:rsid w:val="00323A53"/>
    <w:rsid w:val="003C4FCB"/>
    <w:rsid w:val="00473901"/>
    <w:rsid w:val="00474C8A"/>
    <w:rsid w:val="004F126E"/>
    <w:rsid w:val="00517BB0"/>
    <w:rsid w:val="005C52E1"/>
    <w:rsid w:val="005E23EE"/>
    <w:rsid w:val="00604F7A"/>
    <w:rsid w:val="00623009"/>
    <w:rsid w:val="006646D7"/>
    <w:rsid w:val="00691895"/>
    <w:rsid w:val="006F4734"/>
    <w:rsid w:val="00783B7A"/>
    <w:rsid w:val="007913E6"/>
    <w:rsid w:val="0081076D"/>
    <w:rsid w:val="0083043D"/>
    <w:rsid w:val="008369B1"/>
    <w:rsid w:val="0084178A"/>
    <w:rsid w:val="008A31FA"/>
    <w:rsid w:val="009A73FD"/>
    <w:rsid w:val="009C336F"/>
    <w:rsid w:val="00A1284E"/>
    <w:rsid w:val="00A264F8"/>
    <w:rsid w:val="00A706E9"/>
    <w:rsid w:val="00B548DA"/>
    <w:rsid w:val="00C13000"/>
    <w:rsid w:val="00C93D5F"/>
    <w:rsid w:val="00D81AA6"/>
    <w:rsid w:val="00DD75A9"/>
    <w:rsid w:val="00E15442"/>
    <w:rsid w:val="00E622DB"/>
    <w:rsid w:val="00EC224D"/>
    <w:rsid w:val="00EC664C"/>
    <w:rsid w:val="00EC7F4D"/>
    <w:rsid w:val="00F21AE7"/>
    <w:rsid w:val="00FB0D5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ECA8C2-A8A1-44C3-83D3-9CA84FC67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9B1"/>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8369B1"/>
    <w:pPr>
      <w:widowControl w:val="0"/>
      <w:spacing w:after="0" w:line="240" w:lineRule="auto"/>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36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323A53"/>
    <w:pPr>
      <w:spacing w:before="100" w:beforeAutospacing="1" w:after="100" w:afterAutospacing="1" w:line="240" w:lineRule="auto"/>
    </w:pPr>
    <w:rPr>
      <w:rFonts w:ascii="Times New Roman" w:eastAsia="Times New Roman" w:hAnsi="Times New Roman"/>
      <w:sz w:val="24"/>
      <w:szCs w:val="24"/>
      <w:lang w:eastAsia="uk-UA"/>
    </w:rPr>
  </w:style>
  <w:style w:type="character" w:styleId="a5">
    <w:name w:val="Strong"/>
    <w:basedOn w:val="a0"/>
    <w:uiPriority w:val="22"/>
    <w:qFormat/>
    <w:rsid w:val="00323A53"/>
    <w:rPr>
      <w:b/>
      <w:bCs/>
    </w:rPr>
  </w:style>
  <w:style w:type="paragraph" w:styleId="a6">
    <w:name w:val="header"/>
    <w:basedOn w:val="a"/>
    <w:link w:val="a7"/>
    <w:uiPriority w:val="99"/>
    <w:unhideWhenUsed/>
    <w:rsid w:val="0069189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691895"/>
    <w:rPr>
      <w:rFonts w:ascii="Calibri" w:eastAsia="Calibri" w:hAnsi="Calibri" w:cs="Times New Roman"/>
      <w:lang w:val="uk-UA"/>
    </w:rPr>
  </w:style>
  <w:style w:type="paragraph" w:styleId="a8">
    <w:name w:val="footer"/>
    <w:basedOn w:val="a"/>
    <w:link w:val="a9"/>
    <w:uiPriority w:val="99"/>
    <w:unhideWhenUsed/>
    <w:rsid w:val="0069189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691895"/>
    <w:rPr>
      <w:rFonts w:ascii="Calibri" w:eastAsia="Calibri" w:hAnsi="Calibri" w:cs="Times New Roman"/>
      <w:lang w:val="uk-UA"/>
    </w:rPr>
  </w:style>
  <w:style w:type="paragraph" w:styleId="aa">
    <w:name w:val="List Paragraph"/>
    <w:basedOn w:val="a"/>
    <w:uiPriority w:val="34"/>
    <w:qFormat/>
    <w:rsid w:val="00517BB0"/>
    <w:pPr>
      <w:ind w:left="720"/>
      <w:contextualSpacing/>
    </w:pPr>
  </w:style>
  <w:style w:type="character" w:styleId="ab">
    <w:name w:val="Hyperlink"/>
    <w:basedOn w:val="a0"/>
    <w:uiPriority w:val="99"/>
    <w:semiHidden/>
    <w:unhideWhenUsed/>
    <w:rsid w:val="009A73FD"/>
    <w:rPr>
      <w:color w:val="0000FF"/>
      <w:u w:val="single"/>
    </w:rPr>
  </w:style>
  <w:style w:type="paragraph" w:styleId="ac">
    <w:name w:val="Balloon Text"/>
    <w:basedOn w:val="a"/>
    <w:link w:val="ad"/>
    <w:uiPriority w:val="99"/>
    <w:semiHidden/>
    <w:unhideWhenUsed/>
    <w:rsid w:val="00474C8A"/>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74C8A"/>
    <w:rPr>
      <w:rFonts w:ascii="Segoe UI" w:eastAsia="Calibri" w:hAnsi="Segoe UI" w:cs="Segoe UI"/>
      <w:sz w:val="18"/>
      <w:szCs w:val="18"/>
      <w:lang w:val="uk-UA"/>
    </w:rPr>
  </w:style>
  <w:style w:type="paragraph" w:styleId="ae">
    <w:name w:val="Body Text"/>
    <w:basedOn w:val="a"/>
    <w:link w:val="af"/>
    <w:uiPriority w:val="1"/>
    <w:qFormat/>
    <w:rsid w:val="00EC7F4D"/>
    <w:pPr>
      <w:widowControl w:val="0"/>
      <w:autoSpaceDE w:val="0"/>
      <w:autoSpaceDN w:val="0"/>
      <w:spacing w:after="0" w:line="240" w:lineRule="auto"/>
    </w:pPr>
    <w:rPr>
      <w:rFonts w:ascii="Times New Roman" w:eastAsia="Times New Roman" w:hAnsi="Times New Roman"/>
      <w:sz w:val="28"/>
      <w:szCs w:val="28"/>
      <w:lang w:val="en-US"/>
    </w:rPr>
  </w:style>
  <w:style w:type="character" w:customStyle="1" w:styleId="af">
    <w:name w:val="Основной текст Знак"/>
    <w:basedOn w:val="a0"/>
    <w:link w:val="ae"/>
    <w:uiPriority w:val="1"/>
    <w:rsid w:val="00EC7F4D"/>
    <w:rPr>
      <w:rFonts w:ascii="Times New Roman" w:eastAsia="Times New Roman" w:hAnsi="Times New Roman" w:cs="Times New Roman"/>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308499">
      <w:bodyDiv w:val="1"/>
      <w:marLeft w:val="0"/>
      <w:marRight w:val="0"/>
      <w:marTop w:val="0"/>
      <w:marBottom w:val="0"/>
      <w:divBdr>
        <w:top w:val="none" w:sz="0" w:space="0" w:color="auto"/>
        <w:left w:val="none" w:sz="0" w:space="0" w:color="auto"/>
        <w:bottom w:val="none" w:sz="0" w:space="0" w:color="auto"/>
        <w:right w:val="none" w:sz="0" w:space="0" w:color="auto"/>
      </w:divBdr>
    </w:div>
    <w:div w:id="1928078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354-1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94E21-4C38-4F1E-B060-BC91B0ABE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10</Pages>
  <Words>12607</Words>
  <Characters>7186</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HOMME</Company>
  <LinksUpToDate>false</LinksUpToDate>
  <CharactersWithSpaces>19754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User</cp:lastModifiedBy>
  <cp:revision>21</cp:revision>
  <cp:lastPrinted>2021-09-29T07:05:00Z</cp:lastPrinted>
  <dcterms:created xsi:type="dcterms:W3CDTF">2021-09-14T13:50:00Z</dcterms:created>
  <dcterms:modified xsi:type="dcterms:W3CDTF">2021-10-06T12:06:00Z</dcterms:modified>
</cp:coreProperties>
</file>