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FB" w:rsidRPr="004129E5" w:rsidRDefault="008F2AFB" w:rsidP="008F2AFB">
      <w:pPr>
        <w:jc w:val="center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AFB" w:rsidRPr="008F2AFB" w:rsidRDefault="008F2AFB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8F2AFB" w:rsidRPr="008F2AFB" w:rsidRDefault="008F2AFB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8F2AFB" w:rsidRPr="008F2AFB" w:rsidRDefault="008F2AFB" w:rsidP="008F2A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8F2AFB" w:rsidRPr="008F2AFB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F2AFB" w:rsidRPr="008F2AFB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8F2AFB" w:rsidRPr="00B1237D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.</w:t>
      </w:r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9252B" w:rsidRDefault="008F2AFB" w:rsidP="0069252B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uk-UA"/>
        </w:rPr>
      </w:pPr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Р І Ш Е Н </w:t>
      </w:r>
      <w:proofErr w:type="spellStart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Н</w:t>
      </w:r>
      <w:proofErr w:type="spellEnd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 Я № </w:t>
      </w:r>
      <w:r w:rsidR="004415A4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38</w:t>
      </w:r>
    </w:p>
    <w:p w:rsidR="008F2AFB" w:rsidRPr="008F2AFB" w:rsidRDefault="008F2AFB" w:rsidP="0069252B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uk-UA"/>
        </w:rPr>
      </w:pPr>
      <w:r w:rsidRPr="008F2AFB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lang w:eastAsia="uk-UA"/>
        </w:rPr>
        <w:t>засідання виконавчого комітету</w:t>
      </w:r>
    </w:p>
    <w:p w:rsidR="008F2AFB" w:rsidRPr="008F2AFB" w:rsidRDefault="004415A4" w:rsidP="0069252B">
      <w:pPr>
        <w:shd w:val="clear" w:color="auto" w:fill="FFFFFF"/>
        <w:spacing w:before="100" w:beforeAutospacing="1" w:after="0" w:line="192" w:lineRule="atLeast"/>
        <w:ind w:firstLine="539"/>
        <w:rPr>
          <w:rFonts w:ascii="Arial" w:eastAsia="Times New Roman" w:hAnsi="Arial" w:cs="Arial"/>
          <w:b/>
          <w:color w:val="222222"/>
          <w:sz w:val="24"/>
          <w:szCs w:val="24"/>
          <w:lang w:eastAsia="uk-UA"/>
        </w:rPr>
      </w:pP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uk-UA"/>
        </w:rPr>
        <w:t>від  02 квіт</w:t>
      </w:r>
      <w:r w:rsidR="008F2AFB" w:rsidRPr="00B1237D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uk-UA"/>
        </w:rPr>
        <w:t xml:space="preserve">ня </w:t>
      </w: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uk-UA"/>
        </w:rPr>
        <w:t>2019</w:t>
      </w:r>
      <w:r w:rsidR="008F2AFB" w:rsidRPr="008F2AFB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uk-UA"/>
        </w:rPr>
        <w:t xml:space="preserve"> року</w:t>
      </w:r>
    </w:p>
    <w:p w:rsidR="008F2AFB" w:rsidRPr="008F2AFB" w:rsidRDefault="000065AC" w:rsidP="0001161D">
      <w:pPr>
        <w:pStyle w:val="a4"/>
        <w:shd w:val="clear" w:color="auto" w:fill="FFFFFF"/>
        <w:spacing w:before="100" w:beforeAutospacing="1" w:after="0" w:line="192" w:lineRule="atLeast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“Про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затвер</w:t>
      </w:r>
      <w:r w:rsidR="008F2AFB"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ж</w:t>
      </w:r>
      <w:r w:rsidR="008F2AFB"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ення тарифів на</w:t>
      </w:r>
      <w:r w:rsidR="008F2AFB" w:rsidRPr="008F2A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</w:t>
      </w:r>
      <w:r w:rsidR="008F2AFB"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послуги з </w:t>
      </w:r>
    </w:p>
    <w:p w:rsidR="008F2AFB" w:rsidRPr="008F2AFB" w:rsidRDefault="008F2AFB" w:rsidP="008F2AFB">
      <w:pPr>
        <w:pStyle w:val="a4"/>
        <w:shd w:val="clear" w:color="auto" w:fill="FFFFFF"/>
        <w:spacing w:before="100" w:beforeAutospacing="1" w:after="0" w:line="192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централізованого водопостачання та </w:t>
      </w:r>
    </w:p>
    <w:p w:rsidR="008F2AFB" w:rsidRPr="008F2AFB" w:rsidRDefault="008F2AFB" w:rsidP="008F2AFB">
      <w:pPr>
        <w:pStyle w:val="a4"/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b/>
          <w:color w:val="222222"/>
          <w:sz w:val="19"/>
          <w:szCs w:val="19"/>
          <w:lang w:eastAsia="uk-UA"/>
        </w:rPr>
      </w:pPr>
      <w:r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водовідведення</w:t>
      </w:r>
      <w:r w:rsidRPr="008F2A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</w:t>
      </w:r>
      <w:r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для ПП “ЧИСТИЙ КРАЙ</w:t>
      </w:r>
      <w:r w:rsidRPr="008F2AFB">
        <w:rPr>
          <w:rFonts w:ascii="Times New Roman CYR" w:eastAsia="Times New Roman" w:hAnsi="Times New Roman CYR" w:cs="Times New Roman CYR"/>
          <w:b/>
          <w:color w:val="000000"/>
          <w:sz w:val="27"/>
          <w:szCs w:val="27"/>
          <w:lang w:eastAsia="uk-UA"/>
        </w:rPr>
        <w:t>”.</w:t>
      </w:r>
    </w:p>
    <w:p w:rsidR="008F2AFB" w:rsidRPr="008F2AFB" w:rsidRDefault="00EF160F" w:rsidP="00EF160F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uk-UA"/>
        </w:rPr>
        <w:t xml:space="preserve">       </w:t>
      </w:r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Розглянувши подані розрахунки щодо економічно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обгрунтованих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планових витрат на послуги з централізованого водопостачання та водовідведення ПП “ЧИСТИЙ КРАЙ”, керуючись Законами України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ціни та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ціноутворення”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,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питну воду та питне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водопостачання”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,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житлово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— комунальні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послуги”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,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місцеве самоврядування в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Україні”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та Постановою Національної комісії, що здійснює Державне регулювання у сферах енергетики та комунальних послуг № 302 від 10 березня 2016 року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затвердження Порядку формування тарифів на централізоване водопостачання та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водовідведення”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, із змінами, внесеними згідно Постанови НКРЕКП № 1341 від 02 листопада 2017 року та Постановою Кабінету Міністрів України від 25.11.1996 року № 1548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встановлення повноважень органів виконавчої влади та виконавчих органів міських і селищних рад щодо регулювання цін (тарифів)”, заслухавши директора ПП “ЧИСТИЙ КРАЙ”, виконавчий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куомітет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Мурованської сільської ради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обєднаної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територіальної громади Пустомитівського району,</w:t>
      </w:r>
    </w:p>
    <w:p w:rsidR="0079702E" w:rsidRDefault="008F2AFB" w:rsidP="0079702E">
      <w:pPr>
        <w:shd w:val="clear" w:color="auto" w:fill="FFFFFF"/>
        <w:spacing w:before="100" w:beforeAutospacing="1" w:after="0" w:line="192" w:lineRule="atLeast"/>
        <w:ind w:firstLine="539"/>
        <w:jc w:val="center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>В И Р І Ш И В:</w:t>
      </w:r>
    </w:p>
    <w:p w:rsidR="008F2AFB" w:rsidRPr="008F2AFB" w:rsidRDefault="0079702E" w:rsidP="0079702E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uk-UA"/>
        </w:rPr>
        <w:t xml:space="preserve">  </w:t>
      </w:r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1.Затвердити наступні тарифи на послуги з централізованого водопостачання та водовідведення для ПП “ЧИСТИЙ КРАЙ” по с. Муроване Пустомитівського району: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33"/>
        <w:gridCol w:w="1775"/>
        <w:gridCol w:w="748"/>
        <w:gridCol w:w="1038"/>
        <w:gridCol w:w="126"/>
        <w:gridCol w:w="932"/>
        <w:gridCol w:w="844"/>
        <w:gridCol w:w="993"/>
      </w:tblGrid>
      <w:tr w:rsidR="008F2AFB" w:rsidRPr="008F2AFB" w:rsidTr="0079702E">
        <w:trPr>
          <w:tblCellSpacing w:w="0" w:type="dxa"/>
        </w:trPr>
        <w:tc>
          <w:tcPr>
            <w:tcW w:w="17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Послуги</w:t>
            </w:r>
          </w:p>
        </w:tc>
        <w:tc>
          <w:tcPr>
            <w:tcW w:w="1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Для </w:t>
            </w:r>
            <w:proofErr w:type="spellStart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прмислових</w:t>
            </w:r>
            <w:proofErr w:type="spellEnd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, бюджетних підприємств, </w:t>
            </w:r>
            <w:proofErr w:type="spellStart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устонов</w:t>
            </w:r>
            <w:proofErr w:type="spellEnd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 та організацій, 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222222"/>
                <w:sz w:val="28"/>
                <w:szCs w:val="28"/>
                <w:lang w:eastAsia="uk-UA"/>
              </w:rPr>
              <w:t>грн. за 1 м. куб.</w:t>
            </w:r>
          </w:p>
        </w:tc>
        <w:tc>
          <w:tcPr>
            <w:tcW w:w="14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Населення , 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222222"/>
                <w:sz w:val="28"/>
                <w:szCs w:val="28"/>
                <w:lang w:eastAsia="uk-UA"/>
              </w:rPr>
              <w:t>грн. 1 м. куб.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2AFB" w:rsidRPr="008F2AFB" w:rsidRDefault="008F2AFB" w:rsidP="008F2AF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Тариф, без ПДВ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ПДВ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Тариф разом 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з ПДВ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 xml:space="preserve">Тариф, без 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ПДВ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ПДВ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Тариф разом 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з ПДВ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lastRenderedPageBreak/>
              <w:t>Водопостачання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10,50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2,10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12,60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8,75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1,75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10,50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Водовідведення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15,26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3,05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18,31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4,13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0,83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4,96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25,76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5,15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30,91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12,88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2,58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15,46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Відведення дощових і талих вод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6,47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1,29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7,76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---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---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---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</w:tr>
    </w:tbl>
    <w:p w:rsidR="008F2AFB" w:rsidRPr="008F2AFB" w:rsidRDefault="008F2AFB" w:rsidP="008F2AFB">
      <w:pPr>
        <w:shd w:val="clear" w:color="auto" w:fill="FFFFFF"/>
        <w:spacing w:before="100" w:beforeAutospacing="1" w:after="0" w:line="192" w:lineRule="atLeast"/>
        <w:ind w:firstLine="539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</w:p>
    <w:p w:rsidR="008F2AFB" w:rsidRPr="008F2AFB" w:rsidRDefault="008F2AFB" w:rsidP="008F2AFB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Тарифи на послуги з централізованого водопостачання та водовідведення, що вказані в п. 1 цього рішення набирають чинності з 01 травня 2018 року.</w:t>
      </w:r>
    </w:p>
    <w:p w:rsidR="008F2AFB" w:rsidRPr="008F2AFB" w:rsidRDefault="008F2AFB" w:rsidP="008F2AFB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Визнати таким, що втратило чинність Рішення виконавчого комітету Сороки — Львівської сільської ради від 30 березня 2017 року № 8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затвердження тарифів на послуги з централізованого водопостачання та водовідведення для ЖКП “МУРОВАНЕ”.</w:t>
      </w:r>
    </w:p>
    <w:p w:rsidR="008F2AFB" w:rsidRPr="008F2AFB" w:rsidRDefault="008F2AFB" w:rsidP="008F2AFB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Доручити керівнику підприємства підготувати звернення до споживачів та провести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розяснювальну</w:t>
      </w:r>
      <w:proofErr w:type="spellEnd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роботу щодо зміни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тприфів</w:t>
      </w:r>
      <w:proofErr w:type="spellEnd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на послуги з централізованого водопостачання та водовідведення.</w:t>
      </w:r>
    </w:p>
    <w:p w:rsidR="008F2AFB" w:rsidRPr="001131DF" w:rsidRDefault="008F2AFB" w:rsidP="001131DF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сільського голови п. </w:t>
      </w:r>
      <w:r w:rsid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Грицуня І.І. </w:t>
      </w: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та ч</w:t>
      </w:r>
      <w:r w:rsid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лена виконавчого комітету 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Башинського</w:t>
      </w:r>
      <w:proofErr w:type="spellEnd"/>
      <w:r w:rsid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</w:t>
      </w:r>
      <w:r w:rsidR="001131DF" w:rsidRP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В. Ф.</w:t>
      </w:r>
    </w:p>
    <w:p w:rsidR="008F2AFB" w:rsidRPr="008F2AFB" w:rsidRDefault="008F2AFB" w:rsidP="008F2AFB">
      <w:pPr>
        <w:shd w:val="clear" w:color="auto" w:fill="FFFFFF"/>
        <w:spacing w:before="100" w:beforeAutospacing="1" w:after="0" w:line="192" w:lineRule="atLeast"/>
        <w:ind w:firstLine="539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</w:p>
    <w:p w:rsidR="008F2AFB" w:rsidRPr="001131DF" w:rsidRDefault="0079702E" w:rsidP="0079702E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uk-UA"/>
        </w:rPr>
        <w:t xml:space="preserve">                 </w:t>
      </w:r>
      <w:r w:rsidRP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Голова сільської ради </w:t>
      </w:r>
      <w:r w:rsid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>ОТГ</w:t>
      </w:r>
      <w:r w:rsidRP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                                         Зіновій</w:t>
      </w:r>
      <w:r w:rsidR="008F2AFB" w:rsidRP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 Петрух</w:t>
      </w:r>
    </w:p>
    <w:p w:rsidR="00CC0C77" w:rsidRDefault="0069252B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034E"/>
    <w:multiLevelType w:val="hybridMultilevel"/>
    <w:tmpl w:val="E722C1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D7373"/>
    <w:multiLevelType w:val="multilevel"/>
    <w:tmpl w:val="F8EE7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47110"/>
    <w:multiLevelType w:val="hybridMultilevel"/>
    <w:tmpl w:val="679669CA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4637A"/>
    <w:multiLevelType w:val="hybridMultilevel"/>
    <w:tmpl w:val="0694B4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92DD5"/>
    <w:multiLevelType w:val="hybridMultilevel"/>
    <w:tmpl w:val="1FF4334C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AFB"/>
    <w:rsid w:val="000065AC"/>
    <w:rsid w:val="0001161D"/>
    <w:rsid w:val="000C6D54"/>
    <w:rsid w:val="001131DF"/>
    <w:rsid w:val="00147A5E"/>
    <w:rsid w:val="00253130"/>
    <w:rsid w:val="002C3E0E"/>
    <w:rsid w:val="004415A4"/>
    <w:rsid w:val="004532EF"/>
    <w:rsid w:val="004F0131"/>
    <w:rsid w:val="005B65CA"/>
    <w:rsid w:val="0062115F"/>
    <w:rsid w:val="00643A58"/>
    <w:rsid w:val="0069252B"/>
    <w:rsid w:val="0079702E"/>
    <w:rsid w:val="008C1308"/>
    <w:rsid w:val="008F2AFB"/>
    <w:rsid w:val="0093353C"/>
    <w:rsid w:val="00990E9D"/>
    <w:rsid w:val="009D73CB"/>
    <w:rsid w:val="009F7F32"/>
    <w:rsid w:val="00B1237D"/>
    <w:rsid w:val="00C75CC8"/>
    <w:rsid w:val="00DF5272"/>
    <w:rsid w:val="00E175CF"/>
    <w:rsid w:val="00E96970"/>
    <w:rsid w:val="00EA2AB5"/>
    <w:rsid w:val="00EA33FC"/>
    <w:rsid w:val="00EF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2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2A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A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2018-04-20T06:20:00Z</dcterms:created>
  <dcterms:modified xsi:type="dcterms:W3CDTF">2019-12-03T08:57:00Z</dcterms:modified>
</cp:coreProperties>
</file>