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A56F8A" w:rsidP="00742FDD">
      <w:pPr>
        <w:spacing w:line="240" w:lineRule="auto"/>
        <w:jc w:val="center"/>
        <w:rPr>
          <w:b/>
          <w:szCs w:val="28"/>
          <w:u w:val="single"/>
        </w:rPr>
      </w:pPr>
      <w:r w:rsidRPr="003D368B">
        <w:rPr>
          <w:b/>
          <w:szCs w:val="28"/>
          <w:u w:val="single"/>
        </w:rPr>
        <w:t>1</w:t>
      </w:r>
      <w:r w:rsidR="003D368B" w:rsidRPr="003D368B">
        <w:rPr>
          <w:b/>
          <w:szCs w:val="28"/>
          <w:u w:val="single"/>
        </w:rPr>
        <w:t>6</w:t>
      </w:r>
      <w:r w:rsidR="00651FB9" w:rsidRPr="003D368B">
        <w:rPr>
          <w:b/>
          <w:szCs w:val="28"/>
          <w:u w:val="single"/>
        </w:rPr>
        <w:t>-а</w:t>
      </w:r>
      <w:r w:rsidR="00AD20E1" w:rsidRPr="003D368B">
        <w:rPr>
          <w:b/>
          <w:szCs w:val="28"/>
          <w:u w:val="single"/>
        </w:rPr>
        <w:t xml:space="preserve"> </w:t>
      </w:r>
      <w:r w:rsidR="003D368B" w:rsidRPr="003D368B">
        <w:rPr>
          <w:b/>
          <w:szCs w:val="28"/>
          <w:u w:val="single"/>
        </w:rPr>
        <w:t xml:space="preserve">позачергова </w:t>
      </w:r>
      <w:r w:rsidR="006B1422" w:rsidRPr="003D368B">
        <w:rPr>
          <w:b/>
          <w:szCs w:val="28"/>
          <w:u w:val="single"/>
        </w:rPr>
        <w:t xml:space="preserve">сесія </w:t>
      </w:r>
      <w:r w:rsidR="00AD20E1" w:rsidRPr="003D368B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Pr="00E575DE" w:rsidRDefault="00786359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 </w:t>
      </w:r>
      <w:r w:rsidR="00B06B31" w:rsidRPr="00E575DE">
        <w:rPr>
          <w:b/>
          <w:szCs w:val="28"/>
        </w:rPr>
        <w:t xml:space="preserve">Р І Ш Е Н </w:t>
      </w:r>
      <w:proofErr w:type="spellStart"/>
      <w:r w:rsidR="00B06B31" w:rsidRPr="00E575DE">
        <w:rPr>
          <w:b/>
          <w:szCs w:val="28"/>
        </w:rPr>
        <w:t>Н</w:t>
      </w:r>
      <w:proofErr w:type="spellEnd"/>
      <w:r w:rsidR="00B06B31" w:rsidRPr="00E575DE">
        <w:rPr>
          <w:b/>
          <w:szCs w:val="28"/>
        </w:rPr>
        <w:t xml:space="preserve"> Я № </w:t>
      </w:r>
      <w:r w:rsidR="00F1784A">
        <w:rPr>
          <w:b/>
          <w:szCs w:val="28"/>
        </w:rPr>
        <w:t>1677</w:t>
      </w:r>
    </w:p>
    <w:p w:rsidR="00B06B31" w:rsidRPr="00E575DE" w:rsidRDefault="00880E7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11 лютого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B05C85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6A56C9">
        <w:rPr>
          <w:i/>
        </w:rPr>
        <w:t>спрямування вільного залишку</w:t>
      </w:r>
      <w:r w:rsidR="00880E7B">
        <w:rPr>
          <w:i/>
        </w:rPr>
        <w:t xml:space="preserve"> коштів, що склався на 01.01.2020</w:t>
      </w:r>
      <w:r w:rsidR="006A56C9">
        <w:rPr>
          <w:i/>
        </w:rPr>
        <w:t xml:space="preserve"> року</w:t>
      </w:r>
      <w:r w:rsidR="008E632A">
        <w:rPr>
          <w:i/>
        </w:rPr>
        <w:t xml:space="preserve"> за </w:t>
      </w:r>
      <w:r w:rsidR="006B7ECF">
        <w:rPr>
          <w:i/>
        </w:rPr>
        <w:t>спеціальним</w:t>
      </w:r>
      <w:r w:rsidR="008E632A">
        <w:rPr>
          <w:i/>
        </w:rPr>
        <w:t xml:space="preserve"> фондом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26771D" w:rsidRDefault="0026771D" w:rsidP="0026771D">
      <w:pPr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самоврядування в Україні», статей 78, 80 Бюджетн</w:t>
      </w:r>
      <w:r>
        <w:rPr>
          <w:szCs w:val="28"/>
        </w:rPr>
        <w:t>ого кодексу України, враховуючи</w:t>
      </w:r>
      <w:r>
        <w:rPr>
          <w:szCs w:val="28"/>
        </w:rPr>
        <w:t xml:space="preserve"> рішення Мурованської сільської ради ОТГ від 17 грудня 2019 року «Про сільський бюджет Мурованської сільської ради об’єднаної територіальної громади на 2020 рік», переліку переможців конкурсу </w:t>
      </w:r>
      <w:r>
        <w:rPr>
          <w:szCs w:val="28"/>
        </w:rPr>
        <w:t>проектів</w:t>
      </w:r>
      <w:r>
        <w:rPr>
          <w:szCs w:val="28"/>
        </w:rPr>
        <w:t xml:space="preserve"> місцевих ініціатив 2020 року, рішення Львівської обласної ради №866 від 10.09.2019 року «Програма проведення обласного конкурсу </w:t>
      </w:r>
      <w:r>
        <w:rPr>
          <w:szCs w:val="28"/>
        </w:rPr>
        <w:t>проектів</w:t>
      </w:r>
      <w:r>
        <w:rPr>
          <w:szCs w:val="28"/>
        </w:rPr>
        <w:t xml:space="preserve"> місцевих ініціатив у Львівській області на 2020 – 2025 роки» з </w:t>
      </w:r>
      <w:r>
        <w:rPr>
          <w:szCs w:val="28"/>
        </w:rPr>
        <w:t xml:space="preserve">метою ефективного використання </w:t>
      </w:r>
      <w:r>
        <w:t xml:space="preserve">вільного залишку коштів, що склався на 01.01.2020 року за спеціальним фондом, </w:t>
      </w:r>
      <w:r>
        <w:rPr>
          <w:szCs w:val="28"/>
        </w:rPr>
        <w:t>сесія Мурованської сільської ради ОТГ</w:t>
      </w:r>
    </w:p>
    <w:p w:rsidR="0026771D" w:rsidRDefault="0026771D" w:rsidP="0026771D">
      <w:pPr>
        <w:jc w:val="both"/>
        <w:rPr>
          <w:szCs w:val="28"/>
        </w:rPr>
      </w:pPr>
    </w:p>
    <w:p w:rsidR="0026771D" w:rsidRDefault="0026771D" w:rsidP="0026771D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26771D" w:rsidRDefault="0026771D" w:rsidP="0026771D">
      <w:pPr>
        <w:jc w:val="center"/>
        <w:rPr>
          <w:b/>
          <w:szCs w:val="28"/>
        </w:rPr>
      </w:pPr>
    </w:p>
    <w:p w:rsidR="0026771D" w:rsidRDefault="0026771D" w:rsidP="0026771D">
      <w:pPr>
        <w:ind w:right="-82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 xml:space="preserve"> </w:t>
      </w:r>
      <w:r>
        <w:rPr>
          <w:szCs w:val="28"/>
        </w:rPr>
        <w:t xml:space="preserve">Спрямувати вільний залишок, що склався на 01.01.2020 року за спеціальним фондом КОД 3301010 у сумі 1559375 грн. для фінансування </w:t>
      </w:r>
      <w:r>
        <w:rPr>
          <w:szCs w:val="28"/>
        </w:rPr>
        <w:t>мікропроектів</w:t>
      </w:r>
      <w:r>
        <w:rPr>
          <w:szCs w:val="28"/>
        </w:rPr>
        <w:t>, що реалізуються шляхом співфінансування з коштів субвенції з обласного бюджету, а саме: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КПКВК 0111010 «</w:t>
      </w:r>
      <w:r>
        <w:rPr>
          <w:color w:val="000000"/>
          <w:shd w:val="clear" w:color="auto" w:fill="FFFFFF"/>
        </w:rPr>
        <w:t>Надання дошкільної освіти»</w:t>
      </w:r>
      <w:r>
        <w:rPr>
          <w:szCs w:val="28"/>
        </w:rPr>
        <w:t xml:space="preserve">, КЕКВ 3110 - 134695 грн. </w:t>
      </w:r>
      <w:r>
        <w:rPr>
          <w:szCs w:val="28"/>
        </w:rPr>
        <w:t>КПКВК 0111020 «</w:t>
      </w:r>
      <w:r>
        <w:rPr>
          <w:color w:val="000000"/>
          <w:shd w:val="clear" w:color="auto" w:fill="FFFFFF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групами))»</w:t>
      </w:r>
      <w:r>
        <w:rPr>
          <w:szCs w:val="28"/>
        </w:rPr>
        <w:t>, КЕКВ 3110 - 98724 грн.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КПКВК 0114060 «</w:t>
      </w:r>
      <w:r>
        <w:rPr>
          <w:color w:val="000000"/>
          <w:shd w:val="clear" w:color="auto" w:fill="FFFFFF"/>
        </w:rPr>
        <w:t xml:space="preserve">Забезпечення діяльності палаців i будинків культури, клубів, центрів дозвілля та </w:t>
      </w:r>
      <w:r>
        <w:rPr>
          <w:color w:val="000000"/>
          <w:shd w:val="clear" w:color="auto" w:fill="FFFFFF"/>
        </w:rPr>
        <w:t>інших</w:t>
      </w:r>
      <w:r>
        <w:rPr>
          <w:color w:val="000000"/>
          <w:shd w:val="clear" w:color="auto" w:fill="FFFFFF"/>
        </w:rPr>
        <w:t xml:space="preserve"> клубних закладів»</w:t>
      </w:r>
      <w:r>
        <w:rPr>
          <w:szCs w:val="28"/>
        </w:rPr>
        <w:t>, КЕК</w:t>
      </w:r>
      <w:r>
        <w:rPr>
          <w:szCs w:val="28"/>
        </w:rPr>
        <w:t>В 3110 - 174000 грн.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КПКВК 0116030 «</w:t>
      </w:r>
      <w:r>
        <w:rPr>
          <w:color w:val="000000"/>
          <w:shd w:val="clear" w:color="auto" w:fill="FFFFFF"/>
        </w:rPr>
        <w:t>Організація благоустрою населених пунктів»</w:t>
      </w:r>
      <w:r>
        <w:rPr>
          <w:szCs w:val="28"/>
        </w:rPr>
        <w:t xml:space="preserve">, КЕКВ 3142 – 157832 </w:t>
      </w:r>
      <w:r>
        <w:rPr>
          <w:szCs w:val="28"/>
        </w:rPr>
        <w:t>грн</w:t>
      </w:r>
      <w:r>
        <w:rPr>
          <w:szCs w:val="28"/>
        </w:rPr>
        <w:t>.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КПКВК 0117321 «</w:t>
      </w:r>
      <w:r>
        <w:rPr>
          <w:rStyle w:val="rvts11"/>
          <w:iCs/>
          <w:color w:val="000000"/>
          <w:shd w:val="clear" w:color="auto" w:fill="FFFFFF"/>
        </w:rPr>
        <w:t>Будівництво</w:t>
      </w:r>
      <w:bookmarkStart w:id="0" w:name="_GoBack"/>
      <w:bookmarkEnd w:id="0"/>
      <w:r>
        <w:rPr>
          <w:rStyle w:val="rvts37"/>
          <w:b/>
          <w:bCs/>
          <w:color w:val="000000"/>
          <w:sz w:val="16"/>
          <w:szCs w:val="16"/>
          <w:shd w:val="clear" w:color="auto" w:fill="FFFFFF"/>
          <w:vertAlign w:val="superscript"/>
        </w:rPr>
        <w:t xml:space="preserve"> </w:t>
      </w:r>
      <w:r>
        <w:rPr>
          <w:rStyle w:val="rvts11"/>
          <w:iCs/>
          <w:color w:val="000000"/>
          <w:shd w:val="clear" w:color="auto" w:fill="FFFFFF"/>
        </w:rPr>
        <w:t>освітніх установ та закладів»</w:t>
      </w:r>
      <w:r>
        <w:rPr>
          <w:szCs w:val="28"/>
        </w:rPr>
        <w:t xml:space="preserve"> - 692690 грн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(</w:t>
      </w:r>
      <w:r>
        <w:rPr>
          <w:szCs w:val="28"/>
        </w:rPr>
        <w:t>КЕКВ 3132 - 345658 грн, КЕКВ 3142 - 347032 грн),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lastRenderedPageBreak/>
        <w:t>КПКВК 0117325 «</w:t>
      </w:r>
      <w:r>
        <w:rPr>
          <w:rStyle w:val="rvts11"/>
          <w:iCs/>
          <w:color w:val="000000"/>
          <w:shd w:val="clear" w:color="auto" w:fill="FFFFFF"/>
        </w:rPr>
        <w:t>Будівництво</w:t>
      </w:r>
      <w:r>
        <w:rPr>
          <w:rStyle w:val="rvts37"/>
          <w:b/>
          <w:bCs/>
          <w:color w:val="000000"/>
          <w:sz w:val="16"/>
          <w:szCs w:val="16"/>
          <w:shd w:val="clear" w:color="auto" w:fill="FFFFFF"/>
          <w:vertAlign w:val="superscript"/>
        </w:rPr>
        <w:t xml:space="preserve"> </w:t>
      </w:r>
      <w:r>
        <w:rPr>
          <w:rStyle w:val="rvts11"/>
          <w:iCs/>
          <w:color w:val="000000"/>
          <w:shd w:val="clear" w:color="auto" w:fill="FFFFFF"/>
        </w:rPr>
        <w:t>споруд, установ та закладів фізичної культури і спорту</w:t>
      </w:r>
      <w:r>
        <w:rPr>
          <w:szCs w:val="28"/>
        </w:rPr>
        <w:t>» - 301434 грн</w:t>
      </w:r>
      <w:r>
        <w:rPr>
          <w:szCs w:val="28"/>
        </w:rPr>
        <w:t>.</w:t>
      </w:r>
    </w:p>
    <w:p w:rsidR="0026771D" w:rsidRDefault="0026771D" w:rsidP="0026771D">
      <w:pPr>
        <w:ind w:right="-82"/>
        <w:rPr>
          <w:szCs w:val="28"/>
        </w:rPr>
      </w:pPr>
      <w:r>
        <w:rPr>
          <w:szCs w:val="28"/>
        </w:rPr>
        <w:t>(</w:t>
      </w:r>
      <w:r>
        <w:rPr>
          <w:szCs w:val="28"/>
        </w:rPr>
        <w:t>КЕКВ 3110 -165984 грн, КЕКВ 3132 - 135450 грн.).</w:t>
      </w:r>
    </w:p>
    <w:p w:rsidR="0026771D" w:rsidRDefault="0026771D" w:rsidP="0026771D">
      <w:pPr>
        <w:ind w:right="-82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 xml:space="preserve"> </w:t>
      </w:r>
      <w:r>
        <w:rPr>
          <w:szCs w:val="28"/>
        </w:rPr>
        <w:t xml:space="preserve">Спрямувати вільний залишок, що склався на 01.01.2020 року за спеціальним фондом КОД 2111000 у сумі 500000 грн. на видатки з </w:t>
      </w:r>
      <w:r>
        <w:rPr>
          <w:iCs/>
          <w:color w:val="000000"/>
          <w:shd w:val="clear" w:color="auto" w:fill="FFFFFF"/>
        </w:rPr>
        <w:t>охорони та раціонального використання природних ресурсів за КПКВК 8311, КЕКВ 2240.</w:t>
      </w:r>
    </w:p>
    <w:p w:rsidR="0026771D" w:rsidRDefault="0026771D" w:rsidP="0026771D">
      <w:pPr>
        <w:ind w:right="-82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 xml:space="preserve"> </w:t>
      </w:r>
      <w:r>
        <w:rPr>
          <w:szCs w:val="28"/>
        </w:rPr>
        <w:t>На черговій сесії внести зміни до затвердженої програми «Екологічна Програма сіл Мурованської сільської ради ОТГ, що передбачають фінансування із залученням коштів державного бюджету і фондів охорони навколишнього природного середовища на 2018-2021 роки» від 07.11.2019 року №1510.</w:t>
      </w:r>
    </w:p>
    <w:p w:rsidR="0026771D" w:rsidRDefault="0026771D" w:rsidP="0026771D">
      <w:pPr>
        <w:ind w:right="-82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 xml:space="preserve"> </w:t>
      </w:r>
      <w:r>
        <w:rPr>
          <w:szCs w:val="28"/>
        </w:rPr>
        <w:t>Фінансовому управлінню внести відповідні зміни до показників бюджету Мурованської сільської ради ОТГ на 2020 рік.</w:t>
      </w:r>
    </w:p>
    <w:p w:rsidR="0026771D" w:rsidRDefault="0026771D" w:rsidP="0026771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 xml:space="preserve"> </w:t>
      </w:r>
      <w:r>
        <w:rPr>
          <w:szCs w:val="28"/>
        </w:rPr>
        <w:t>Відділу бухгалтерського обліку та звітності профінансувати зазначені видатки у встановленому порядку.</w:t>
      </w:r>
    </w:p>
    <w:p w:rsidR="0026771D" w:rsidRDefault="0026771D" w:rsidP="0026771D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6.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2F5334" w:rsidRDefault="002F5334" w:rsidP="00137474">
      <w:pPr>
        <w:tabs>
          <w:tab w:val="left" w:pos="284"/>
        </w:tabs>
        <w:jc w:val="both"/>
        <w:rPr>
          <w:szCs w:val="28"/>
        </w:rPr>
      </w:pPr>
    </w:p>
    <w:p w:rsidR="002F5334" w:rsidRDefault="002F5334" w:rsidP="00137474">
      <w:pPr>
        <w:tabs>
          <w:tab w:val="left" w:pos="284"/>
        </w:tabs>
        <w:jc w:val="both"/>
        <w:rPr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З.В.</w:t>
      </w:r>
    </w:p>
    <w:sectPr w:rsidR="00B06B31" w:rsidRPr="00E575DE" w:rsidSect="00220127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91C07"/>
    <w:rsid w:val="000A5A2C"/>
    <w:rsid w:val="000B12E4"/>
    <w:rsid w:val="000D52FC"/>
    <w:rsid w:val="000E7C9F"/>
    <w:rsid w:val="00107B4E"/>
    <w:rsid w:val="001105A7"/>
    <w:rsid w:val="00131823"/>
    <w:rsid w:val="00137474"/>
    <w:rsid w:val="001950B5"/>
    <w:rsid w:val="001E7F68"/>
    <w:rsid w:val="001F2538"/>
    <w:rsid w:val="001F65D6"/>
    <w:rsid w:val="00207002"/>
    <w:rsid w:val="002147C0"/>
    <w:rsid w:val="00220127"/>
    <w:rsid w:val="00221237"/>
    <w:rsid w:val="00227680"/>
    <w:rsid w:val="0026771D"/>
    <w:rsid w:val="002706DC"/>
    <w:rsid w:val="002A6E19"/>
    <w:rsid w:val="002C2139"/>
    <w:rsid w:val="002C743B"/>
    <w:rsid w:val="002F5334"/>
    <w:rsid w:val="002F5E20"/>
    <w:rsid w:val="00335D28"/>
    <w:rsid w:val="00361904"/>
    <w:rsid w:val="00361956"/>
    <w:rsid w:val="00375D60"/>
    <w:rsid w:val="003B4208"/>
    <w:rsid w:val="003D368B"/>
    <w:rsid w:val="003D7F1C"/>
    <w:rsid w:val="003E6F29"/>
    <w:rsid w:val="003F2DA6"/>
    <w:rsid w:val="00425319"/>
    <w:rsid w:val="00430FF2"/>
    <w:rsid w:val="004555CF"/>
    <w:rsid w:val="00457DFA"/>
    <w:rsid w:val="00475523"/>
    <w:rsid w:val="004B6DCE"/>
    <w:rsid w:val="004D67E2"/>
    <w:rsid w:val="00505365"/>
    <w:rsid w:val="005B0A2C"/>
    <w:rsid w:val="005B1109"/>
    <w:rsid w:val="005C52E5"/>
    <w:rsid w:val="005C79B5"/>
    <w:rsid w:val="005D3651"/>
    <w:rsid w:val="005F5183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B7ECF"/>
    <w:rsid w:val="006D61BF"/>
    <w:rsid w:val="0071027F"/>
    <w:rsid w:val="0071114E"/>
    <w:rsid w:val="007117EA"/>
    <w:rsid w:val="007257DB"/>
    <w:rsid w:val="0073733C"/>
    <w:rsid w:val="00742FDD"/>
    <w:rsid w:val="00743190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3608B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82C83"/>
    <w:rsid w:val="00991F42"/>
    <w:rsid w:val="009958AD"/>
    <w:rsid w:val="009A07AC"/>
    <w:rsid w:val="009A1F91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7447"/>
    <w:rsid w:val="00B0457F"/>
    <w:rsid w:val="00B05C85"/>
    <w:rsid w:val="00B06B31"/>
    <w:rsid w:val="00B47787"/>
    <w:rsid w:val="00B72E08"/>
    <w:rsid w:val="00B92D3B"/>
    <w:rsid w:val="00BA4432"/>
    <w:rsid w:val="00BC66A3"/>
    <w:rsid w:val="00BE525A"/>
    <w:rsid w:val="00BE52C6"/>
    <w:rsid w:val="00C07312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82833"/>
    <w:rsid w:val="00CB279D"/>
    <w:rsid w:val="00CC3DD4"/>
    <w:rsid w:val="00CD36FF"/>
    <w:rsid w:val="00D009A0"/>
    <w:rsid w:val="00D10360"/>
    <w:rsid w:val="00D2770A"/>
    <w:rsid w:val="00D43637"/>
    <w:rsid w:val="00D56FDA"/>
    <w:rsid w:val="00D74B38"/>
    <w:rsid w:val="00D936FA"/>
    <w:rsid w:val="00D94056"/>
    <w:rsid w:val="00DC27CA"/>
    <w:rsid w:val="00DD7716"/>
    <w:rsid w:val="00E06F53"/>
    <w:rsid w:val="00E10B96"/>
    <w:rsid w:val="00E227F9"/>
    <w:rsid w:val="00E24D1C"/>
    <w:rsid w:val="00E44938"/>
    <w:rsid w:val="00E53DD0"/>
    <w:rsid w:val="00E575DE"/>
    <w:rsid w:val="00E8320A"/>
    <w:rsid w:val="00E95EAF"/>
    <w:rsid w:val="00EA2F74"/>
    <w:rsid w:val="00EC3A67"/>
    <w:rsid w:val="00ED17BD"/>
    <w:rsid w:val="00EE0F76"/>
    <w:rsid w:val="00EF117E"/>
    <w:rsid w:val="00EF1E2F"/>
    <w:rsid w:val="00EF6CED"/>
    <w:rsid w:val="00F001B8"/>
    <w:rsid w:val="00F1784A"/>
    <w:rsid w:val="00F34E57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220127"/>
  </w:style>
  <w:style w:type="character" w:customStyle="1" w:styleId="rvts37">
    <w:name w:val="rvts37"/>
    <w:basedOn w:val="a0"/>
    <w:rsid w:val="0022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Спрямування вільних залишків</dc:subject>
  <dc:creator>Олег</dc:creator>
  <cp:lastModifiedBy>Admin</cp:lastModifiedBy>
  <cp:revision>4</cp:revision>
  <cp:lastPrinted>2020-02-14T08:58:00Z</cp:lastPrinted>
  <dcterms:created xsi:type="dcterms:W3CDTF">2020-02-14T09:18:00Z</dcterms:created>
  <dcterms:modified xsi:type="dcterms:W3CDTF">2020-02-17T08:28:00Z</dcterms:modified>
</cp:coreProperties>
</file>