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20" w:rsidRDefault="005023D8" w:rsidP="00663FFD">
      <w:pPr>
        <w:spacing w:line="276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5023D8">
        <w:rPr>
          <w:b/>
          <w:sz w:val="28"/>
          <w:szCs w:val="28"/>
          <w:lang w:val="uk-UA"/>
        </w:rPr>
        <w:t>Пояснювальна записка</w:t>
      </w:r>
    </w:p>
    <w:p w:rsidR="00B46020" w:rsidRDefault="005023D8" w:rsidP="00663FF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023D8">
        <w:rPr>
          <w:b/>
          <w:sz w:val="28"/>
          <w:szCs w:val="28"/>
          <w:lang w:val="uk-UA"/>
        </w:rPr>
        <w:t xml:space="preserve">до звіту </w:t>
      </w:r>
      <w:r w:rsidR="00B46020">
        <w:rPr>
          <w:b/>
          <w:sz w:val="28"/>
          <w:szCs w:val="28"/>
          <w:lang w:val="uk-UA"/>
        </w:rPr>
        <w:t xml:space="preserve">про виконання сільського бюджету </w:t>
      </w:r>
    </w:p>
    <w:p w:rsidR="00B46020" w:rsidRDefault="002A5836" w:rsidP="00663FF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Мурованської сільської ради </w:t>
      </w:r>
      <w:r w:rsidR="00B46020">
        <w:rPr>
          <w:b/>
          <w:sz w:val="28"/>
          <w:szCs w:val="28"/>
          <w:lang w:val="uk-UA"/>
        </w:rPr>
        <w:t xml:space="preserve">ТГ </w:t>
      </w:r>
      <w:r w:rsidR="005023D8" w:rsidRPr="005023D8">
        <w:rPr>
          <w:b/>
          <w:sz w:val="28"/>
          <w:szCs w:val="28"/>
          <w:lang w:val="uk-UA"/>
        </w:rPr>
        <w:t xml:space="preserve">за </w:t>
      </w:r>
      <w:r w:rsidR="00DC20C9">
        <w:rPr>
          <w:b/>
          <w:sz w:val="28"/>
          <w:szCs w:val="28"/>
          <w:lang w:val="uk-UA"/>
        </w:rPr>
        <w:t>І півріч</w:t>
      </w:r>
      <w:r w:rsidR="00716931">
        <w:rPr>
          <w:b/>
          <w:sz w:val="28"/>
          <w:szCs w:val="28"/>
          <w:lang w:val="uk-UA"/>
        </w:rPr>
        <w:t>ч</w:t>
      </w:r>
      <w:r w:rsidR="00DC20C9">
        <w:rPr>
          <w:b/>
          <w:sz w:val="28"/>
          <w:szCs w:val="28"/>
          <w:lang w:val="uk-UA"/>
        </w:rPr>
        <w:t>я 2021</w:t>
      </w:r>
      <w:r w:rsidR="005023D8" w:rsidRPr="005023D8">
        <w:rPr>
          <w:b/>
          <w:sz w:val="28"/>
          <w:szCs w:val="28"/>
          <w:lang w:val="uk-UA"/>
        </w:rPr>
        <w:t xml:space="preserve"> р</w:t>
      </w:r>
      <w:r w:rsidR="004B6475">
        <w:rPr>
          <w:b/>
          <w:sz w:val="28"/>
          <w:szCs w:val="28"/>
          <w:lang w:val="uk-UA"/>
        </w:rPr>
        <w:t>оку</w:t>
      </w:r>
    </w:p>
    <w:p w:rsidR="004B6475" w:rsidRDefault="004B6475" w:rsidP="00663FFD">
      <w:pPr>
        <w:spacing w:line="276" w:lineRule="auto"/>
        <w:rPr>
          <w:sz w:val="28"/>
          <w:szCs w:val="28"/>
          <w:lang w:val="uk-UA"/>
        </w:rPr>
      </w:pPr>
    </w:p>
    <w:p w:rsidR="00B46020" w:rsidRDefault="00B46020" w:rsidP="00663FFD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F16B51">
        <w:rPr>
          <w:b/>
          <w:sz w:val="28"/>
          <w:szCs w:val="28"/>
          <w:lang w:val="uk-UA"/>
        </w:rPr>
        <w:t>Дохідна частина</w:t>
      </w:r>
    </w:p>
    <w:p w:rsidR="002A5836" w:rsidRPr="00F16B51" w:rsidRDefault="002A5836" w:rsidP="00663FFD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8B20F6" w:rsidRPr="00F16B51" w:rsidRDefault="00DF4314" w:rsidP="00663FFD">
      <w:pPr>
        <w:spacing w:line="276" w:lineRule="auto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      Протягом звітного періоду до с</w:t>
      </w:r>
      <w:r w:rsidR="004E37B7" w:rsidRPr="00F16B51">
        <w:rPr>
          <w:sz w:val="28"/>
          <w:szCs w:val="28"/>
          <w:lang w:val="uk-UA"/>
        </w:rPr>
        <w:t>ільського бюджету</w:t>
      </w:r>
      <w:r w:rsidR="00184EED" w:rsidRPr="00F16B51">
        <w:rPr>
          <w:sz w:val="28"/>
          <w:szCs w:val="28"/>
          <w:lang w:val="uk-UA"/>
        </w:rPr>
        <w:t xml:space="preserve"> </w:t>
      </w:r>
      <w:r w:rsidR="008B20F6" w:rsidRPr="00F16B51">
        <w:rPr>
          <w:sz w:val="28"/>
          <w:szCs w:val="28"/>
          <w:lang w:val="uk-UA"/>
        </w:rPr>
        <w:t xml:space="preserve">надійшло доходів  в </w:t>
      </w:r>
      <w:r w:rsidR="00E60364" w:rsidRPr="00F16B51">
        <w:rPr>
          <w:sz w:val="28"/>
          <w:szCs w:val="28"/>
          <w:lang w:val="uk-UA"/>
        </w:rPr>
        <w:t xml:space="preserve">загальному </w:t>
      </w:r>
      <w:r w:rsidR="002265B8" w:rsidRPr="00F16B51">
        <w:rPr>
          <w:sz w:val="28"/>
          <w:szCs w:val="28"/>
          <w:lang w:val="uk-UA"/>
        </w:rPr>
        <w:t xml:space="preserve">обсязі </w:t>
      </w:r>
      <w:r w:rsidR="007A0AC6">
        <w:rPr>
          <w:sz w:val="28"/>
          <w:szCs w:val="28"/>
          <w:lang w:val="uk-UA"/>
        </w:rPr>
        <w:t>58</w:t>
      </w:r>
      <w:r w:rsidR="00F65BFD">
        <w:rPr>
          <w:sz w:val="28"/>
          <w:szCs w:val="28"/>
          <w:lang w:val="uk-UA"/>
        </w:rPr>
        <w:t xml:space="preserve"> </w:t>
      </w:r>
      <w:r w:rsidR="007A0AC6">
        <w:rPr>
          <w:sz w:val="28"/>
          <w:szCs w:val="28"/>
          <w:lang w:val="uk-UA"/>
        </w:rPr>
        <w:t xml:space="preserve">071,6 </w:t>
      </w:r>
      <w:r w:rsidR="004E37B7" w:rsidRPr="00F16B51">
        <w:rPr>
          <w:sz w:val="28"/>
          <w:szCs w:val="28"/>
          <w:lang w:val="uk-UA"/>
        </w:rPr>
        <w:t xml:space="preserve"> тис. </w:t>
      </w:r>
      <w:r w:rsidR="00E707A0" w:rsidRPr="00F16B51">
        <w:rPr>
          <w:sz w:val="28"/>
          <w:szCs w:val="28"/>
          <w:lang w:val="uk-UA"/>
        </w:rPr>
        <w:t>грн,</w:t>
      </w:r>
      <w:r w:rsidR="00B46020" w:rsidRPr="00F16B51">
        <w:rPr>
          <w:sz w:val="28"/>
          <w:szCs w:val="28"/>
          <w:lang w:val="uk-UA"/>
        </w:rPr>
        <w:t xml:space="preserve"> з яких за загальним фондом </w:t>
      </w:r>
      <w:r w:rsidR="007A0AC6">
        <w:rPr>
          <w:sz w:val="28"/>
          <w:szCs w:val="28"/>
          <w:lang w:val="uk-UA"/>
        </w:rPr>
        <w:t xml:space="preserve"> </w:t>
      </w:r>
      <w:r w:rsidR="00663FFD">
        <w:rPr>
          <w:sz w:val="28"/>
          <w:szCs w:val="28"/>
          <w:lang w:val="uk-UA"/>
        </w:rPr>
        <w:t xml:space="preserve">                   55</w:t>
      </w:r>
      <w:r w:rsidR="00F65BFD">
        <w:rPr>
          <w:sz w:val="28"/>
          <w:szCs w:val="28"/>
          <w:lang w:val="uk-UA"/>
        </w:rPr>
        <w:t xml:space="preserve"> 886,2</w:t>
      </w:r>
      <w:r w:rsidR="008B20F6" w:rsidRPr="00F16B51">
        <w:rPr>
          <w:sz w:val="28"/>
          <w:szCs w:val="28"/>
          <w:lang w:val="uk-UA"/>
        </w:rPr>
        <w:t xml:space="preserve"> тис.</w:t>
      </w:r>
      <w:r w:rsidR="00F16B51" w:rsidRPr="00F16B51">
        <w:rPr>
          <w:sz w:val="28"/>
          <w:szCs w:val="28"/>
          <w:lang w:val="uk-UA"/>
        </w:rPr>
        <w:t xml:space="preserve"> </w:t>
      </w:r>
      <w:r w:rsidR="004B26DE" w:rsidRPr="00F16B51">
        <w:rPr>
          <w:sz w:val="28"/>
          <w:szCs w:val="28"/>
          <w:lang w:val="uk-UA"/>
        </w:rPr>
        <w:t xml:space="preserve">грн або </w:t>
      </w:r>
      <w:r w:rsidR="00F65BFD">
        <w:rPr>
          <w:sz w:val="28"/>
          <w:szCs w:val="28"/>
          <w:lang w:val="uk-UA"/>
        </w:rPr>
        <w:t>105,5</w:t>
      </w:r>
      <w:r w:rsidR="008B20F6" w:rsidRPr="00F16B51">
        <w:rPr>
          <w:sz w:val="28"/>
          <w:szCs w:val="28"/>
          <w:lang w:val="uk-UA"/>
        </w:rPr>
        <w:t xml:space="preserve"> відсотк</w:t>
      </w:r>
      <w:r w:rsidR="00E707A0" w:rsidRPr="00F16B51">
        <w:rPr>
          <w:sz w:val="28"/>
          <w:szCs w:val="28"/>
          <w:lang w:val="uk-UA"/>
        </w:rPr>
        <w:t>и</w:t>
      </w:r>
      <w:r w:rsidR="008B20F6" w:rsidRPr="00F16B51">
        <w:rPr>
          <w:sz w:val="28"/>
          <w:szCs w:val="28"/>
          <w:lang w:val="uk-UA"/>
        </w:rPr>
        <w:t xml:space="preserve"> до уточненого плану на </w:t>
      </w:r>
      <w:r w:rsidR="00E707A0" w:rsidRPr="00F16B51">
        <w:rPr>
          <w:sz w:val="28"/>
          <w:szCs w:val="28"/>
          <w:lang w:val="uk-UA"/>
        </w:rPr>
        <w:t xml:space="preserve">січень - </w:t>
      </w:r>
      <w:r w:rsidR="007A0AC6">
        <w:rPr>
          <w:sz w:val="28"/>
          <w:szCs w:val="28"/>
          <w:lang w:val="uk-UA"/>
        </w:rPr>
        <w:t>черв</w:t>
      </w:r>
      <w:r w:rsidR="00E707A0" w:rsidRPr="00F16B51">
        <w:rPr>
          <w:sz w:val="28"/>
          <w:szCs w:val="28"/>
          <w:lang w:val="uk-UA"/>
        </w:rPr>
        <w:t>ень</w:t>
      </w:r>
      <w:r w:rsidR="004B26DE" w:rsidRPr="00F16B51">
        <w:rPr>
          <w:sz w:val="28"/>
          <w:szCs w:val="28"/>
          <w:lang w:val="uk-UA"/>
        </w:rPr>
        <w:t>,</w:t>
      </w:r>
      <w:r w:rsidR="00B46020" w:rsidRPr="00F16B51">
        <w:rPr>
          <w:sz w:val="28"/>
          <w:szCs w:val="28"/>
          <w:lang w:val="uk-UA"/>
        </w:rPr>
        <w:t xml:space="preserve">      спеціальним   </w:t>
      </w:r>
      <w:r w:rsidR="007A0AC6">
        <w:rPr>
          <w:sz w:val="28"/>
          <w:szCs w:val="28"/>
          <w:lang w:val="uk-UA"/>
        </w:rPr>
        <w:t>2</w:t>
      </w:r>
      <w:r w:rsidR="00F65BFD">
        <w:rPr>
          <w:sz w:val="28"/>
          <w:szCs w:val="28"/>
          <w:lang w:val="uk-UA"/>
        </w:rPr>
        <w:t xml:space="preserve"> </w:t>
      </w:r>
      <w:r w:rsidR="007A0AC6">
        <w:rPr>
          <w:sz w:val="28"/>
          <w:szCs w:val="28"/>
          <w:lang w:val="uk-UA"/>
        </w:rPr>
        <w:t>185,5</w:t>
      </w:r>
      <w:r w:rsidR="00B46020" w:rsidRPr="00F16B51">
        <w:rPr>
          <w:sz w:val="28"/>
          <w:szCs w:val="28"/>
          <w:lang w:val="uk-UA"/>
        </w:rPr>
        <w:t xml:space="preserve"> тис.</w:t>
      </w:r>
      <w:r w:rsidR="00F16B51" w:rsidRPr="00F16B51">
        <w:rPr>
          <w:sz w:val="28"/>
          <w:szCs w:val="28"/>
          <w:lang w:val="uk-UA"/>
        </w:rPr>
        <w:t xml:space="preserve"> </w:t>
      </w:r>
      <w:r w:rsidR="00B46020" w:rsidRPr="00F16B51">
        <w:rPr>
          <w:sz w:val="28"/>
          <w:szCs w:val="28"/>
          <w:lang w:val="uk-UA"/>
        </w:rPr>
        <w:t xml:space="preserve">грн </w:t>
      </w:r>
      <w:r w:rsidR="004B26DE" w:rsidRPr="00F16B51">
        <w:rPr>
          <w:sz w:val="28"/>
          <w:szCs w:val="28"/>
          <w:lang w:val="uk-UA"/>
        </w:rPr>
        <w:t xml:space="preserve">або </w:t>
      </w:r>
      <w:r w:rsidR="007A0AC6">
        <w:rPr>
          <w:sz w:val="28"/>
          <w:szCs w:val="28"/>
          <w:lang w:val="uk-UA"/>
        </w:rPr>
        <w:t xml:space="preserve">у 2 рази більше до </w:t>
      </w:r>
      <w:r w:rsidR="00952FF6">
        <w:rPr>
          <w:sz w:val="28"/>
          <w:szCs w:val="28"/>
          <w:lang w:val="uk-UA"/>
        </w:rPr>
        <w:t>затвердже</w:t>
      </w:r>
      <w:r w:rsidR="007A0AC6">
        <w:rPr>
          <w:sz w:val="28"/>
          <w:szCs w:val="28"/>
          <w:lang w:val="uk-UA"/>
        </w:rPr>
        <w:t>них призначень</w:t>
      </w:r>
      <w:r w:rsidR="00952FF6">
        <w:rPr>
          <w:sz w:val="28"/>
          <w:szCs w:val="28"/>
          <w:lang w:val="uk-UA"/>
        </w:rPr>
        <w:t>.</w:t>
      </w:r>
    </w:p>
    <w:p w:rsidR="008B20F6" w:rsidRPr="00F16B51" w:rsidRDefault="00E60364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Зокрема</w:t>
      </w:r>
      <w:r w:rsidR="0056373F" w:rsidRPr="00F16B51">
        <w:rPr>
          <w:sz w:val="28"/>
          <w:szCs w:val="28"/>
          <w:lang w:val="uk-UA"/>
        </w:rPr>
        <w:t>,</w:t>
      </w:r>
      <w:r w:rsidRPr="00F16B51">
        <w:rPr>
          <w:sz w:val="28"/>
          <w:szCs w:val="28"/>
          <w:lang w:val="uk-UA"/>
        </w:rPr>
        <w:t xml:space="preserve"> з</w:t>
      </w:r>
      <w:r w:rsidR="008B20F6" w:rsidRPr="00F16B51">
        <w:rPr>
          <w:sz w:val="28"/>
          <w:szCs w:val="28"/>
          <w:lang w:val="uk-UA"/>
        </w:rPr>
        <w:t xml:space="preserve">а загальним фондом без урахування </w:t>
      </w:r>
      <w:r w:rsidR="004A63C4" w:rsidRPr="00F16B51">
        <w:rPr>
          <w:sz w:val="28"/>
          <w:szCs w:val="28"/>
          <w:lang w:val="uk-UA"/>
        </w:rPr>
        <w:t xml:space="preserve">офіційних </w:t>
      </w:r>
      <w:r w:rsidR="008B20F6" w:rsidRPr="00F16B51">
        <w:rPr>
          <w:sz w:val="28"/>
          <w:szCs w:val="28"/>
          <w:lang w:val="uk-UA"/>
        </w:rPr>
        <w:t xml:space="preserve"> трансфертів за </w:t>
      </w:r>
      <w:r w:rsidR="00E241DF" w:rsidRPr="00F16B51">
        <w:rPr>
          <w:sz w:val="28"/>
          <w:szCs w:val="28"/>
          <w:lang w:val="uk-UA"/>
        </w:rPr>
        <w:t>січень-червень</w:t>
      </w:r>
      <w:r w:rsidR="008B20F6" w:rsidRPr="00F16B51">
        <w:rPr>
          <w:sz w:val="28"/>
          <w:szCs w:val="28"/>
          <w:lang w:val="uk-UA"/>
        </w:rPr>
        <w:t xml:space="preserve"> надійшло</w:t>
      </w:r>
      <w:r w:rsidR="00E241DF" w:rsidRPr="00F16B51">
        <w:rPr>
          <w:sz w:val="28"/>
          <w:szCs w:val="28"/>
          <w:lang w:val="uk-UA"/>
        </w:rPr>
        <w:t xml:space="preserve"> 38 329,4</w:t>
      </w:r>
      <w:r w:rsidR="008B20F6" w:rsidRPr="00F16B51">
        <w:rPr>
          <w:sz w:val="28"/>
          <w:szCs w:val="28"/>
          <w:lang w:val="uk-UA"/>
        </w:rPr>
        <w:t>тис</w:t>
      </w:r>
      <w:r w:rsidR="004B26DE" w:rsidRPr="00F16B51">
        <w:rPr>
          <w:sz w:val="28"/>
          <w:szCs w:val="28"/>
          <w:lang w:val="uk-UA"/>
        </w:rPr>
        <w:t xml:space="preserve">. грн. або </w:t>
      </w:r>
      <w:r w:rsidR="0056373F" w:rsidRPr="00F16B51">
        <w:rPr>
          <w:sz w:val="28"/>
          <w:szCs w:val="28"/>
          <w:lang w:val="uk-UA"/>
        </w:rPr>
        <w:t>10</w:t>
      </w:r>
      <w:r w:rsidR="00E241DF" w:rsidRPr="00F16B51">
        <w:rPr>
          <w:sz w:val="28"/>
          <w:szCs w:val="28"/>
          <w:lang w:val="uk-UA"/>
        </w:rPr>
        <w:t xml:space="preserve">8 відсотків </w:t>
      </w:r>
      <w:r w:rsidR="004B26DE" w:rsidRPr="00F16B51">
        <w:rPr>
          <w:sz w:val="28"/>
          <w:szCs w:val="28"/>
          <w:lang w:val="uk-UA"/>
        </w:rPr>
        <w:t xml:space="preserve"> до уточнених призначень</w:t>
      </w:r>
      <w:r w:rsidR="00E241DF" w:rsidRPr="00F16B51">
        <w:rPr>
          <w:sz w:val="28"/>
          <w:szCs w:val="28"/>
          <w:lang w:val="uk-UA"/>
        </w:rPr>
        <w:t xml:space="preserve"> на цей період (на рік затверджено 70370,4 – 54,5 відсотки)</w:t>
      </w:r>
      <w:r w:rsidR="004B26DE" w:rsidRPr="00F16B51">
        <w:rPr>
          <w:sz w:val="28"/>
          <w:szCs w:val="28"/>
          <w:lang w:val="uk-UA"/>
        </w:rPr>
        <w:t xml:space="preserve">. </w:t>
      </w:r>
      <w:r w:rsidR="008B20F6" w:rsidRPr="00F16B51">
        <w:rPr>
          <w:sz w:val="28"/>
          <w:szCs w:val="28"/>
          <w:lang w:val="uk-UA"/>
        </w:rPr>
        <w:t xml:space="preserve"> </w:t>
      </w:r>
      <w:r w:rsidR="00663FFD">
        <w:rPr>
          <w:sz w:val="28"/>
          <w:szCs w:val="28"/>
          <w:lang w:val="uk-UA"/>
        </w:rPr>
        <w:t xml:space="preserve">          </w:t>
      </w:r>
      <w:r w:rsidR="008B20F6" w:rsidRPr="00F16B51">
        <w:rPr>
          <w:sz w:val="28"/>
          <w:szCs w:val="28"/>
          <w:lang w:val="uk-UA"/>
        </w:rPr>
        <w:t xml:space="preserve">З </w:t>
      </w:r>
      <w:r w:rsidRPr="00F16B51">
        <w:rPr>
          <w:sz w:val="28"/>
          <w:szCs w:val="28"/>
          <w:lang w:val="uk-UA"/>
        </w:rPr>
        <w:t>н</w:t>
      </w:r>
      <w:r w:rsidR="008B20F6" w:rsidRPr="00F16B51">
        <w:rPr>
          <w:sz w:val="28"/>
          <w:szCs w:val="28"/>
          <w:lang w:val="uk-UA"/>
        </w:rPr>
        <w:t>их:</w:t>
      </w:r>
    </w:p>
    <w:p w:rsidR="00A907F6" w:rsidRPr="00F16B51" w:rsidRDefault="00A907F6" w:rsidP="00663FFD">
      <w:pPr>
        <w:pStyle w:val="a9"/>
        <w:numPr>
          <w:ilvl w:val="0"/>
          <w:numId w:val="6"/>
        </w:numPr>
        <w:spacing w:line="276" w:lineRule="auto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податкові надходження  </w:t>
      </w:r>
      <w:r w:rsidR="00E241DF" w:rsidRPr="00F16B51">
        <w:rPr>
          <w:sz w:val="28"/>
          <w:szCs w:val="28"/>
          <w:lang w:val="uk-UA"/>
        </w:rPr>
        <w:t>38092,5</w:t>
      </w:r>
      <w:r w:rsidR="00E707A0" w:rsidRPr="00F16B51">
        <w:rPr>
          <w:sz w:val="28"/>
          <w:szCs w:val="28"/>
          <w:lang w:val="uk-UA"/>
        </w:rPr>
        <w:t xml:space="preserve"> </w:t>
      </w:r>
      <w:r w:rsidRPr="00F16B51">
        <w:rPr>
          <w:sz w:val="28"/>
          <w:szCs w:val="28"/>
          <w:lang w:val="uk-UA"/>
        </w:rPr>
        <w:t>тис. грн</w:t>
      </w:r>
      <w:r w:rsidR="00E241DF" w:rsidRPr="00F16B51">
        <w:rPr>
          <w:sz w:val="28"/>
          <w:szCs w:val="28"/>
          <w:lang w:val="uk-UA"/>
        </w:rPr>
        <w:t xml:space="preserve"> або 107,6 відсотків</w:t>
      </w:r>
    </w:p>
    <w:p w:rsidR="00A907F6" w:rsidRPr="00F16B51" w:rsidRDefault="00A907F6" w:rsidP="00663FFD">
      <w:pPr>
        <w:pStyle w:val="a9"/>
        <w:spacing w:line="276" w:lineRule="auto"/>
        <w:ind w:left="1134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(</w:t>
      </w:r>
      <w:r w:rsidR="008B20F6" w:rsidRPr="00F16B51">
        <w:rPr>
          <w:sz w:val="28"/>
          <w:szCs w:val="28"/>
          <w:lang w:val="uk-UA"/>
        </w:rPr>
        <w:t>податок та збір на доходи фізичних осіб</w:t>
      </w:r>
      <w:r w:rsidR="00E707A0" w:rsidRPr="00F16B51">
        <w:rPr>
          <w:sz w:val="28"/>
          <w:szCs w:val="28"/>
          <w:lang w:val="uk-UA"/>
        </w:rPr>
        <w:t>–</w:t>
      </w:r>
      <w:r w:rsidR="00E241DF" w:rsidRPr="00F16B51">
        <w:rPr>
          <w:sz w:val="28"/>
          <w:szCs w:val="28"/>
          <w:lang w:val="uk-UA"/>
        </w:rPr>
        <w:t>16920,2</w:t>
      </w:r>
      <w:r w:rsidR="00E707A0" w:rsidRPr="00F16B51">
        <w:rPr>
          <w:sz w:val="28"/>
          <w:szCs w:val="28"/>
          <w:lang w:val="uk-UA"/>
        </w:rPr>
        <w:t xml:space="preserve"> </w:t>
      </w:r>
      <w:r w:rsidR="004B26DE" w:rsidRPr="00F16B51">
        <w:rPr>
          <w:sz w:val="28"/>
          <w:szCs w:val="28"/>
          <w:lang w:val="uk-UA"/>
        </w:rPr>
        <w:t>тис. грн</w:t>
      </w:r>
      <w:r w:rsidR="008B20F6" w:rsidRPr="00F16B51">
        <w:rPr>
          <w:sz w:val="28"/>
          <w:szCs w:val="28"/>
          <w:lang w:val="uk-UA"/>
        </w:rPr>
        <w:t xml:space="preserve"> </w:t>
      </w:r>
      <w:r w:rsidR="001332E6">
        <w:rPr>
          <w:sz w:val="28"/>
          <w:szCs w:val="28"/>
          <w:lang w:val="uk-UA"/>
        </w:rPr>
        <w:t xml:space="preserve"> </w:t>
      </w:r>
      <w:r w:rsidR="008B20F6" w:rsidRPr="00F16B51">
        <w:rPr>
          <w:sz w:val="28"/>
          <w:szCs w:val="28"/>
          <w:lang w:val="uk-UA"/>
        </w:rPr>
        <w:t xml:space="preserve">або </w:t>
      </w:r>
      <w:r w:rsidR="00663FFD">
        <w:rPr>
          <w:sz w:val="28"/>
          <w:szCs w:val="28"/>
          <w:lang w:val="uk-UA"/>
        </w:rPr>
        <w:t xml:space="preserve"> </w:t>
      </w:r>
      <w:r w:rsidR="0072681F" w:rsidRPr="00F16B51">
        <w:rPr>
          <w:sz w:val="28"/>
          <w:szCs w:val="28"/>
          <w:lang w:val="uk-UA"/>
        </w:rPr>
        <w:t>10</w:t>
      </w:r>
      <w:r w:rsidR="00E241DF" w:rsidRPr="00F16B51">
        <w:rPr>
          <w:sz w:val="28"/>
          <w:szCs w:val="28"/>
          <w:lang w:val="uk-UA"/>
        </w:rPr>
        <w:t>9,1</w:t>
      </w:r>
      <w:r w:rsidR="001332E6">
        <w:rPr>
          <w:sz w:val="28"/>
          <w:szCs w:val="28"/>
          <w:lang w:val="uk-UA"/>
        </w:rPr>
        <w:t xml:space="preserve"> </w:t>
      </w:r>
      <w:r w:rsidR="00522FBD" w:rsidRPr="00F16B51">
        <w:rPr>
          <w:sz w:val="28"/>
          <w:szCs w:val="28"/>
          <w:lang w:val="uk-UA"/>
        </w:rPr>
        <w:t>відсотки</w:t>
      </w:r>
    </w:p>
    <w:p w:rsidR="005023D8" w:rsidRPr="00F16B51" w:rsidRDefault="00A907F6" w:rsidP="00663FFD">
      <w:pPr>
        <w:pStyle w:val="a9"/>
        <w:spacing w:line="276" w:lineRule="auto"/>
        <w:ind w:left="851" w:firstLine="283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акцизний збір</w:t>
      </w:r>
      <w:r w:rsidR="001332E6">
        <w:rPr>
          <w:sz w:val="28"/>
          <w:szCs w:val="28"/>
          <w:lang w:val="uk-UA"/>
        </w:rPr>
        <w:t xml:space="preserve"> </w:t>
      </w:r>
      <w:r w:rsidR="0056373F" w:rsidRPr="00F16B51">
        <w:rPr>
          <w:sz w:val="28"/>
          <w:szCs w:val="28"/>
          <w:lang w:val="uk-UA"/>
        </w:rPr>
        <w:t>–</w:t>
      </w:r>
      <w:r w:rsidR="00E241DF" w:rsidRPr="00F16B51">
        <w:rPr>
          <w:sz w:val="28"/>
          <w:szCs w:val="28"/>
          <w:lang w:val="uk-UA"/>
        </w:rPr>
        <w:t>7780,7</w:t>
      </w:r>
      <w:r w:rsidR="0056373F" w:rsidRPr="00F16B51">
        <w:rPr>
          <w:sz w:val="28"/>
          <w:szCs w:val="28"/>
          <w:lang w:val="uk-UA"/>
        </w:rPr>
        <w:t xml:space="preserve"> тис. грн або </w:t>
      </w:r>
      <w:r w:rsidR="00E241DF" w:rsidRPr="00F16B51">
        <w:rPr>
          <w:sz w:val="28"/>
          <w:szCs w:val="28"/>
          <w:lang w:val="uk-UA"/>
        </w:rPr>
        <w:t>94,7</w:t>
      </w:r>
      <w:r w:rsidRPr="00F16B51">
        <w:rPr>
          <w:sz w:val="28"/>
          <w:szCs w:val="28"/>
          <w:lang w:val="uk-UA"/>
        </w:rPr>
        <w:t xml:space="preserve"> відсотки</w:t>
      </w:r>
    </w:p>
    <w:p w:rsidR="00A907F6" w:rsidRPr="00F16B51" w:rsidRDefault="00A907F6" w:rsidP="00663FFD">
      <w:pPr>
        <w:pStyle w:val="a9"/>
        <w:spacing w:line="276" w:lineRule="auto"/>
        <w:ind w:left="851" w:firstLine="283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місцеві податки та збори -  </w:t>
      </w:r>
      <w:r w:rsidR="00F65BFD">
        <w:rPr>
          <w:sz w:val="28"/>
          <w:szCs w:val="28"/>
          <w:lang w:val="uk-UA"/>
        </w:rPr>
        <w:t>1</w:t>
      </w:r>
      <w:r w:rsidR="001332E6">
        <w:rPr>
          <w:sz w:val="28"/>
          <w:szCs w:val="28"/>
          <w:lang w:val="uk-UA"/>
        </w:rPr>
        <w:t>3</w:t>
      </w:r>
      <w:r w:rsidR="00F65BFD">
        <w:rPr>
          <w:sz w:val="28"/>
          <w:szCs w:val="28"/>
          <w:lang w:val="uk-UA"/>
        </w:rPr>
        <w:t xml:space="preserve"> </w:t>
      </w:r>
      <w:r w:rsidR="001332E6">
        <w:rPr>
          <w:sz w:val="28"/>
          <w:szCs w:val="28"/>
          <w:lang w:val="uk-UA"/>
        </w:rPr>
        <w:t>383,3</w:t>
      </w:r>
      <w:r w:rsidRPr="00F16B51">
        <w:rPr>
          <w:sz w:val="28"/>
          <w:szCs w:val="28"/>
          <w:lang w:val="uk-UA"/>
        </w:rPr>
        <w:t xml:space="preserve"> тис. грн або 11</w:t>
      </w:r>
      <w:r w:rsidR="001332E6">
        <w:rPr>
          <w:sz w:val="28"/>
          <w:szCs w:val="28"/>
          <w:lang w:val="uk-UA"/>
        </w:rPr>
        <w:t>4,7</w:t>
      </w:r>
      <w:r w:rsidRPr="00F16B51">
        <w:rPr>
          <w:sz w:val="28"/>
          <w:szCs w:val="28"/>
          <w:lang w:val="uk-UA"/>
        </w:rPr>
        <w:t xml:space="preserve"> відсотки</w:t>
      </w:r>
    </w:p>
    <w:p w:rsidR="00A907F6" w:rsidRPr="00F16B51" w:rsidRDefault="00A907F6" w:rsidP="00663FFD">
      <w:pPr>
        <w:pStyle w:val="a9"/>
        <w:spacing w:line="276" w:lineRule="auto"/>
        <w:ind w:left="851" w:firstLine="283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(у т.ч. туристичний збір – </w:t>
      </w:r>
      <w:r w:rsidR="001332E6">
        <w:rPr>
          <w:sz w:val="28"/>
          <w:szCs w:val="28"/>
          <w:lang w:val="uk-UA"/>
        </w:rPr>
        <w:t>77,6</w:t>
      </w:r>
      <w:r w:rsidR="008255D4" w:rsidRPr="00F16B51">
        <w:rPr>
          <w:sz w:val="28"/>
          <w:szCs w:val="28"/>
          <w:lang w:val="uk-UA"/>
        </w:rPr>
        <w:t xml:space="preserve"> тис. грн або </w:t>
      </w:r>
      <w:r w:rsidR="001332E6">
        <w:rPr>
          <w:sz w:val="28"/>
          <w:szCs w:val="28"/>
          <w:lang w:val="uk-UA"/>
        </w:rPr>
        <w:t>352,</w:t>
      </w:r>
      <w:r w:rsidR="00F65BFD">
        <w:rPr>
          <w:sz w:val="28"/>
          <w:szCs w:val="28"/>
          <w:lang w:val="uk-UA"/>
        </w:rPr>
        <w:t>7</w:t>
      </w:r>
      <w:r w:rsidR="00E707A0" w:rsidRPr="00F16B51">
        <w:rPr>
          <w:sz w:val="28"/>
          <w:szCs w:val="28"/>
          <w:lang w:val="uk-UA"/>
        </w:rPr>
        <w:t xml:space="preserve"> </w:t>
      </w:r>
      <w:r w:rsidRPr="00F16B51">
        <w:rPr>
          <w:sz w:val="28"/>
          <w:szCs w:val="28"/>
          <w:lang w:val="uk-UA"/>
        </w:rPr>
        <w:t xml:space="preserve"> відсотки</w:t>
      </w:r>
    </w:p>
    <w:p w:rsidR="008B20F6" w:rsidRPr="00F16B51" w:rsidRDefault="004B26DE" w:rsidP="00663FFD">
      <w:pPr>
        <w:pStyle w:val="a9"/>
        <w:spacing w:line="276" w:lineRule="auto"/>
        <w:ind w:left="851" w:firstLine="283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єдиний податок </w:t>
      </w:r>
      <w:r w:rsidR="0072681F" w:rsidRPr="00F16B51">
        <w:rPr>
          <w:sz w:val="28"/>
          <w:szCs w:val="28"/>
          <w:lang w:val="uk-UA"/>
        </w:rPr>
        <w:t>–</w:t>
      </w:r>
      <w:r w:rsidR="001332E6">
        <w:rPr>
          <w:sz w:val="28"/>
          <w:szCs w:val="28"/>
          <w:lang w:val="uk-UA"/>
        </w:rPr>
        <w:t xml:space="preserve"> 4938,2</w:t>
      </w:r>
      <w:r w:rsidR="00E707A0" w:rsidRPr="00F16B51">
        <w:rPr>
          <w:sz w:val="28"/>
          <w:szCs w:val="28"/>
          <w:lang w:val="uk-UA"/>
        </w:rPr>
        <w:t xml:space="preserve"> </w:t>
      </w:r>
      <w:r w:rsidR="008B20F6" w:rsidRPr="00F16B51">
        <w:rPr>
          <w:sz w:val="28"/>
          <w:szCs w:val="28"/>
          <w:lang w:val="uk-UA"/>
        </w:rPr>
        <w:t xml:space="preserve"> </w:t>
      </w:r>
      <w:proofErr w:type="spellStart"/>
      <w:r w:rsidR="008B20F6" w:rsidRPr="00F16B51">
        <w:rPr>
          <w:sz w:val="28"/>
          <w:szCs w:val="28"/>
          <w:lang w:val="uk-UA"/>
        </w:rPr>
        <w:t>тис</w:t>
      </w:r>
      <w:r w:rsidRPr="00F16B51">
        <w:rPr>
          <w:sz w:val="28"/>
          <w:szCs w:val="28"/>
          <w:lang w:val="uk-UA"/>
        </w:rPr>
        <w:t>.грн</w:t>
      </w:r>
      <w:proofErr w:type="spellEnd"/>
      <w:r w:rsidRPr="00F16B51">
        <w:rPr>
          <w:sz w:val="28"/>
          <w:szCs w:val="28"/>
          <w:lang w:val="uk-UA"/>
        </w:rPr>
        <w:t xml:space="preserve"> або </w:t>
      </w:r>
      <w:r w:rsidR="001332E6">
        <w:rPr>
          <w:sz w:val="28"/>
          <w:szCs w:val="28"/>
          <w:lang w:val="uk-UA"/>
        </w:rPr>
        <w:t>76,</w:t>
      </w:r>
      <w:r w:rsidR="00F65BFD">
        <w:rPr>
          <w:sz w:val="28"/>
          <w:szCs w:val="28"/>
          <w:lang w:val="uk-UA"/>
        </w:rPr>
        <w:t>3</w:t>
      </w:r>
      <w:r w:rsidR="007E4EA7" w:rsidRPr="00F16B51">
        <w:rPr>
          <w:sz w:val="28"/>
          <w:szCs w:val="28"/>
          <w:lang w:val="uk-UA"/>
        </w:rPr>
        <w:t xml:space="preserve"> </w:t>
      </w:r>
      <w:r w:rsidR="00A907F6" w:rsidRPr="00F16B51">
        <w:rPr>
          <w:sz w:val="28"/>
          <w:szCs w:val="28"/>
          <w:lang w:val="uk-UA"/>
        </w:rPr>
        <w:t>відсотків)</w:t>
      </w:r>
    </w:p>
    <w:p w:rsidR="00CD3E8B" w:rsidRPr="00F16B51" w:rsidRDefault="00522FBD" w:rsidP="00663FFD">
      <w:pPr>
        <w:pStyle w:val="a9"/>
        <w:numPr>
          <w:ilvl w:val="0"/>
          <w:numId w:val="5"/>
        </w:numPr>
        <w:spacing w:line="276" w:lineRule="auto"/>
        <w:ind w:left="851"/>
        <w:jc w:val="center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неподаткові надходження </w:t>
      </w:r>
      <w:r w:rsidR="008255D4" w:rsidRPr="00F16B51">
        <w:rPr>
          <w:sz w:val="28"/>
          <w:szCs w:val="28"/>
          <w:lang w:val="uk-UA"/>
        </w:rPr>
        <w:t>–</w:t>
      </w:r>
      <w:r w:rsidR="001332E6">
        <w:rPr>
          <w:sz w:val="28"/>
          <w:szCs w:val="28"/>
          <w:lang w:val="uk-UA"/>
        </w:rPr>
        <w:t xml:space="preserve"> 237</w:t>
      </w:r>
      <w:r w:rsidR="00E241DF" w:rsidRPr="00F16B51">
        <w:rPr>
          <w:sz w:val="28"/>
          <w:szCs w:val="28"/>
          <w:lang w:val="uk-UA"/>
        </w:rPr>
        <w:t xml:space="preserve"> тис. грн або </w:t>
      </w:r>
      <w:r w:rsidR="001332E6">
        <w:rPr>
          <w:sz w:val="28"/>
          <w:szCs w:val="28"/>
          <w:lang w:val="uk-UA"/>
        </w:rPr>
        <w:t>249,4</w:t>
      </w:r>
      <w:r w:rsidR="00CD3E8B" w:rsidRPr="00F16B51">
        <w:rPr>
          <w:sz w:val="28"/>
          <w:szCs w:val="28"/>
          <w:lang w:val="uk-UA"/>
        </w:rPr>
        <w:t xml:space="preserve"> відсотки</w:t>
      </w:r>
    </w:p>
    <w:p w:rsidR="007E4EA7" w:rsidRPr="00F16B51" w:rsidRDefault="007E4EA7" w:rsidP="00663FFD">
      <w:pPr>
        <w:spacing w:line="276" w:lineRule="auto"/>
        <w:ind w:left="491"/>
        <w:rPr>
          <w:sz w:val="28"/>
          <w:szCs w:val="28"/>
          <w:lang w:val="uk-UA"/>
        </w:rPr>
      </w:pPr>
    </w:p>
    <w:p w:rsidR="00963090" w:rsidRPr="00C7136A" w:rsidRDefault="00963090" w:rsidP="00663FFD">
      <w:pPr>
        <w:spacing w:line="276" w:lineRule="auto"/>
        <w:ind w:firstLine="708"/>
        <w:jc w:val="both"/>
        <w:rPr>
          <w:color w:val="00B050"/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У структурі власних доходів </w:t>
      </w:r>
      <w:r w:rsidR="00141D6F" w:rsidRPr="00F16B51">
        <w:rPr>
          <w:sz w:val="28"/>
          <w:szCs w:val="28"/>
          <w:lang w:val="uk-UA"/>
        </w:rPr>
        <w:t xml:space="preserve">сільського </w:t>
      </w:r>
      <w:r w:rsidRPr="00F16B51">
        <w:rPr>
          <w:sz w:val="28"/>
          <w:szCs w:val="28"/>
          <w:lang w:val="uk-UA"/>
        </w:rPr>
        <w:t xml:space="preserve">бюджету </w:t>
      </w:r>
      <w:r w:rsidR="00F65BFD">
        <w:rPr>
          <w:sz w:val="28"/>
          <w:szCs w:val="28"/>
          <w:lang w:val="uk-UA"/>
        </w:rPr>
        <w:t xml:space="preserve"> </w:t>
      </w:r>
      <w:r w:rsidRPr="00F16B51">
        <w:rPr>
          <w:sz w:val="28"/>
          <w:szCs w:val="28"/>
          <w:lang w:val="uk-UA"/>
        </w:rPr>
        <w:t>ПДФО займає</w:t>
      </w:r>
      <w:r w:rsidR="00F65BFD">
        <w:rPr>
          <w:sz w:val="28"/>
          <w:szCs w:val="28"/>
          <w:lang w:val="uk-UA"/>
        </w:rPr>
        <w:t xml:space="preserve"> </w:t>
      </w:r>
      <w:r w:rsidRPr="00F16B51">
        <w:rPr>
          <w:sz w:val="28"/>
          <w:szCs w:val="28"/>
          <w:lang w:val="uk-UA"/>
        </w:rPr>
        <w:t xml:space="preserve"> </w:t>
      </w:r>
      <w:r w:rsidR="007A0AC6" w:rsidRPr="007A0AC6">
        <w:rPr>
          <w:sz w:val="28"/>
          <w:szCs w:val="28"/>
          <w:lang w:val="uk-UA"/>
        </w:rPr>
        <w:t>44,1</w:t>
      </w:r>
      <w:r w:rsidRPr="007A0AC6">
        <w:rPr>
          <w:sz w:val="28"/>
          <w:szCs w:val="28"/>
          <w:lang w:val="uk-UA"/>
        </w:rPr>
        <w:t>%.</w:t>
      </w:r>
      <w:r w:rsidRPr="00F16B51">
        <w:rPr>
          <w:sz w:val="28"/>
          <w:szCs w:val="28"/>
          <w:lang w:val="uk-UA"/>
        </w:rPr>
        <w:t xml:space="preserve"> </w:t>
      </w:r>
      <w:r w:rsidR="00A7259B" w:rsidRPr="00F16B51">
        <w:rPr>
          <w:sz w:val="28"/>
          <w:szCs w:val="28"/>
          <w:lang w:val="uk-UA"/>
        </w:rPr>
        <w:t xml:space="preserve"> </w:t>
      </w:r>
      <w:r w:rsidRPr="00F16B51">
        <w:rPr>
          <w:sz w:val="28"/>
          <w:szCs w:val="28"/>
          <w:lang w:val="uk-UA"/>
        </w:rPr>
        <w:t xml:space="preserve">Найбільшими </w:t>
      </w:r>
      <w:r w:rsidR="00A7259B" w:rsidRPr="00F16B51">
        <w:rPr>
          <w:sz w:val="28"/>
          <w:szCs w:val="28"/>
          <w:lang w:val="uk-UA"/>
        </w:rPr>
        <w:t xml:space="preserve"> </w:t>
      </w:r>
      <w:r w:rsidRPr="00F16B51">
        <w:rPr>
          <w:sz w:val="28"/>
          <w:szCs w:val="28"/>
          <w:lang w:val="uk-UA"/>
        </w:rPr>
        <w:t>платниками</w:t>
      </w:r>
      <w:r w:rsidR="00A7259B" w:rsidRPr="00F16B51">
        <w:rPr>
          <w:sz w:val="28"/>
          <w:szCs w:val="28"/>
          <w:lang w:val="uk-UA"/>
        </w:rPr>
        <w:t xml:space="preserve"> </w:t>
      </w:r>
      <w:r w:rsidRPr="00F16B51">
        <w:rPr>
          <w:sz w:val="28"/>
          <w:szCs w:val="28"/>
          <w:lang w:val="uk-UA"/>
        </w:rPr>
        <w:t xml:space="preserve"> даного податку є:</w:t>
      </w:r>
      <w:r w:rsidR="00C7136A">
        <w:rPr>
          <w:sz w:val="28"/>
          <w:szCs w:val="28"/>
          <w:lang w:val="uk-UA"/>
        </w:rPr>
        <w:t xml:space="preserve">  </w:t>
      </w:r>
      <w:r w:rsidR="00965CD5" w:rsidRPr="00965CD5">
        <w:rPr>
          <w:color w:val="000000" w:themeColor="text1"/>
          <w:sz w:val="28"/>
          <w:szCs w:val="28"/>
          <w:lang w:val="uk-UA"/>
        </w:rPr>
        <w:t>ТОВ «Нова Пошта» - 484</w:t>
      </w:r>
      <w:r w:rsidR="00965CD5" w:rsidRPr="00965CD5">
        <w:rPr>
          <w:color w:val="000000" w:themeColor="text1"/>
          <w:sz w:val="28"/>
          <w:szCs w:val="28"/>
          <w:lang w:val="en-US"/>
        </w:rPr>
        <w:t>7</w:t>
      </w:r>
      <w:r w:rsidR="00965CD5" w:rsidRPr="00965CD5">
        <w:rPr>
          <w:color w:val="000000" w:themeColor="text1"/>
          <w:sz w:val="28"/>
          <w:szCs w:val="28"/>
          <w:lang w:val="uk-UA"/>
        </w:rPr>
        <w:t>,</w:t>
      </w:r>
      <w:r w:rsidR="00965CD5" w:rsidRPr="00965CD5">
        <w:rPr>
          <w:color w:val="000000" w:themeColor="text1"/>
          <w:sz w:val="28"/>
          <w:szCs w:val="28"/>
          <w:lang w:val="en-US"/>
        </w:rPr>
        <w:t>3</w:t>
      </w:r>
      <w:r w:rsidR="00965CD5" w:rsidRPr="00965CD5">
        <w:rPr>
          <w:color w:val="000000" w:themeColor="text1"/>
          <w:sz w:val="28"/>
          <w:szCs w:val="28"/>
          <w:lang w:val="uk-UA"/>
        </w:rPr>
        <w:t xml:space="preserve"> тис. грн</w:t>
      </w:r>
      <w:r w:rsidR="00965CD5">
        <w:rPr>
          <w:color w:val="000000" w:themeColor="text1"/>
          <w:sz w:val="28"/>
          <w:szCs w:val="28"/>
          <w:lang w:val="uk-UA"/>
        </w:rPr>
        <w:t xml:space="preserve">, </w:t>
      </w:r>
      <w:r w:rsidR="00965CD5" w:rsidRPr="00965CD5">
        <w:rPr>
          <w:color w:val="000000" w:themeColor="text1"/>
          <w:sz w:val="28"/>
          <w:szCs w:val="28"/>
          <w:lang w:val="en-US"/>
        </w:rPr>
        <w:t xml:space="preserve"> </w:t>
      </w:r>
      <w:r w:rsidR="00C7136A" w:rsidRPr="00965CD5">
        <w:rPr>
          <w:color w:val="000000" w:themeColor="text1"/>
          <w:sz w:val="28"/>
          <w:szCs w:val="28"/>
          <w:lang w:val="en-US"/>
        </w:rPr>
        <w:t xml:space="preserve">УБРК АТ </w:t>
      </w:r>
      <w:proofErr w:type="spellStart"/>
      <w:r w:rsidR="00C7136A" w:rsidRPr="00965CD5">
        <w:rPr>
          <w:color w:val="000000" w:themeColor="text1"/>
          <w:sz w:val="28"/>
          <w:szCs w:val="28"/>
          <w:lang w:val="en-US"/>
        </w:rPr>
        <w:t>Укрзалізниця</w:t>
      </w:r>
      <w:proofErr w:type="spellEnd"/>
      <w:r w:rsidR="00C7136A" w:rsidRPr="00965CD5">
        <w:rPr>
          <w:color w:val="000000" w:themeColor="text1"/>
          <w:sz w:val="28"/>
          <w:szCs w:val="28"/>
          <w:lang w:val="en-US"/>
        </w:rPr>
        <w:t xml:space="preserve"> – 2922,</w:t>
      </w:r>
      <w:r w:rsidR="00C7136A" w:rsidRPr="00965CD5">
        <w:rPr>
          <w:color w:val="000000" w:themeColor="text1"/>
          <w:sz w:val="28"/>
          <w:szCs w:val="28"/>
          <w:lang w:val="uk-UA"/>
        </w:rPr>
        <w:t xml:space="preserve">3 </w:t>
      </w:r>
      <w:r w:rsidR="00A7259B" w:rsidRPr="00965CD5">
        <w:rPr>
          <w:color w:val="000000" w:themeColor="text1"/>
          <w:sz w:val="28"/>
          <w:szCs w:val="28"/>
          <w:lang w:val="uk-UA"/>
        </w:rPr>
        <w:t>тис</w:t>
      </w:r>
      <w:r w:rsidR="00965CD5">
        <w:rPr>
          <w:color w:val="000000" w:themeColor="text1"/>
          <w:sz w:val="28"/>
          <w:szCs w:val="28"/>
          <w:lang w:val="uk-UA"/>
        </w:rPr>
        <w:t>.</w:t>
      </w:r>
      <w:r w:rsidR="00A7259B" w:rsidRPr="00965CD5">
        <w:rPr>
          <w:color w:val="000000" w:themeColor="text1"/>
          <w:sz w:val="28"/>
          <w:szCs w:val="28"/>
          <w:lang w:val="uk-UA"/>
        </w:rPr>
        <w:t xml:space="preserve"> грн, </w:t>
      </w:r>
      <w:r w:rsidR="00BE1169" w:rsidRPr="00965CD5">
        <w:rPr>
          <w:color w:val="000000" w:themeColor="text1"/>
          <w:sz w:val="28"/>
          <w:szCs w:val="28"/>
          <w:lang w:val="uk-UA"/>
        </w:rPr>
        <w:t xml:space="preserve">, </w:t>
      </w:r>
      <w:r w:rsidR="00C7136A" w:rsidRPr="00965CD5">
        <w:rPr>
          <w:color w:val="000000" w:themeColor="text1"/>
          <w:sz w:val="28"/>
          <w:szCs w:val="28"/>
          <w:lang w:val="uk-UA"/>
        </w:rPr>
        <w:t>ПАТ «Українська залізниця» - 2429,1 тис</w:t>
      </w:r>
      <w:r w:rsidR="00A7259B" w:rsidRPr="00965CD5">
        <w:rPr>
          <w:color w:val="000000" w:themeColor="text1"/>
          <w:sz w:val="28"/>
          <w:szCs w:val="28"/>
          <w:lang w:val="uk-UA"/>
        </w:rPr>
        <w:t>. грн,</w:t>
      </w:r>
      <w:r w:rsidR="00965CD5">
        <w:rPr>
          <w:color w:val="000000" w:themeColor="text1"/>
          <w:sz w:val="28"/>
          <w:szCs w:val="28"/>
          <w:lang w:val="uk-UA"/>
        </w:rPr>
        <w:t xml:space="preserve">  </w:t>
      </w:r>
      <w:r w:rsidR="00965CD5" w:rsidRPr="00965CD5">
        <w:rPr>
          <w:color w:val="000000" w:themeColor="text1"/>
          <w:sz w:val="28"/>
          <w:szCs w:val="28"/>
          <w:lang w:val="uk-UA"/>
        </w:rPr>
        <w:t>«</w:t>
      </w:r>
      <w:proofErr w:type="spellStart"/>
      <w:r w:rsidR="00965CD5" w:rsidRPr="00965CD5">
        <w:rPr>
          <w:color w:val="000000" w:themeColor="text1"/>
          <w:sz w:val="28"/>
          <w:szCs w:val="28"/>
          <w:lang w:val="uk-UA"/>
        </w:rPr>
        <w:t>Львівтеплоенерго</w:t>
      </w:r>
      <w:proofErr w:type="spellEnd"/>
      <w:r w:rsidR="00965CD5" w:rsidRPr="00965CD5">
        <w:rPr>
          <w:color w:val="000000" w:themeColor="text1"/>
          <w:sz w:val="28"/>
          <w:szCs w:val="28"/>
          <w:lang w:val="uk-UA"/>
        </w:rPr>
        <w:t>» - 1325,7</w:t>
      </w:r>
      <w:r w:rsidR="00965CD5">
        <w:rPr>
          <w:color w:val="000000" w:themeColor="text1"/>
          <w:sz w:val="28"/>
          <w:szCs w:val="28"/>
          <w:lang w:val="uk-UA"/>
        </w:rPr>
        <w:t xml:space="preserve"> тис. грн</w:t>
      </w:r>
      <w:r w:rsidR="00965CD5" w:rsidRPr="00965CD5">
        <w:rPr>
          <w:color w:val="000000" w:themeColor="text1"/>
          <w:sz w:val="28"/>
          <w:szCs w:val="28"/>
          <w:lang w:val="uk-UA"/>
        </w:rPr>
        <w:t>,</w:t>
      </w:r>
      <w:r w:rsidR="00A7259B" w:rsidRPr="00965CD5">
        <w:rPr>
          <w:color w:val="000000" w:themeColor="text1"/>
          <w:sz w:val="28"/>
          <w:szCs w:val="28"/>
          <w:lang w:val="uk-UA"/>
        </w:rPr>
        <w:t xml:space="preserve"> </w:t>
      </w:r>
      <w:r w:rsidR="007A0AC6" w:rsidRPr="00965CD5">
        <w:rPr>
          <w:color w:val="000000" w:themeColor="text1"/>
          <w:sz w:val="28"/>
          <w:szCs w:val="28"/>
          <w:lang w:val="uk-UA"/>
        </w:rPr>
        <w:t>ТОВ «</w:t>
      </w:r>
      <w:proofErr w:type="spellStart"/>
      <w:r w:rsidR="007A0AC6" w:rsidRPr="00965CD5">
        <w:rPr>
          <w:color w:val="000000" w:themeColor="text1"/>
          <w:sz w:val="28"/>
          <w:szCs w:val="28"/>
          <w:lang w:val="uk-UA"/>
        </w:rPr>
        <w:t>Екоб</w:t>
      </w:r>
      <w:r w:rsidR="007A0AC6">
        <w:rPr>
          <w:color w:val="000000" w:themeColor="text1"/>
          <w:sz w:val="28"/>
          <w:szCs w:val="28"/>
          <w:lang w:val="uk-UA"/>
        </w:rPr>
        <w:t>ізнес</w:t>
      </w:r>
      <w:proofErr w:type="spellEnd"/>
      <w:r w:rsidR="007A0AC6">
        <w:rPr>
          <w:color w:val="000000" w:themeColor="text1"/>
          <w:sz w:val="28"/>
          <w:szCs w:val="28"/>
          <w:lang w:val="uk-UA"/>
        </w:rPr>
        <w:t xml:space="preserve"> Львів» - 1130,2 тис.  грн, </w:t>
      </w:r>
      <w:r w:rsidR="00965CD5">
        <w:rPr>
          <w:color w:val="000000" w:themeColor="text1"/>
          <w:sz w:val="28"/>
          <w:szCs w:val="28"/>
          <w:lang w:val="uk-UA"/>
        </w:rPr>
        <w:t xml:space="preserve"> </w:t>
      </w:r>
      <w:r w:rsidR="00C7136A" w:rsidRPr="00965CD5">
        <w:rPr>
          <w:color w:val="000000" w:themeColor="text1"/>
          <w:sz w:val="28"/>
          <w:szCs w:val="28"/>
          <w:lang w:val="uk-UA"/>
        </w:rPr>
        <w:t xml:space="preserve">ВТБ ТОВ – 966,5 </w:t>
      </w:r>
      <w:r w:rsidR="00A7259B" w:rsidRPr="00965CD5">
        <w:rPr>
          <w:color w:val="000000" w:themeColor="text1"/>
          <w:sz w:val="28"/>
          <w:szCs w:val="28"/>
          <w:lang w:val="uk-UA"/>
        </w:rPr>
        <w:t xml:space="preserve"> тис. грн, </w:t>
      </w:r>
      <w:r w:rsidR="00C7136A" w:rsidRPr="00965CD5">
        <w:rPr>
          <w:color w:val="000000" w:themeColor="text1"/>
          <w:sz w:val="28"/>
          <w:szCs w:val="28"/>
          <w:lang w:val="uk-UA"/>
        </w:rPr>
        <w:t xml:space="preserve">Древній Град </w:t>
      </w:r>
      <w:r w:rsidR="00A7259B" w:rsidRPr="00965CD5">
        <w:rPr>
          <w:color w:val="000000" w:themeColor="text1"/>
          <w:sz w:val="28"/>
          <w:szCs w:val="28"/>
          <w:lang w:val="uk-UA"/>
        </w:rPr>
        <w:t xml:space="preserve"> - </w:t>
      </w:r>
      <w:r w:rsidR="00C7136A" w:rsidRPr="00965CD5">
        <w:rPr>
          <w:color w:val="000000" w:themeColor="text1"/>
          <w:sz w:val="28"/>
          <w:szCs w:val="28"/>
          <w:lang w:val="uk-UA"/>
        </w:rPr>
        <w:t>453,7</w:t>
      </w:r>
      <w:r w:rsidR="00A7259B" w:rsidRPr="00965CD5">
        <w:rPr>
          <w:color w:val="000000" w:themeColor="text1"/>
          <w:sz w:val="28"/>
          <w:szCs w:val="28"/>
          <w:lang w:val="uk-UA"/>
        </w:rPr>
        <w:t xml:space="preserve"> тис. грн,</w:t>
      </w:r>
      <w:r w:rsidR="007A0AC6">
        <w:rPr>
          <w:color w:val="000000" w:themeColor="text1"/>
          <w:sz w:val="28"/>
          <w:szCs w:val="28"/>
          <w:lang w:val="uk-UA"/>
        </w:rPr>
        <w:t xml:space="preserve"> </w:t>
      </w:r>
      <w:r w:rsidR="00A7259B" w:rsidRPr="00965CD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7136A" w:rsidRPr="00965CD5">
        <w:rPr>
          <w:color w:val="000000" w:themeColor="text1"/>
          <w:sz w:val="28"/>
          <w:szCs w:val="28"/>
          <w:lang w:val="uk-UA"/>
        </w:rPr>
        <w:t>Інтертранс</w:t>
      </w:r>
      <w:proofErr w:type="spellEnd"/>
      <w:r w:rsidR="00C7136A" w:rsidRPr="00965CD5">
        <w:rPr>
          <w:color w:val="000000" w:themeColor="text1"/>
          <w:sz w:val="28"/>
          <w:szCs w:val="28"/>
          <w:lang w:val="uk-UA"/>
        </w:rPr>
        <w:t xml:space="preserve"> Груп – 411,</w:t>
      </w:r>
      <w:r w:rsidR="0016057E" w:rsidRPr="00965CD5">
        <w:rPr>
          <w:color w:val="000000" w:themeColor="text1"/>
          <w:sz w:val="28"/>
          <w:szCs w:val="28"/>
          <w:lang w:val="uk-UA"/>
        </w:rPr>
        <w:t xml:space="preserve">1 тис. грн, </w:t>
      </w:r>
      <w:r w:rsidR="00C7136A" w:rsidRPr="00965CD5">
        <w:rPr>
          <w:color w:val="000000" w:themeColor="text1"/>
          <w:sz w:val="28"/>
          <w:szCs w:val="28"/>
          <w:lang w:val="uk-UA"/>
        </w:rPr>
        <w:t xml:space="preserve">Фірма «ЛДБК» - 390,7 </w:t>
      </w:r>
      <w:proofErr w:type="spellStart"/>
      <w:r w:rsidR="00C7136A" w:rsidRPr="00965CD5">
        <w:rPr>
          <w:color w:val="000000" w:themeColor="text1"/>
          <w:sz w:val="28"/>
          <w:szCs w:val="28"/>
          <w:lang w:val="uk-UA"/>
        </w:rPr>
        <w:t>тис.грн</w:t>
      </w:r>
      <w:proofErr w:type="spellEnd"/>
      <w:r w:rsidR="00965CD5" w:rsidRPr="00965CD5">
        <w:rPr>
          <w:color w:val="000000" w:themeColor="text1"/>
          <w:sz w:val="28"/>
          <w:szCs w:val="28"/>
          <w:lang w:val="uk-UA"/>
        </w:rPr>
        <w:t xml:space="preserve">, Альянс Холдинг – 347,5 </w:t>
      </w:r>
      <w:proofErr w:type="spellStart"/>
      <w:r w:rsidR="00965CD5" w:rsidRPr="00965CD5">
        <w:rPr>
          <w:color w:val="000000" w:themeColor="text1"/>
          <w:sz w:val="28"/>
          <w:szCs w:val="28"/>
          <w:lang w:val="uk-UA"/>
        </w:rPr>
        <w:t>тис.грн</w:t>
      </w:r>
      <w:proofErr w:type="spellEnd"/>
      <w:r w:rsidR="007A0AC6">
        <w:rPr>
          <w:color w:val="000000" w:themeColor="text1"/>
          <w:sz w:val="28"/>
          <w:szCs w:val="28"/>
          <w:lang w:val="uk-UA"/>
        </w:rPr>
        <w:t>.</w:t>
      </w:r>
    </w:p>
    <w:p w:rsidR="0016057E" w:rsidRPr="00F16B51" w:rsidRDefault="00A753E5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Офіційних трансфертів за цей період надійшло  </w:t>
      </w:r>
      <w:r w:rsidR="0016057E" w:rsidRPr="00F16B51">
        <w:rPr>
          <w:sz w:val="28"/>
          <w:szCs w:val="28"/>
          <w:lang w:val="uk-UA"/>
        </w:rPr>
        <w:t>17 556,7</w:t>
      </w:r>
      <w:r w:rsidRPr="00F16B51">
        <w:rPr>
          <w:sz w:val="28"/>
          <w:szCs w:val="28"/>
          <w:lang w:val="uk-UA"/>
        </w:rPr>
        <w:t xml:space="preserve">  тис </w:t>
      </w:r>
      <w:r w:rsidR="006C3785" w:rsidRPr="00F16B51">
        <w:rPr>
          <w:sz w:val="28"/>
          <w:szCs w:val="28"/>
          <w:lang w:val="uk-UA"/>
        </w:rPr>
        <w:t xml:space="preserve">грн. або </w:t>
      </w:r>
      <w:r w:rsidR="0016057E" w:rsidRPr="00F16B51">
        <w:rPr>
          <w:sz w:val="28"/>
          <w:szCs w:val="28"/>
          <w:lang w:val="uk-UA"/>
        </w:rPr>
        <w:t>100,4 відсотки</w:t>
      </w:r>
      <w:r w:rsidR="00C3727A" w:rsidRPr="00F16B51">
        <w:rPr>
          <w:sz w:val="28"/>
          <w:szCs w:val="28"/>
          <w:lang w:val="uk-UA"/>
        </w:rPr>
        <w:t>.</w:t>
      </w:r>
      <w:r w:rsidR="0016057E" w:rsidRPr="00F16B51">
        <w:rPr>
          <w:sz w:val="28"/>
          <w:szCs w:val="28"/>
          <w:lang w:val="uk-UA"/>
        </w:rPr>
        <w:t xml:space="preserve"> </w:t>
      </w:r>
    </w:p>
    <w:p w:rsidR="0016057E" w:rsidRPr="00F16B51" w:rsidRDefault="0016057E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У повному обсязі до планових призначень </w:t>
      </w:r>
      <w:r w:rsidR="00434A79" w:rsidRPr="00F16B51">
        <w:rPr>
          <w:sz w:val="28"/>
          <w:szCs w:val="28"/>
          <w:lang w:val="uk-UA"/>
        </w:rPr>
        <w:t>поступили</w:t>
      </w:r>
      <w:r w:rsidRPr="00F16B51">
        <w:rPr>
          <w:sz w:val="28"/>
          <w:szCs w:val="28"/>
          <w:lang w:val="uk-UA"/>
        </w:rPr>
        <w:t xml:space="preserve"> кошти освітньої субвенції </w:t>
      </w:r>
      <w:r w:rsidR="00434A79" w:rsidRPr="00F16B51">
        <w:rPr>
          <w:sz w:val="28"/>
          <w:szCs w:val="28"/>
          <w:lang w:val="uk-UA"/>
        </w:rPr>
        <w:t xml:space="preserve"> в обсязі </w:t>
      </w:r>
      <w:r w:rsidRPr="00F16B51">
        <w:rPr>
          <w:sz w:val="28"/>
          <w:szCs w:val="28"/>
          <w:lang w:val="uk-UA"/>
        </w:rPr>
        <w:t xml:space="preserve">13881,4 </w:t>
      </w:r>
      <w:r w:rsidR="0036393D" w:rsidRPr="00F16B51">
        <w:rPr>
          <w:sz w:val="28"/>
          <w:szCs w:val="28"/>
          <w:lang w:val="uk-UA"/>
        </w:rPr>
        <w:t xml:space="preserve"> тис. </w:t>
      </w:r>
      <w:r w:rsidR="001F1AB6" w:rsidRPr="00F16B51">
        <w:rPr>
          <w:sz w:val="28"/>
          <w:szCs w:val="28"/>
          <w:lang w:val="uk-UA"/>
        </w:rPr>
        <w:t xml:space="preserve">грн; </w:t>
      </w:r>
      <w:r w:rsidR="00434A79" w:rsidRPr="00F16B51">
        <w:rPr>
          <w:sz w:val="28"/>
          <w:szCs w:val="28"/>
          <w:lang w:val="uk-UA"/>
        </w:rPr>
        <w:t xml:space="preserve"> </w:t>
      </w:r>
      <w:r w:rsidR="00A753E5" w:rsidRPr="00F16B51">
        <w:rPr>
          <w:sz w:val="28"/>
          <w:szCs w:val="28"/>
          <w:lang w:val="uk-UA"/>
        </w:rPr>
        <w:t xml:space="preserve">базової дотації </w:t>
      </w:r>
      <w:r w:rsidR="005C58F3" w:rsidRPr="00F16B51">
        <w:rPr>
          <w:sz w:val="28"/>
          <w:szCs w:val="28"/>
          <w:lang w:val="uk-UA"/>
        </w:rPr>
        <w:t>–</w:t>
      </w:r>
      <w:r w:rsidRPr="00F16B51">
        <w:rPr>
          <w:sz w:val="28"/>
          <w:szCs w:val="28"/>
          <w:lang w:val="uk-UA"/>
        </w:rPr>
        <w:t>3487,2</w:t>
      </w:r>
      <w:r w:rsidR="00F65BFD">
        <w:rPr>
          <w:sz w:val="28"/>
          <w:szCs w:val="28"/>
          <w:lang w:val="uk-UA"/>
        </w:rPr>
        <w:t xml:space="preserve"> тис. грн.</w:t>
      </w:r>
    </w:p>
    <w:p w:rsidR="001F1AB6" w:rsidRPr="00F16B51" w:rsidRDefault="001F1AB6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С</w:t>
      </w:r>
      <w:r w:rsidR="00C3727A" w:rsidRPr="00F16B51">
        <w:rPr>
          <w:sz w:val="28"/>
          <w:szCs w:val="28"/>
          <w:lang w:val="uk-UA"/>
        </w:rPr>
        <w:t xml:space="preserve">убвенції з </w:t>
      </w:r>
      <w:r w:rsidRPr="00F16B51">
        <w:rPr>
          <w:sz w:val="28"/>
          <w:szCs w:val="28"/>
          <w:lang w:val="uk-UA"/>
        </w:rPr>
        <w:t>місцевих бюджеті</w:t>
      </w:r>
      <w:r w:rsidR="00644E05" w:rsidRPr="00F16B51">
        <w:rPr>
          <w:sz w:val="28"/>
          <w:szCs w:val="28"/>
          <w:lang w:val="uk-UA"/>
        </w:rPr>
        <w:t>в</w:t>
      </w:r>
      <w:r w:rsidRPr="00F16B51">
        <w:rPr>
          <w:sz w:val="28"/>
          <w:szCs w:val="28"/>
          <w:lang w:val="uk-UA"/>
        </w:rPr>
        <w:t xml:space="preserve">  іншим місцевим бюджетам  надійшли в обсязі </w:t>
      </w:r>
      <w:r w:rsidR="001332E6">
        <w:rPr>
          <w:sz w:val="28"/>
          <w:szCs w:val="28"/>
          <w:lang w:val="uk-UA"/>
        </w:rPr>
        <w:t xml:space="preserve">188,1 </w:t>
      </w:r>
      <w:r w:rsidRPr="00F16B51">
        <w:rPr>
          <w:sz w:val="28"/>
          <w:szCs w:val="28"/>
          <w:lang w:val="uk-UA"/>
        </w:rPr>
        <w:t xml:space="preserve">тис. грн, або </w:t>
      </w:r>
      <w:r w:rsidR="001332E6">
        <w:rPr>
          <w:sz w:val="28"/>
          <w:szCs w:val="28"/>
          <w:lang w:val="uk-UA"/>
        </w:rPr>
        <w:t>160,1</w:t>
      </w:r>
      <w:r w:rsidRPr="00F16B51">
        <w:rPr>
          <w:sz w:val="28"/>
          <w:szCs w:val="28"/>
          <w:lang w:val="uk-UA"/>
        </w:rPr>
        <w:t xml:space="preserve"> відсотки а саме: </w:t>
      </w:r>
    </w:p>
    <w:p w:rsidR="001F1AB6" w:rsidRPr="00F16B51" w:rsidRDefault="001F1AB6" w:rsidP="00663FFD">
      <w:pPr>
        <w:pStyle w:val="a9"/>
        <w:numPr>
          <w:ilvl w:val="0"/>
          <w:numId w:val="8"/>
        </w:numPr>
        <w:spacing w:line="276" w:lineRule="auto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надання державної підтримки особам з особливими освітніми потребами – 7,6 тис.</w:t>
      </w:r>
      <w:r w:rsidR="001332E6">
        <w:rPr>
          <w:sz w:val="28"/>
          <w:szCs w:val="28"/>
          <w:lang w:val="uk-UA"/>
        </w:rPr>
        <w:t xml:space="preserve"> </w:t>
      </w:r>
      <w:r w:rsidRPr="00F16B51">
        <w:rPr>
          <w:sz w:val="28"/>
          <w:szCs w:val="28"/>
          <w:lang w:val="uk-UA"/>
        </w:rPr>
        <w:t>грн (23,3відсотки);</w:t>
      </w:r>
    </w:p>
    <w:p w:rsidR="00A753E5" w:rsidRDefault="001F1AB6" w:rsidP="00663FFD">
      <w:pPr>
        <w:pStyle w:val="a9"/>
        <w:numPr>
          <w:ilvl w:val="0"/>
          <w:numId w:val="8"/>
        </w:numPr>
        <w:spacing w:line="276" w:lineRule="auto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субвенцію з місцевого бюджету на здійснення підтримки окремих закладів та заходів у системі охорони здоров</w:t>
      </w:r>
      <w:r w:rsidRPr="00F16B51">
        <w:rPr>
          <w:sz w:val="28"/>
          <w:szCs w:val="28"/>
          <w:lang w:val="en-US"/>
        </w:rPr>
        <w:t>’</w:t>
      </w:r>
      <w:r w:rsidRPr="00F16B51">
        <w:rPr>
          <w:sz w:val="28"/>
          <w:szCs w:val="28"/>
          <w:lang w:val="uk-UA"/>
        </w:rPr>
        <w:t>я</w:t>
      </w:r>
      <w:r w:rsidR="006A7CAC">
        <w:rPr>
          <w:sz w:val="28"/>
          <w:szCs w:val="28"/>
          <w:lang w:val="uk-UA"/>
        </w:rPr>
        <w:t xml:space="preserve">, за рахунок </w:t>
      </w:r>
      <w:r w:rsidR="006A7CAC">
        <w:rPr>
          <w:sz w:val="28"/>
          <w:szCs w:val="28"/>
          <w:lang w:val="uk-UA"/>
        </w:rPr>
        <w:lastRenderedPageBreak/>
        <w:t>відповідної субвенції з державного бюджету</w:t>
      </w:r>
      <w:r w:rsidR="001332E6">
        <w:rPr>
          <w:sz w:val="28"/>
          <w:szCs w:val="28"/>
          <w:lang w:val="uk-UA"/>
        </w:rPr>
        <w:t xml:space="preserve"> – 180,5 </w:t>
      </w:r>
      <w:proofErr w:type="spellStart"/>
      <w:r w:rsidR="001332E6">
        <w:rPr>
          <w:sz w:val="28"/>
          <w:szCs w:val="28"/>
          <w:lang w:val="uk-UA"/>
        </w:rPr>
        <w:t>тис.грн</w:t>
      </w:r>
      <w:proofErr w:type="spellEnd"/>
      <w:r w:rsidR="00F65BFD">
        <w:rPr>
          <w:sz w:val="28"/>
          <w:szCs w:val="28"/>
          <w:lang w:val="uk-UA"/>
        </w:rPr>
        <w:t xml:space="preserve"> (уточнений план</w:t>
      </w:r>
      <w:r w:rsidR="006A7CAC">
        <w:rPr>
          <w:sz w:val="28"/>
          <w:szCs w:val="28"/>
          <w:lang w:val="uk-UA"/>
        </w:rPr>
        <w:t xml:space="preserve"> 82,0 тис грн).</w:t>
      </w:r>
    </w:p>
    <w:p w:rsidR="00FC69A8" w:rsidRPr="00F16B51" w:rsidRDefault="00FC69A8" w:rsidP="00663FFD">
      <w:pPr>
        <w:pStyle w:val="a9"/>
        <w:spacing w:line="276" w:lineRule="auto"/>
        <w:ind w:left="1068"/>
        <w:jc w:val="both"/>
        <w:rPr>
          <w:sz w:val="28"/>
          <w:szCs w:val="28"/>
          <w:lang w:val="uk-UA"/>
        </w:rPr>
      </w:pPr>
    </w:p>
    <w:p w:rsidR="00A53175" w:rsidRPr="00F16B51" w:rsidRDefault="00A53175" w:rsidP="00663FFD">
      <w:pPr>
        <w:pStyle w:val="a9"/>
        <w:numPr>
          <w:ilvl w:val="0"/>
          <w:numId w:val="8"/>
        </w:numPr>
        <w:spacing w:line="276" w:lineRule="auto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кошти іншої субвенції з обласного бюджету у січні-червні не поступали.</w:t>
      </w:r>
    </w:p>
    <w:p w:rsidR="00A53175" w:rsidRPr="00F16B51" w:rsidRDefault="00A53175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За спеціальним фондом поступило над</w:t>
      </w:r>
      <w:r w:rsidR="007E4EA7" w:rsidRPr="00F16B51">
        <w:rPr>
          <w:sz w:val="28"/>
          <w:szCs w:val="28"/>
          <w:lang w:val="uk-UA"/>
        </w:rPr>
        <w:t>ходження в сумі 2185,5 тис.</w:t>
      </w:r>
      <w:r w:rsidR="00FC69A8">
        <w:rPr>
          <w:sz w:val="28"/>
          <w:szCs w:val="28"/>
          <w:lang w:val="uk-UA"/>
        </w:rPr>
        <w:t xml:space="preserve"> </w:t>
      </w:r>
      <w:r w:rsidR="007E4EA7" w:rsidRPr="00F16B51">
        <w:rPr>
          <w:sz w:val="28"/>
          <w:szCs w:val="28"/>
          <w:lang w:val="uk-UA"/>
        </w:rPr>
        <w:t xml:space="preserve">грн </w:t>
      </w:r>
      <w:r w:rsidRPr="00F16B51">
        <w:rPr>
          <w:sz w:val="28"/>
          <w:szCs w:val="28"/>
          <w:lang w:val="uk-UA"/>
        </w:rPr>
        <w:t>(затв</w:t>
      </w:r>
      <w:r w:rsidR="00F77877" w:rsidRPr="00F16B51">
        <w:rPr>
          <w:sz w:val="28"/>
          <w:szCs w:val="28"/>
          <w:lang w:val="uk-UA"/>
        </w:rPr>
        <w:t>е</w:t>
      </w:r>
      <w:r w:rsidRPr="00F16B51">
        <w:rPr>
          <w:sz w:val="28"/>
          <w:szCs w:val="28"/>
          <w:lang w:val="uk-UA"/>
        </w:rPr>
        <w:t>рджено1042 тис. грн)</w:t>
      </w:r>
      <w:r w:rsidR="00F77877" w:rsidRPr="00F16B51">
        <w:rPr>
          <w:sz w:val="28"/>
          <w:szCs w:val="28"/>
          <w:lang w:val="uk-UA"/>
        </w:rPr>
        <w:t>. Зокрема:</w:t>
      </w:r>
    </w:p>
    <w:p w:rsidR="00F77877" w:rsidRPr="00F16B51" w:rsidRDefault="00F77877" w:rsidP="00663FFD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F77877" w:rsidRPr="00F16B51" w:rsidRDefault="00F77877" w:rsidP="00663FFD">
      <w:pPr>
        <w:pStyle w:val="a9"/>
        <w:numPr>
          <w:ilvl w:val="0"/>
          <w:numId w:val="9"/>
        </w:numPr>
        <w:spacing w:line="276" w:lineRule="auto"/>
        <w:ind w:left="993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податкові надходження 17,8 тис. грн (екологічний податок </w:t>
      </w:r>
      <w:proofErr w:type="spellStart"/>
      <w:r w:rsidRPr="00F16B51">
        <w:rPr>
          <w:sz w:val="28"/>
          <w:szCs w:val="28"/>
          <w:lang w:val="uk-UA"/>
        </w:rPr>
        <w:t>затвердженно</w:t>
      </w:r>
      <w:proofErr w:type="spellEnd"/>
      <w:r w:rsidRPr="00F16B51">
        <w:rPr>
          <w:sz w:val="28"/>
          <w:szCs w:val="28"/>
          <w:lang w:val="uk-UA"/>
        </w:rPr>
        <w:t xml:space="preserve"> 26,5 тис грн)</w:t>
      </w:r>
    </w:p>
    <w:p w:rsidR="000F178F" w:rsidRDefault="007C11A7" w:rsidP="00663FFD">
      <w:pPr>
        <w:pStyle w:val="a9"/>
        <w:numPr>
          <w:ilvl w:val="0"/>
          <w:numId w:val="9"/>
        </w:numPr>
        <w:spacing w:line="276" w:lineRule="auto"/>
        <w:ind w:left="993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неподаткові надходження – 677,3 тис грн</w:t>
      </w:r>
      <w:r w:rsidR="003A41C7" w:rsidRPr="00F16B51">
        <w:rPr>
          <w:sz w:val="28"/>
          <w:szCs w:val="28"/>
          <w:lang w:val="uk-UA"/>
        </w:rPr>
        <w:t xml:space="preserve"> (</w:t>
      </w:r>
      <w:r w:rsidR="000F178F">
        <w:rPr>
          <w:color w:val="000000" w:themeColor="text1"/>
          <w:sz w:val="28"/>
          <w:szCs w:val="28"/>
          <w:lang w:val="uk-UA"/>
        </w:rPr>
        <w:t>133,4</w:t>
      </w:r>
      <w:r w:rsidR="003A41C7" w:rsidRPr="006A7CAC">
        <w:rPr>
          <w:color w:val="000000" w:themeColor="text1"/>
          <w:sz w:val="28"/>
          <w:szCs w:val="28"/>
          <w:lang w:val="uk-UA"/>
        </w:rPr>
        <w:t xml:space="preserve"> відсотк</w:t>
      </w:r>
      <w:r w:rsidR="00663FFD">
        <w:rPr>
          <w:color w:val="000000" w:themeColor="text1"/>
          <w:sz w:val="28"/>
          <w:szCs w:val="28"/>
          <w:lang w:val="uk-UA"/>
        </w:rPr>
        <w:t>и</w:t>
      </w:r>
      <w:r w:rsidR="003A41C7" w:rsidRPr="00F16B51">
        <w:rPr>
          <w:sz w:val="28"/>
          <w:szCs w:val="28"/>
          <w:lang w:val="uk-UA"/>
        </w:rPr>
        <w:t>)</w:t>
      </w:r>
      <w:r w:rsidR="000F178F">
        <w:rPr>
          <w:sz w:val="28"/>
          <w:szCs w:val="28"/>
          <w:lang w:val="uk-UA"/>
        </w:rPr>
        <w:t>. З них</w:t>
      </w:r>
      <w:r w:rsidR="00663FFD">
        <w:rPr>
          <w:sz w:val="28"/>
          <w:szCs w:val="28"/>
          <w:lang w:val="uk-UA"/>
        </w:rPr>
        <w:t>:</w:t>
      </w:r>
    </w:p>
    <w:p w:rsidR="000F178F" w:rsidRPr="000F178F" w:rsidRDefault="000F178F" w:rsidP="00663FFD">
      <w:pPr>
        <w:spacing w:line="276" w:lineRule="auto"/>
        <w:ind w:left="993"/>
        <w:jc w:val="both"/>
        <w:rPr>
          <w:sz w:val="28"/>
          <w:szCs w:val="28"/>
          <w:lang w:val="uk-UA"/>
        </w:rPr>
      </w:pPr>
      <w:r w:rsidRPr="000F178F">
        <w:rPr>
          <w:sz w:val="28"/>
          <w:szCs w:val="28"/>
          <w:lang w:val="uk-UA"/>
        </w:rPr>
        <w:t xml:space="preserve">- </w:t>
      </w:r>
      <w:r w:rsidR="003A41C7" w:rsidRPr="000F178F">
        <w:rPr>
          <w:sz w:val="28"/>
          <w:szCs w:val="28"/>
          <w:lang w:val="uk-UA"/>
        </w:rPr>
        <w:t xml:space="preserve">надходження коштів від відшкодування втрат сільськогосподарського і лісогосподарського виробництва – </w:t>
      </w:r>
      <w:r w:rsidR="00663FFD">
        <w:rPr>
          <w:sz w:val="28"/>
          <w:szCs w:val="28"/>
          <w:lang w:val="uk-UA"/>
        </w:rPr>
        <w:t xml:space="preserve">              </w:t>
      </w:r>
      <w:r w:rsidR="006A7CAC" w:rsidRPr="000F178F">
        <w:rPr>
          <w:sz w:val="28"/>
          <w:szCs w:val="28"/>
          <w:lang w:val="uk-UA"/>
        </w:rPr>
        <w:t xml:space="preserve">139,0 </w:t>
      </w:r>
      <w:r w:rsidR="003A41C7" w:rsidRPr="000F178F">
        <w:rPr>
          <w:sz w:val="28"/>
          <w:szCs w:val="28"/>
          <w:lang w:val="uk-UA"/>
        </w:rPr>
        <w:t>тис</w:t>
      </w:r>
      <w:r w:rsidR="00663FFD">
        <w:rPr>
          <w:sz w:val="28"/>
          <w:szCs w:val="28"/>
          <w:lang w:val="uk-UA"/>
        </w:rPr>
        <w:t>.</w:t>
      </w:r>
      <w:r w:rsidR="003A41C7" w:rsidRPr="000F178F">
        <w:rPr>
          <w:sz w:val="28"/>
          <w:szCs w:val="28"/>
          <w:lang w:val="uk-UA"/>
        </w:rPr>
        <w:t xml:space="preserve"> грн;</w:t>
      </w:r>
      <w:r w:rsidR="006A7CAC" w:rsidRPr="000F178F">
        <w:rPr>
          <w:sz w:val="28"/>
          <w:szCs w:val="28"/>
          <w:lang w:val="uk-UA"/>
        </w:rPr>
        <w:t xml:space="preserve"> інші надходження до фондів охорони навколишнього природного середовища</w:t>
      </w:r>
      <w:r w:rsidR="006A7A61" w:rsidRPr="000F178F">
        <w:rPr>
          <w:sz w:val="28"/>
          <w:szCs w:val="28"/>
          <w:lang w:val="uk-UA"/>
        </w:rPr>
        <w:t xml:space="preserve"> – 1,4 тис. грн;  </w:t>
      </w:r>
      <w:r w:rsidR="003A41C7" w:rsidRPr="000F178F">
        <w:rPr>
          <w:sz w:val="28"/>
          <w:szCs w:val="28"/>
          <w:lang w:val="uk-UA"/>
        </w:rPr>
        <w:t xml:space="preserve">надходження коштів пайової участі у розвитку інфраструктури населеного пункту – 94,0 тис грн.; </w:t>
      </w:r>
    </w:p>
    <w:p w:rsidR="007C11A7" w:rsidRPr="000F178F" w:rsidRDefault="000F178F" w:rsidP="00663FFD">
      <w:pPr>
        <w:pStyle w:val="a9"/>
        <w:spacing w:line="276" w:lineRule="auto"/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A41C7" w:rsidRPr="000F178F">
        <w:rPr>
          <w:sz w:val="28"/>
          <w:szCs w:val="28"/>
          <w:lang w:val="uk-UA"/>
        </w:rPr>
        <w:t>власні надходження бюджетних установ – 442,9 тис.</w:t>
      </w:r>
      <w:r w:rsidR="006A7A61" w:rsidRPr="000F178F">
        <w:rPr>
          <w:sz w:val="28"/>
          <w:szCs w:val="28"/>
          <w:lang w:val="uk-UA"/>
        </w:rPr>
        <w:t xml:space="preserve"> </w:t>
      </w:r>
      <w:r w:rsidR="003A41C7" w:rsidRPr="000F178F">
        <w:rPr>
          <w:sz w:val="28"/>
          <w:szCs w:val="28"/>
          <w:lang w:val="uk-UA"/>
        </w:rPr>
        <w:t xml:space="preserve">грн (передбачалося </w:t>
      </w:r>
      <w:r w:rsidR="006A7A61" w:rsidRPr="000F178F">
        <w:rPr>
          <w:sz w:val="28"/>
          <w:szCs w:val="28"/>
          <w:lang w:val="uk-UA"/>
        </w:rPr>
        <w:t>1015,5</w:t>
      </w:r>
      <w:r w:rsidR="003A41C7" w:rsidRPr="000F178F">
        <w:rPr>
          <w:sz w:val="28"/>
          <w:szCs w:val="28"/>
          <w:lang w:val="uk-UA"/>
        </w:rPr>
        <w:t xml:space="preserve"> тис.</w:t>
      </w:r>
      <w:r w:rsidR="006A7A61" w:rsidRPr="000F17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грн) (</w:t>
      </w:r>
      <w:r w:rsidR="003A41C7" w:rsidRPr="000F178F">
        <w:rPr>
          <w:sz w:val="28"/>
          <w:szCs w:val="28"/>
          <w:lang w:val="uk-UA"/>
        </w:rPr>
        <w:t xml:space="preserve"> </w:t>
      </w:r>
      <w:r w:rsidR="00591267" w:rsidRPr="000F178F">
        <w:rPr>
          <w:sz w:val="28"/>
          <w:szCs w:val="28"/>
          <w:lang w:val="uk-UA"/>
        </w:rPr>
        <w:t xml:space="preserve">надходження від плати за послуги, що надаються бюджетними установами згідно </w:t>
      </w:r>
      <w:r>
        <w:rPr>
          <w:sz w:val="28"/>
          <w:szCs w:val="28"/>
          <w:lang w:val="uk-UA"/>
        </w:rPr>
        <w:t>з їх основною діяльністю</w:t>
      </w:r>
      <w:r w:rsidR="00591267" w:rsidRPr="000F178F">
        <w:rPr>
          <w:sz w:val="28"/>
          <w:szCs w:val="28"/>
          <w:lang w:val="uk-UA"/>
        </w:rPr>
        <w:t xml:space="preserve"> – 304,2 тис. грн; </w:t>
      </w:r>
      <w:r w:rsidR="006A7A61" w:rsidRPr="000F178F">
        <w:rPr>
          <w:sz w:val="28"/>
          <w:szCs w:val="28"/>
          <w:lang w:val="uk-UA"/>
        </w:rPr>
        <w:t xml:space="preserve"> плата за оренду майна бюджетних установ – 20,6 тис грн; </w:t>
      </w:r>
      <w:r w:rsidR="00591267" w:rsidRPr="000F178F">
        <w:rPr>
          <w:sz w:val="28"/>
          <w:szCs w:val="28"/>
          <w:lang w:val="uk-UA"/>
        </w:rPr>
        <w:t>благодійні внески – 118,1 тис. грн;</w:t>
      </w:r>
      <w:r w:rsidR="006A7A61" w:rsidRPr="000F178F">
        <w:rPr>
          <w:sz w:val="28"/>
          <w:szCs w:val="28"/>
          <w:lang w:val="uk-UA"/>
        </w:rPr>
        <w:t>)</w:t>
      </w:r>
    </w:p>
    <w:p w:rsidR="00591267" w:rsidRPr="00F16B51" w:rsidRDefault="00591267" w:rsidP="00663FFD">
      <w:pPr>
        <w:pStyle w:val="a9"/>
        <w:numPr>
          <w:ilvl w:val="0"/>
          <w:numId w:val="9"/>
        </w:numPr>
        <w:spacing w:line="276" w:lineRule="auto"/>
        <w:ind w:left="993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кошти від продажу землі 1490,5 тис. грн.</w:t>
      </w:r>
    </w:p>
    <w:p w:rsidR="00E86EF2" w:rsidRPr="00F16B51" w:rsidRDefault="00E86EF2" w:rsidP="00663FFD">
      <w:pPr>
        <w:pStyle w:val="a9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591267" w:rsidRPr="00F16B51" w:rsidRDefault="00591267" w:rsidP="00663FFD">
      <w:pPr>
        <w:spacing w:line="276" w:lineRule="auto"/>
        <w:ind w:firstLine="633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Перевиконання сільського бюджету за доходами</w:t>
      </w:r>
      <w:r w:rsidR="000F178F">
        <w:rPr>
          <w:sz w:val="28"/>
          <w:szCs w:val="28"/>
          <w:lang w:val="uk-UA"/>
        </w:rPr>
        <w:t xml:space="preserve"> без урахування міжбюджетних трансферт</w:t>
      </w:r>
      <w:r w:rsidR="00663FFD">
        <w:rPr>
          <w:sz w:val="28"/>
          <w:szCs w:val="28"/>
          <w:lang w:val="uk-UA"/>
        </w:rPr>
        <w:t>ів</w:t>
      </w:r>
      <w:r w:rsidRPr="00F16B51">
        <w:rPr>
          <w:sz w:val="28"/>
          <w:szCs w:val="28"/>
          <w:lang w:val="uk-UA"/>
        </w:rPr>
        <w:t xml:space="preserve"> ст</w:t>
      </w:r>
      <w:r w:rsidR="00663FFD">
        <w:rPr>
          <w:sz w:val="28"/>
          <w:szCs w:val="28"/>
          <w:lang w:val="uk-UA"/>
        </w:rPr>
        <w:t>ановить за загальним фондом 108 відсотки</w:t>
      </w:r>
      <w:r w:rsidRPr="00F16B51">
        <w:rPr>
          <w:sz w:val="28"/>
          <w:szCs w:val="28"/>
          <w:lang w:val="uk-UA"/>
        </w:rPr>
        <w:t>, з яких податок на доходи з фізичних осіб – 109,1</w:t>
      </w:r>
      <w:r w:rsidR="00663FFD" w:rsidRPr="00663FFD">
        <w:rPr>
          <w:sz w:val="28"/>
          <w:szCs w:val="28"/>
          <w:lang w:val="uk-UA"/>
        </w:rPr>
        <w:t xml:space="preserve"> </w:t>
      </w:r>
      <w:r w:rsidR="00663FFD">
        <w:rPr>
          <w:sz w:val="28"/>
          <w:szCs w:val="28"/>
          <w:lang w:val="uk-UA"/>
        </w:rPr>
        <w:t>відсотки</w:t>
      </w:r>
      <w:r w:rsidRPr="00F16B51">
        <w:rPr>
          <w:sz w:val="28"/>
          <w:szCs w:val="28"/>
          <w:lang w:val="uk-UA"/>
        </w:rPr>
        <w:t>; податок на майно – 161,5</w:t>
      </w:r>
      <w:r w:rsidR="00663FFD" w:rsidRPr="00663FFD">
        <w:rPr>
          <w:sz w:val="28"/>
          <w:szCs w:val="28"/>
          <w:lang w:val="uk-UA"/>
        </w:rPr>
        <w:t xml:space="preserve"> </w:t>
      </w:r>
      <w:r w:rsidR="00663FFD">
        <w:rPr>
          <w:sz w:val="28"/>
          <w:szCs w:val="28"/>
          <w:lang w:val="uk-UA"/>
        </w:rPr>
        <w:t>відсотки</w:t>
      </w:r>
      <w:r w:rsidRPr="00F16B51">
        <w:rPr>
          <w:sz w:val="28"/>
          <w:szCs w:val="28"/>
          <w:lang w:val="uk-UA"/>
        </w:rPr>
        <w:t>;</w:t>
      </w:r>
      <w:r w:rsidR="009F6CE8" w:rsidRPr="00F16B51">
        <w:rPr>
          <w:sz w:val="28"/>
          <w:szCs w:val="28"/>
          <w:lang w:val="uk-UA"/>
        </w:rPr>
        <w:t xml:space="preserve"> земель</w:t>
      </w:r>
      <w:r w:rsidR="006A7A61">
        <w:rPr>
          <w:sz w:val="28"/>
          <w:szCs w:val="28"/>
          <w:lang w:val="uk-UA"/>
        </w:rPr>
        <w:t xml:space="preserve">ний податок </w:t>
      </w:r>
      <w:r w:rsidR="000F178F">
        <w:rPr>
          <w:sz w:val="28"/>
          <w:szCs w:val="28"/>
          <w:lang w:val="uk-UA"/>
        </w:rPr>
        <w:t xml:space="preserve">і орендна плата </w:t>
      </w:r>
      <w:r w:rsidR="005D1CD1">
        <w:rPr>
          <w:sz w:val="28"/>
          <w:szCs w:val="28"/>
          <w:lang w:val="uk-UA"/>
        </w:rPr>
        <w:t xml:space="preserve">- </w:t>
      </w:r>
      <w:r w:rsidR="006A7A61">
        <w:rPr>
          <w:sz w:val="28"/>
          <w:szCs w:val="28"/>
          <w:lang w:val="uk-UA"/>
        </w:rPr>
        <w:t>18</w:t>
      </w:r>
      <w:r w:rsidR="005D1CD1">
        <w:rPr>
          <w:sz w:val="28"/>
          <w:szCs w:val="28"/>
          <w:lang w:val="uk-UA"/>
        </w:rPr>
        <w:t>6,7</w:t>
      </w:r>
      <w:r w:rsidR="00663FFD" w:rsidRPr="00663FFD">
        <w:rPr>
          <w:sz w:val="28"/>
          <w:szCs w:val="28"/>
          <w:lang w:val="uk-UA"/>
        </w:rPr>
        <w:t xml:space="preserve"> </w:t>
      </w:r>
      <w:r w:rsidR="00663FFD">
        <w:rPr>
          <w:sz w:val="28"/>
          <w:szCs w:val="28"/>
          <w:lang w:val="uk-UA"/>
        </w:rPr>
        <w:t>відсотки</w:t>
      </w:r>
      <w:r w:rsidR="009F6CE8" w:rsidRPr="00F16B51">
        <w:rPr>
          <w:sz w:val="28"/>
          <w:szCs w:val="28"/>
          <w:lang w:val="uk-UA"/>
        </w:rPr>
        <w:t>;</w:t>
      </w:r>
    </w:p>
    <w:p w:rsidR="002A5836" w:rsidRDefault="002A5836" w:rsidP="00663FFD">
      <w:pPr>
        <w:spacing w:line="276" w:lineRule="auto"/>
        <w:ind w:firstLine="708"/>
        <w:jc w:val="center"/>
        <w:rPr>
          <w:b/>
          <w:sz w:val="28"/>
          <w:szCs w:val="28"/>
          <w:lang w:val="uk-UA"/>
        </w:rPr>
      </w:pPr>
    </w:p>
    <w:p w:rsidR="00816FC2" w:rsidRDefault="00816FC2" w:rsidP="00663FFD">
      <w:pPr>
        <w:spacing w:line="276" w:lineRule="auto"/>
        <w:ind w:firstLine="708"/>
        <w:jc w:val="center"/>
        <w:rPr>
          <w:b/>
          <w:sz w:val="28"/>
          <w:szCs w:val="28"/>
          <w:lang w:val="uk-UA"/>
        </w:rPr>
      </w:pPr>
      <w:r w:rsidRPr="00710C3F">
        <w:rPr>
          <w:b/>
          <w:sz w:val="28"/>
          <w:szCs w:val="28"/>
          <w:lang w:val="uk-UA"/>
        </w:rPr>
        <w:t>Видаткова</w:t>
      </w:r>
      <w:r w:rsidRPr="00816FC2">
        <w:rPr>
          <w:b/>
          <w:sz w:val="28"/>
          <w:szCs w:val="28"/>
          <w:lang w:val="uk-UA"/>
        </w:rPr>
        <w:t xml:space="preserve"> частина</w:t>
      </w:r>
    </w:p>
    <w:p w:rsidR="002A5836" w:rsidRDefault="002A5836" w:rsidP="00663FFD">
      <w:pPr>
        <w:spacing w:line="276" w:lineRule="auto"/>
        <w:ind w:firstLine="708"/>
        <w:jc w:val="center"/>
        <w:rPr>
          <w:sz w:val="28"/>
          <w:szCs w:val="28"/>
          <w:lang w:val="uk-UA"/>
        </w:rPr>
      </w:pPr>
    </w:p>
    <w:p w:rsidR="0079774B" w:rsidRPr="00710E08" w:rsidRDefault="00816FC2" w:rsidP="00663FFD">
      <w:pPr>
        <w:spacing w:line="276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710E08">
        <w:rPr>
          <w:sz w:val="28"/>
          <w:szCs w:val="28"/>
          <w:lang w:val="uk-UA"/>
        </w:rPr>
        <w:t xml:space="preserve">Із передбачених </w:t>
      </w:r>
      <w:r w:rsidR="00E60364" w:rsidRPr="00710E08">
        <w:rPr>
          <w:sz w:val="28"/>
          <w:szCs w:val="28"/>
          <w:lang w:val="uk-UA"/>
        </w:rPr>
        <w:t xml:space="preserve">на </w:t>
      </w:r>
      <w:r w:rsidR="00184EED" w:rsidRPr="00710E08">
        <w:rPr>
          <w:sz w:val="28"/>
          <w:szCs w:val="28"/>
          <w:lang w:val="uk-UA"/>
        </w:rPr>
        <w:t>2021</w:t>
      </w:r>
      <w:r w:rsidR="0025790B" w:rsidRPr="00710E08">
        <w:rPr>
          <w:sz w:val="28"/>
          <w:szCs w:val="28"/>
          <w:lang w:val="uk-UA"/>
        </w:rPr>
        <w:t xml:space="preserve"> рік </w:t>
      </w:r>
      <w:r w:rsidR="00184EED" w:rsidRPr="00710E08">
        <w:rPr>
          <w:sz w:val="28"/>
          <w:szCs w:val="28"/>
          <w:lang w:val="uk-UA"/>
        </w:rPr>
        <w:t xml:space="preserve"> </w:t>
      </w:r>
      <w:r w:rsidR="005023D8" w:rsidRPr="00710E08">
        <w:rPr>
          <w:sz w:val="28"/>
          <w:szCs w:val="28"/>
          <w:lang w:val="uk-UA"/>
        </w:rPr>
        <w:t>видатків сільського бюджету</w:t>
      </w:r>
      <w:r w:rsidR="000030F6">
        <w:rPr>
          <w:sz w:val="28"/>
          <w:szCs w:val="28"/>
          <w:lang w:val="uk-UA"/>
        </w:rPr>
        <w:t xml:space="preserve"> </w:t>
      </w:r>
      <w:r w:rsidR="005023D8" w:rsidRPr="00710E08">
        <w:rPr>
          <w:sz w:val="28"/>
          <w:szCs w:val="28"/>
          <w:lang w:val="uk-UA"/>
        </w:rPr>
        <w:t xml:space="preserve"> </w:t>
      </w:r>
      <w:r w:rsidR="00E60364" w:rsidRPr="00710E08">
        <w:rPr>
          <w:sz w:val="28"/>
          <w:szCs w:val="28"/>
          <w:lang w:val="uk-UA"/>
        </w:rPr>
        <w:t>(</w:t>
      </w:r>
      <w:r w:rsidR="00FB3C9E" w:rsidRPr="00710E08">
        <w:rPr>
          <w:sz w:val="28"/>
          <w:szCs w:val="28"/>
          <w:lang w:val="uk-UA"/>
        </w:rPr>
        <w:t xml:space="preserve">затверджено </w:t>
      </w:r>
      <w:r w:rsidR="0025790B" w:rsidRPr="00710E08">
        <w:rPr>
          <w:bCs/>
          <w:color w:val="000000"/>
          <w:sz w:val="28"/>
          <w:szCs w:val="28"/>
          <w:lang w:eastAsia="ru-RU"/>
        </w:rPr>
        <w:t>102</w:t>
      </w:r>
      <w:r w:rsidR="009F3B06">
        <w:rPr>
          <w:bCs/>
          <w:color w:val="000000"/>
          <w:sz w:val="28"/>
          <w:szCs w:val="28"/>
          <w:lang w:eastAsia="ru-RU"/>
        </w:rPr>
        <w:t> </w:t>
      </w:r>
      <w:r w:rsidR="005D1CD1">
        <w:rPr>
          <w:bCs/>
          <w:color w:val="000000"/>
          <w:sz w:val="28"/>
          <w:szCs w:val="28"/>
          <w:lang w:val="uk-UA" w:eastAsia="ru-RU"/>
        </w:rPr>
        <w:t>381</w:t>
      </w:r>
      <w:r w:rsidR="009F3B06">
        <w:rPr>
          <w:bCs/>
          <w:color w:val="000000"/>
          <w:sz w:val="28"/>
          <w:szCs w:val="28"/>
          <w:lang w:val="uk-UA" w:eastAsia="ru-RU"/>
        </w:rPr>
        <w:t>,</w:t>
      </w:r>
      <w:r w:rsidR="005D1CD1">
        <w:rPr>
          <w:bCs/>
          <w:color w:val="000000"/>
          <w:sz w:val="28"/>
          <w:szCs w:val="28"/>
          <w:lang w:eastAsia="ru-RU"/>
        </w:rPr>
        <w:t xml:space="preserve"> </w:t>
      </w:r>
      <w:r w:rsidR="005D1CD1">
        <w:rPr>
          <w:bCs/>
          <w:color w:val="000000"/>
          <w:sz w:val="28"/>
          <w:szCs w:val="28"/>
          <w:lang w:val="uk-UA" w:eastAsia="ru-RU"/>
        </w:rPr>
        <w:t>5</w:t>
      </w:r>
      <w:r w:rsidR="0025790B" w:rsidRPr="00710E08">
        <w:rPr>
          <w:bCs/>
          <w:color w:val="000000"/>
          <w:sz w:val="28"/>
          <w:szCs w:val="28"/>
          <w:lang w:val="uk-UA" w:eastAsia="ru-RU"/>
        </w:rPr>
        <w:t xml:space="preserve"> </w:t>
      </w:r>
      <w:r w:rsidR="00F340C5" w:rsidRPr="00710E08">
        <w:rPr>
          <w:sz w:val="28"/>
          <w:szCs w:val="28"/>
          <w:lang w:val="uk-UA"/>
        </w:rPr>
        <w:t>тис.</w:t>
      </w:r>
      <w:r w:rsidR="006A7A61">
        <w:rPr>
          <w:sz w:val="28"/>
          <w:szCs w:val="28"/>
          <w:lang w:val="uk-UA"/>
        </w:rPr>
        <w:t xml:space="preserve"> </w:t>
      </w:r>
      <w:r w:rsidR="00FB3C9E" w:rsidRPr="00710E08">
        <w:rPr>
          <w:sz w:val="28"/>
          <w:szCs w:val="28"/>
          <w:lang w:val="uk-UA"/>
        </w:rPr>
        <w:t>грн., уточнений план</w:t>
      </w:r>
      <w:r w:rsidR="00184EED" w:rsidRPr="00710E08">
        <w:rPr>
          <w:sz w:val="28"/>
          <w:szCs w:val="28"/>
          <w:lang w:val="uk-UA"/>
        </w:rPr>
        <w:t xml:space="preserve"> </w:t>
      </w:r>
      <w:r w:rsidR="00FB3C9E" w:rsidRPr="00710E08">
        <w:rPr>
          <w:sz w:val="28"/>
          <w:szCs w:val="28"/>
          <w:lang w:val="uk-UA"/>
        </w:rPr>
        <w:t xml:space="preserve">– </w:t>
      </w:r>
      <w:r w:rsidR="0025790B" w:rsidRPr="00710E08">
        <w:rPr>
          <w:bCs/>
          <w:color w:val="000000"/>
          <w:sz w:val="28"/>
          <w:szCs w:val="28"/>
          <w:lang w:eastAsia="ru-RU"/>
        </w:rPr>
        <w:t>115</w:t>
      </w:r>
      <w:r w:rsidR="009F3B06">
        <w:rPr>
          <w:bCs/>
          <w:color w:val="000000"/>
          <w:sz w:val="28"/>
          <w:szCs w:val="28"/>
          <w:lang w:eastAsia="ru-RU"/>
        </w:rPr>
        <w:t> </w:t>
      </w:r>
      <w:r w:rsidR="006A7A61">
        <w:rPr>
          <w:bCs/>
          <w:color w:val="000000"/>
          <w:sz w:val="28"/>
          <w:szCs w:val="28"/>
          <w:lang w:val="uk-UA" w:eastAsia="ru-RU"/>
        </w:rPr>
        <w:t>31</w:t>
      </w:r>
      <w:r w:rsidR="0025790B" w:rsidRPr="00710E08">
        <w:rPr>
          <w:bCs/>
          <w:color w:val="000000"/>
          <w:sz w:val="28"/>
          <w:szCs w:val="28"/>
          <w:lang w:eastAsia="ru-RU"/>
        </w:rPr>
        <w:t>9</w:t>
      </w:r>
      <w:r w:rsidR="009F3B06">
        <w:rPr>
          <w:bCs/>
          <w:color w:val="000000"/>
          <w:sz w:val="28"/>
          <w:szCs w:val="28"/>
          <w:lang w:val="uk-UA" w:eastAsia="ru-RU"/>
        </w:rPr>
        <w:t>,</w:t>
      </w:r>
      <w:r w:rsidR="0025790B" w:rsidRPr="00710E08">
        <w:rPr>
          <w:bCs/>
          <w:color w:val="000000"/>
          <w:sz w:val="28"/>
          <w:szCs w:val="28"/>
          <w:lang w:eastAsia="ru-RU"/>
        </w:rPr>
        <w:t xml:space="preserve"> </w:t>
      </w:r>
      <w:r w:rsidR="006A7A61">
        <w:rPr>
          <w:bCs/>
          <w:color w:val="000000"/>
          <w:sz w:val="28"/>
          <w:szCs w:val="28"/>
          <w:lang w:val="uk-UA" w:eastAsia="ru-RU"/>
        </w:rPr>
        <w:t xml:space="preserve">4 </w:t>
      </w:r>
      <w:r w:rsidR="00FB3C9E" w:rsidRPr="00710E08">
        <w:rPr>
          <w:sz w:val="28"/>
          <w:szCs w:val="28"/>
          <w:lang w:val="uk-UA"/>
        </w:rPr>
        <w:t>тис. грн</w:t>
      </w:r>
      <w:r w:rsidR="00E60364" w:rsidRPr="00710E08">
        <w:rPr>
          <w:sz w:val="28"/>
          <w:szCs w:val="28"/>
          <w:lang w:val="uk-UA"/>
        </w:rPr>
        <w:t>)</w:t>
      </w:r>
      <w:r w:rsidR="0025790B" w:rsidRPr="00710E08">
        <w:rPr>
          <w:sz w:val="28"/>
          <w:szCs w:val="28"/>
          <w:lang w:val="uk-UA"/>
        </w:rPr>
        <w:t xml:space="preserve"> </w:t>
      </w:r>
      <w:r w:rsidRPr="00710E08">
        <w:rPr>
          <w:sz w:val="28"/>
          <w:szCs w:val="28"/>
          <w:lang w:val="uk-UA"/>
        </w:rPr>
        <w:t>за січень-</w:t>
      </w:r>
      <w:r w:rsidR="0025790B" w:rsidRPr="00710E08">
        <w:rPr>
          <w:sz w:val="28"/>
          <w:szCs w:val="28"/>
          <w:lang w:val="uk-UA"/>
        </w:rPr>
        <w:t>черв</w:t>
      </w:r>
      <w:r w:rsidR="00A534E9" w:rsidRPr="00710E08">
        <w:rPr>
          <w:sz w:val="28"/>
          <w:szCs w:val="28"/>
          <w:lang w:val="uk-UA"/>
        </w:rPr>
        <w:t>ень</w:t>
      </w:r>
      <w:r w:rsidRPr="00710E08">
        <w:rPr>
          <w:sz w:val="28"/>
          <w:szCs w:val="28"/>
          <w:lang w:val="uk-UA"/>
        </w:rPr>
        <w:t xml:space="preserve"> використано </w:t>
      </w:r>
      <w:r w:rsidR="000030F6">
        <w:rPr>
          <w:bCs/>
          <w:color w:val="000000"/>
          <w:sz w:val="28"/>
          <w:szCs w:val="28"/>
          <w:lang w:val="uk-UA" w:eastAsia="ru-RU"/>
        </w:rPr>
        <w:t xml:space="preserve">51 570,2 </w:t>
      </w:r>
      <w:r w:rsidR="0025790B" w:rsidRPr="00710E08">
        <w:rPr>
          <w:bCs/>
          <w:color w:val="000000"/>
          <w:sz w:val="28"/>
          <w:szCs w:val="28"/>
          <w:lang w:val="uk-UA" w:eastAsia="ru-RU"/>
        </w:rPr>
        <w:t xml:space="preserve"> </w:t>
      </w:r>
      <w:r w:rsidR="005023D8" w:rsidRPr="00710E08">
        <w:rPr>
          <w:sz w:val="28"/>
          <w:szCs w:val="28"/>
          <w:lang w:val="uk-UA"/>
        </w:rPr>
        <w:t>тис. грн</w:t>
      </w:r>
      <w:r w:rsidR="00E60364" w:rsidRPr="00710E08">
        <w:rPr>
          <w:sz w:val="28"/>
          <w:szCs w:val="28"/>
          <w:lang w:val="uk-UA"/>
        </w:rPr>
        <w:t xml:space="preserve">  або </w:t>
      </w:r>
      <w:r w:rsidR="000030F6">
        <w:rPr>
          <w:bCs/>
          <w:color w:val="000000"/>
          <w:sz w:val="28"/>
          <w:szCs w:val="28"/>
          <w:lang w:val="uk-UA" w:eastAsia="ru-RU"/>
        </w:rPr>
        <w:t>4</w:t>
      </w:r>
      <w:r w:rsidR="0025790B" w:rsidRPr="00710E08">
        <w:rPr>
          <w:bCs/>
          <w:color w:val="000000"/>
          <w:sz w:val="28"/>
          <w:szCs w:val="28"/>
          <w:lang w:eastAsia="ru-RU"/>
        </w:rPr>
        <w:t>4,</w:t>
      </w:r>
      <w:r w:rsidR="000030F6">
        <w:rPr>
          <w:bCs/>
          <w:color w:val="000000"/>
          <w:sz w:val="28"/>
          <w:szCs w:val="28"/>
          <w:lang w:val="uk-UA" w:eastAsia="ru-RU"/>
        </w:rPr>
        <w:t>7</w:t>
      </w:r>
      <w:r w:rsidR="0025790B" w:rsidRPr="00710E08">
        <w:rPr>
          <w:bCs/>
          <w:color w:val="000000"/>
          <w:sz w:val="28"/>
          <w:szCs w:val="28"/>
          <w:lang w:val="uk-UA" w:eastAsia="ru-RU"/>
        </w:rPr>
        <w:t xml:space="preserve">  </w:t>
      </w:r>
      <w:r w:rsidR="004642CD" w:rsidRPr="00710E08">
        <w:rPr>
          <w:sz w:val="28"/>
          <w:szCs w:val="28"/>
          <w:lang w:val="uk-UA"/>
        </w:rPr>
        <w:t>відсо</w:t>
      </w:r>
      <w:r w:rsidR="00A534E9" w:rsidRPr="00710E08">
        <w:rPr>
          <w:sz w:val="28"/>
          <w:szCs w:val="28"/>
          <w:lang w:val="uk-UA"/>
        </w:rPr>
        <w:t>тк</w:t>
      </w:r>
      <w:r w:rsidR="009F3B06">
        <w:rPr>
          <w:sz w:val="28"/>
          <w:szCs w:val="28"/>
          <w:lang w:val="uk-UA"/>
        </w:rPr>
        <w:t>ів</w:t>
      </w:r>
      <w:r w:rsidR="005023D8" w:rsidRPr="00710E08">
        <w:rPr>
          <w:sz w:val="28"/>
          <w:szCs w:val="28"/>
          <w:lang w:val="uk-UA"/>
        </w:rPr>
        <w:t xml:space="preserve">, </w:t>
      </w:r>
      <w:r w:rsidRPr="00710E08">
        <w:rPr>
          <w:sz w:val="28"/>
          <w:szCs w:val="28"/>
          <w:lang w:val="uk-UA"/>
        </w:rPr>
        <w:t xml:space="preserve">з яких за загальним фондом  </w:t>
      </w:r>
      <w:r w:rsidR="009F3B06">
        <w:rPr>
          <w:bCs/>
          <w:color w:val="000000"/>
          <w:sz w:val="28"/>
          <w:szCs w:val="28"/>
          <w:lang w:val="uk-UA" w:eastAsia="ru-RU"/>
        </w:rPr>
        <w:t>38 126,7</w:t>
      </w:r>
      <w:r w:rsidR="0025790B" w:rsidRPr="00710E08">
        <w:rPr>
          <w:bCs/>
          <w:color w:val="000000"/>
          <w:sz w:val="28"/>
          <w:szCs w:val="28"/>
          <w:lang w:val="uk-UA" w:eastAsia="ru-RU"/>
        </w:rPr>
        <w:t xml:space="preserve"> </w:t>
      </w:r>
      <w:r w:rsidR="00FB3C9E" w:rsidRPr="00710E08">
        <w:rPr>
          <w:sz w:val="28"/>
          <w:szCs w:val="28"/>
          <w:lang w:val="uk-UA"/>
        </w:rPr>
        <w:t>тис. грн</w:t>
      </w:r>
      <w:r w:rsidRPr="00710E08">
        <w:rPr>
          <w:sz w:val="28"/>
          <w:szCs w:val="28"/>
          <w:lang w:val="uk-UA"/>
        </w:rPr>
        <w:t xml:space="preserve">  або </w:t>
      </w:r>
      <w:r w:rsidR="0025790B" w:rsidRPr="00710E08">
        <w:rPr>
          <w:bCs/>
          <w:color w:val="000000"/>
          <w:sz w:val="28"/>
          <w:szCs w:val="28"/>
          <w:lang w:eastAsia="ru-RU"/>
        </w:rPr>
        <w:t>46,3</w:t>
      </w:r>
      <w:r w:rsidR="0025790B" w:rsidRPr="00710E08">
        <w:rPr>
          <w:bCs/>
          <w:color w:val="000000"/>
          <w:sz w:val="28"/>
          <w:szCs w:val="28"/>
          <w:lang w:val="uk-UA" w:eastAsia="ru-RU"/>
        </w:rPr>
        <w:t xml:space="preserve">  </w:t>
      </w:r>
      <w:r w:rsidRPr="00710E08">
        <w:rPr>
          <w:sz w:val="28"/>
          <w:szCs w:val="28"/>
          <w:lang w:val="uk-UA"/>
        </w:rPr>
        <w:t>відсотків</w:t>
      </w:r>
      <w:r w:rsidR="00FB3C9E" w:rsidRPr="00710E08">
        <w:rPr>
          <w:sz w:val="28"/>
          <w:szCs w:val="28"/>
          <w:lang w:val="uk-UA"/>
        </w:rPr>
        <w:t>,</w:t>
      </w:r>
      <w:r w:rsidR="009F3B06">
        <w:rPr>
          <w:sz w:val="28"/>
          <w:szCs w:val="28"/>
          <w:lang w:val="uk-UA"/>
        </w:rPr>
        <w:t xml:space="preserve"> </w:t>
      </w:r>
      <w:r w:rsidR="008241E2" w:rsidRPr="00710E08">
        <w:rPr>
          <w:sz w:val="28"/>
          <w:szCs w:val="28"/>
          <w:lang w:val="uk-UA"/>
        </w:rPr>
        <w:t>спеціальним</w:t>
      </w:r>
      <w:r w:rsidR="00F340C5" w:rsidRPr="00710E08">
        <w:rPr>
          <w:sz w:val="28"/>
          <w:szCs w:val="28"/>
          <w:lang w:val="uk-UA"/>
        </w:rPr>
        <w:t xml:space="preserve"> </w:t>
      </w:r>
      <w:r w:rsidR="009F3B06">
        <w:rPr>
          <w:sz w:val="28"/>
          <w:szCs w:val="28"/>
          <w:lang w:val="uk-UA"/>
        </w:rPr>
        <w:t>–</w:t>
      </w:r>
      <w:r w:rsidR="00F340C5" w:rsidRPr="00710E08">
        <w:rPr>
          <w:sz w:val="28"/>
          <w:szCs w:val="28"/>
          <w:lang w:val="uk-UA"/>
        </w:rPr>
        <w:t xml:space="preserve"> </w:t>
      </w:r>
      <w:r w:rsidR="009F3B06">
        <w:rPr>
          <w:bCs/>
          <w:color w:val="000000"/>
          <w:sz w:val="28"/>
          <w:szCs w:val="28"/>
          <w:lang w:val="uk-UA" w:eastAsia="ru-RU"/>
        </w:rPr>
        <w:t>13 443,5</w:t>
      </w:r>
      <w:r w:rsidR="00F340C5" w:rsidRPr="00710E08">
        <w:rPr>
          <w:sz w:val="28"/>
          <w:szCs w:val="28"/>
          <w:lang w:val="uk-UA"/>
        </w:rPr>
        <w:t xml:space="preserve"> тис. грн</w:t>
      </w:r>
      <w:r w:rsidRPr="00710E08">
        <w:rPr>
          <w:sz w:val="28"/>
          <w:szCs w:val="28"/>
          <w:lang w:val="uk-UA"/>
        </w:rPr>
        <w:t xml:space="preserve"> або </w:t>
      </w:r>
      <w:r w:rsidR="009F3B06">
        <w:rPr>
          <w:bCs/>
          <w:color w:val="000000"/>
          <w:sz w:val="28"/>
          <w:szCs w:val="28"/>
          <w:lang w:eastAsia="ru-RU"/>
        </w:rPr>
        <w:t>40,7</w:t>
      </w:r>
      <w:r w:rsidR="0025790B" w:rsidRPr="00710E08">
        <w:rPr>
          <w:bCs/>
          <w:color w:val="000000"/>
          <w:sz w:val="28"/>
          <w:szCs w:val="28"/>
          <w:lang w:val="uk-UA" w:eastAsia="ru-RU"/>
        </w:rPr>
        <w:t xml:space="preserve"> </w:t>
      </w:r>
      <w:r w:rsidRPr="00710E08">
        <w:rPr>
          <w:sz w:val="28"/>
          <w:szCs w:val="28"/>
          <w:lang w:val="uk-UA"/>
        </w:rPr>
        <w:t>відсотк</w:t>
      </w:r>
      <w:r w:rsidR="009F3B06">
        <w:rPr>
          <w:sz w:val="28"/>
          <w:szCs w:val="28"/>
          <w:lang w:val="uk-UA"/>
        </w:rPr>
        <w:t>и</w:t>
      </w:r>
      <w:r w:rsidR="004A63C4" w:rsidRPr="00710E08">
        <w:rPr>
          <w:sz w:val="28"/>
          <w:szCs w:val="28"/>
          <w:lang w:val="uk-UA"/>
        </w:rPr>
        <w:t xml:space="preserve"> уточнених призначень</w:t>
      </w:r>
      <w:r w:rsidR="0079774B" w:rsidRPr="00710E08">
        <w:rPr>
          <w:sz w:val="28"/>
          <w:szCs w:val="28"/>
          <w:lang w:val="uk-UA"/>
        </w:rPr>
        <w:t>.</w:t>
      </w:r>
    </w:p>
    <w:p w:rsidR="0025790B" w:rsidRPr="00710E08" w:rsidRDefault="004A6DE5" w:rsidP="00663FFD">
      <w:pPr>
        <w:spacing w:line="276" w:lineRule="auto"/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710E08">
        <w:rPr>
          <w:sz w:val="28"/>
          <w:szCs w:val="28"/>
          <w:lang w:val="uk-UA"/>
        </w:rPr>
        <w:t>З</w:t>
      </w:r>
      <w:r w:rsidR="008938F6" w:rsidRPr="00710E08">
        <w:rPr>
          <w:sz w:val="28"/>
          <w:szCs w:val="28"/>
          <w:lang w:val="uk-UA"/>
        </w:rPr>
        <w:t>окрема н</w:t>
      </w:r>
      <w:r w:rsidR="00816FC2" w:rsidRPr="00710E08">
        <w:rPr>
          <w:sz w:val="28"/>
          <w:szCs w:val="28"/>
          <w:lang w:val="uk-UA"/>
        </w:rPr>
        <w:t xml:space="preserve">а утримання </w:t>
      </w:r>
      <w:r w:rsidR="00816FC2" w:rsidRPr="00710E08">
        <w:rPr>
          <w:b/>
          <w:i/>
          <w:sz w:val="28"/>
          <w:szCs w:val="28"/>
          <w:lang w:val="uk-UA"/>
        </w:rPr>
        <w:t>органів місцевого самоврядування</w:t>
      </w:r>
      <w:r w:rsidR="00816FC2" w:rsidRPr="00710E08">
        <w:rPr>
          <w:sz w:val="28"/>
          <w:szCs w:val="28"/>
          <w:lang w:val="uk-UA"/>
        </w:rPr>
        <w:t xml:space="preserve"> (апарат сільської ради</w:t>
      </w:r>
      <w:r w:rsidR="00CC07B7" w:rsidRPr="00710E08">
        <w:rPr>
          <w:sz w:val="28"/>
          <w:szCs w:val="28"/>
          <w:lang w:val="uk-UA"/>
        </w:rPr>
        <w:t>,</w:t>
      </w:r>
      <w:r w:rsidR="00880886" w:rsidRPr="00710E08">
        <w:rPr>
          <w:sz w:val="28"/>
          <w:szCs w:val="28"/>
          <w:lang w:val="uk-UA"/>
        </w:rPr>
        <w:t xml:space="preserve"> </w:t>
      </w:r>
      <w:r w:rsidR="00816FC2" w:rsidRPr="00710E08">
        <w:rPr>
          <w:sz w:val="28"/>
          <w:szCs w:val="28"/>
          <w:lang w:val="uk-UA"/>
        </w:rPr>
        <w:t>старостинські округи) використано</w:t>
      </w:r>
      <w:r w:rsidR="008938F6" w:rsidRPr="00710E08">
        <w:rPr>
          <w:sz w:val="28"/>
          <w:szCs w:val="28"/>
          <w:lang w:val="uk-UA"/>
        </w:rPr>
        <w:t xml:space="preserve"> </w:t>
      </w:r>
      <w:r w:rsidR="009F3B06">
        <w:rPr>
          <w:sz w:val="28"/>
          <w:szCs w:val="28"/>
          <w:lang w:val="uk-UA"/>
        </w:rPr>
        <w:t xml:space="preserve">8566,0 </w:t>
      </w:r>
      <w:r w:rsidR="004642CD" w:rsidRPr="00710E08">
        <w:rPr>
          <w:sz w:val="28"/>
          <w:szCs w:val="28"/>
          <w:lang w:val="uk-UA"/>
        </w:rPr>
        <w:t>тис. грн або</w:t>
      </w:r>
      <w:r w:rsidR="009F3B06">
        <w:rPr>
          <w:sz w:val="28"/>
          <w:szCs w:val="28"/>
          <w:lang w:val="uk-UA"/>
        </w:rPr>
        <w:t xml:space="preserve"> </w:t>
      </w:r>
      <w:r w:rsidR="00663FFD">
        <w:rPr>
          <w:sz w:val="28"/>
          <w:szCs w:val="28"/>
          <w:lang w:val="uk-UA"/>
        </w:rPr>
        <w:t xml:space="preserve">                </w:t>
      </w:r>
      <w:r w:rsidR="009F3B06">
        <w:rPr>
          <w:sz w:val="28"/>
          <w:szCs w:val="28"/>
          <w:lang w:val="uk-UA"/>
        </w:rPr>
        <w:t xml:space="preserve">39,8 </w:t>
      </w:r>
      <w:r w:rsidR="004642CD" w:rsidRPr="00710E08">
        <w:rPr>
          <w:sz w:val="28"/>
          <w:szCs w:val="28"/>
          <w:lang w:val="uk-UA"/>
        </w:rPr>
        <w:t xml:space="preserve">відсотки. </w:t>
      </w:r>
      <w:r w:rsidR="008D62A9" w:rsidRPr="00710E08">
        <w:rPr>
          <w:sz w:val="28"/>
          <w:szCs w:val="28"/>
          <w:lang w:val="uk-UA"/>
        </w:rPr>
        <w:t>З них, н</w:t>
      </w:r>
      <w:r w:rsidR="00A534E9" w:rsidRPr="00710E08">
        <w:rPr>
          <w:sz w:val="28"/>
          <w:szCs w:val="28"/>
          <w:lang w:val="uk-UA"/>
        </w:rPr>
        <w:t xml:space="preserve">а </w:t>
      </w:r>
      <w:r w:rsidR="009F3B06">
        <w:rPr>
          <w:color w:val="000000"/>
          <w:sz w:val="28"/>
          <w:szCs w:val="28"/>
          <w:lang w:val="uk-UA" w:eastAsia="ru-RU"/>
        </w:rPr>
        <w:t xml:space="preserve">утримання апарату </w:t>
      </w:r>
      <w:r w:rsidR="0025790B" w:rsidRPr="00710E08">
        <w:rPr>
          <w:color w:val="000000"/>
          <w:sz w:val="28"/>
          <w:szCs w:val="28"/>
          <w:lang w:eastAsia="ru-RU"/>
        </w:rPr>
        <w:t>сільської рад</w:t>
      </w:r>
      <w:r w:rsidR="009F3B06">
        <w:rPr>
          <w:color w:val="000000"/>
          <w:sz w:val="28"/>
          <w:szCs w:val="28"/>
          <w:lang w:val="uk-UA" w:eastAsia="ru-RU"/>
        </w:rPr>
        <w:t>и</w:t>
      </w:r>
      <w:r w:rsidR="0025790B" w:rsidRPr="00710E08">
        <w:rPr>
          <w:color w:val="000000"/>
          <w:sz w:val="28"/>
          <w:szCs w:val="28"/>
          <w:lang w:val="uk-UA" w:eastAsia="ru-RU"/>
        </w:rPr>
        <w:t xml:space="preserve"> - </w:t>
      </w:r>
      <w:r w:rsidR="0025790B" w:rsidRPr="00710E08">
        <w:rPr>
          <w:color w:val="000000"/>
          <w:sz w:val="28"/>
          <w:szCs w:val="28"/>
          <w:lang w:eastAsia="ru-RU"/>
        </w:rPr>
        <w:t>7</w:t>
      </w:r>
      <w:r w:rsidR="009F3B06">
        <w:rPr>
          <w:color w:val="000000"/>
          <w:sz w:val="28"/>
          <w:szCs w:val="28"/>
          <w:lang w:eastAsia="ru-RU"/>
        </w:rPr>
        <w:t> </w:t>
      </w:r>
      <w:r w:rsidR="0025790B" w:rsidRPr="00710E08">
        <w:rPr>
          <w:color w:val="000000"/>
          <w:sz w:val="28"/>
          <w:szCs w:val="28"/>
          <w:lang w:eastAsia="ru-RU"/>
        </w:rPr>
        <w:t>479</w:t>
      </w:r>
      <w:r w:rsidR="009F3B06">
        <w:rPr>
          <w:color w:val="000000"/>
          <w:sz w:val="28"/>
          <w:szCs w:val="28"/>
          <w:lang w:val="uk-UA" w:eastAsia="ru-RU"/>
        </w:rPr>
        <w:t>,</w:t>
      </w:r>
      <w:r w:rsidR="009F3B06">
        <w:rPr>
          <w:color w:val="000000"/>
          <w:sz w:val="28"/>
          <w:szCs w:val="28"/>
          <w:lang w:eastAsia="ru-RU"/>
        </w:rPr>
        <w:t xml:space="preserve"> </w:t>
      </w:r>
      <w:r w:rsidR="009F3B06">
        <w:rPr>
          <w:color w:val="000000"/>
          <w:sz w:val="28"/>
          <w:szCs w:val="28"/>
          <w:lang w:val="uk-UA" w:eastAsia="ru-RU"/>
        </w:rPr>
        <w:t>2</w:t>
      </w:r>
      <w:r w:rsidR="00BC1E49" w:rsidRPr="00710E08">
        <w:rPr>
          <w:color w:val="000000"/>
          <w:sz w:val="28"/>
          <w:szCs w:val="28"/>
          <w:lang w:val="uk-UA" w:eastAsia="ru-RU"/>
        </w:rPr>
        <w:t xml:space="preserve"> тис грн;</w:t>
      </w:r>
      <w:r w:rsidR="0025790B" w:rsidRPr="00710E08">
        <w:rPr>
          <w:color w:val="000000"/>
          <w:sz w:val="28"/>
          <w:szCs w:val="28"/>
          <w:lang w:val="uk-UA" w:eastAsia="ru-RU"/>
        </w:rPr>
        <w:t xml:space="preserve"> </w:t>
      </w:r>
      <w:r w:rsidR="009F3B06">
        <w:rPr>
          <w:color w:val="000000"/>
          <w:sz w:val="28"/>
          <w:szCs w:val="28"/>
          <w:lang w:val="uk-UA" w:eastAsia="ru-RU"/>
        </w:rPr>
        <w:t>утримання фінансового відділу та служби у</w:t>
      </w:r>
      <w:r w:rsidR="00663FFD">
        <w:rPr>
          <w:color w:val="000000"/>
          <w:sz w:val="28"/>
          <w:szCs w:val="28"/>
          <w:lang w:val="uk-UA" w:eastAsia="ru-RU"/>
        </w:rPr>
        <w:t xml:space="preserve"> справах дітей – 759,6 тис. грн</w:t>
      </w:r>
      <w:r w:rsidR="009F3B06">
        <w:rPr>
          <w:color w:val="000000"/>
          <w:sz w:val="28"/>
          <w:szCs w:val="28"/>
          <w:lang w:val="uk-UA" w:eastAsia="ru-RU"/>
        </w:rPr>
        <w:t>, проведення місцевих виборів – 310,0 тис. грн;</w:t>
      </w:r>
      <w:r w:rsidR="00F16B51">
        <w:rPr>
          <w:color w:val="000000"/>
          <w:sz w:val="28"/>
          <w:szCs w:val="28"/>
          <w:lang w:val="uk-UA" w:eastAsia="ru-RU"/>
        </w:rPr>
        <w:t xml:space="preserve"> </w:t>
      </w:r>
      <w:r w:rsidR="009F3B06">
        <w:rPr>
          <w:color w:val="000000"/>
          <w:sz w:val="28"/>
          <w:szCs w:val="28"/>
          <w:lang w:val="uk-UA" w:eastAsia="ru-RU"/>
        </w:rPr>
        <w:t xml:space="preserve"> іншу діяльність</w:t>
      </w:r>
      <w:r w:rsidR="00045817">
        <w:rPr>
          <w:color w:val="000000"/>
          <w:sz w:val="28"/>
          <w:szCs w:val="28"/>
          <w:lang w:val="uk-UA" w:eastAsia="ru-RU"/>
        </w:rPr>
        <w:t xml:space="preserve"> </w:t>
      </w:r>
      <w:r w:rsidR="005D1CD1">
        <w:rPr>
          <w:color w:val="000000"/>
          <w:sz w:val="28"/>
          <w:szCs w:val="28"/>
          <w:lang w:val="uk-UA" w:eastAsia="ru-RU"/>
        </w:rPr>
        <w:t>у сфері державного управління</w:t>
      </w:r>
      <w:r w:rsidR="00663FFD">
        <w:rPr>
          <w:color w:val="000000"/>
          <w:sz w:val="28"/>
          <w:szCs w:val="28"/>
          <w:lang w:val="uk-UA" w:eastAsia="ru-RU"/>
        </w:rPr>
        <w:t xml:space="preserve"> </w:t>
      </w:r>
      <w:r w:rsidR="00045817">
        <w:rPr>
          <w:color w:val="000000"/>
          <w:sz w:val="28"/>
          <w:szCs w:val="28"/>
          <w:lang w:val="uk-UA" w:eastAsia="ru-RU"/>
        </w:rPr>
        <w:t>– 17,2 тис. грн</w:t>
      </w:r>
      <w:r w:rsidR="00663FFD">
        <w:rPr>
          <w:color w:val="000000"/>
          <w:sz w:val="28"/>
          <w:szCs w:val="28"/>
          <w:lang w:val="uk-UA" w:eastAsia="ru-RU"/>
        </w:rPr>
        <w:t>.</w:t>
      </w:r>
      <w:r w:rsidR="009F3B06">
        <w:rPr>
          <w:color w:val="000000"/>
          <w:sz w:val="28"/>
          <w:szCs w:val="28"/>
          <w:lang w:val="uk-UA" w:eastAsia="ru-RU"/>
        </w:rPr>
        <w:t xml:space="preserve"> </w:t>
      </w:r>
    </w:p>
    <w:p w:rsidR="006B2D00" w:rsidRPr="00710E08" w:rsidRDefault="00DD26B7" w:rsidP="00663FFD">
      <w:pPr>
        <w:spacing w:line="276" w:lineRule="auto"/>
        <w:ind w:firstLine="708"/>
        <w:jc w:val="both"/>
        <w:rPr>
          <w:color w:val="000000"/>
          <w:sz w:val="20"/>
          <w:szCs w:val="20"/>
          <w:lang w:eastAsia="ru-RU"/>
        </w:rPr>
      </w:pPr>
      <w:r w:rsidRPr="00F16B51">
        <w:rPr>
          <w:sz w:val="28"/>
          <w:szCs w:val="28"/>
          <w:lang w:val="uk-UA"/>
        </w:rPr>
        <w:lastRenderedPageBreak/>
        <w:t>Видатки</w:t>
      </w:r>
      <w:r w:rsidRPr="00710E08">
        <w:rPr>
          <w:i/>
          <w:sz w:val="28"/>
          <w:szCs w:val="28"/>
          <w:lang w:val="uk-UA"/>
        </w:rPr>
        <w:t xml:space="preserve"> </w:t>
      </w:r>
      <w:r w:rsidRPr="00710E08">
        <w:rPr>
          <w:b/>
          <w:i/>
          <w:sz w:val="28"/>
          <w:szCs w:val="28"/>
          <w:lang w:val="uk-UA"/>
        </w:rPr>
        <w:t>на освіту</w:t>
      </w:r>
      <w:r w:rsidRPr="00710E08">
        <w:rPr>
          <w:sz w:val="28"/>
          <w:szCs w:val="28"/>
          <w:lang w:val="uk-UA"/>
        </w:rPr>
        <w:t xml:space="preserve"> склали</w:t>
      </w:r>
      <w:r w:rsidR="00880886" w:rsidRPr="00710E08">
        <w:rPr>
          <w:sz w:val="28"/>
          <w:szCs w:val="28"/>
          <w:lang w:val="uk-UA"/>
        </w:rPr>
        <w:t xml:space="preserve"> </w:t>
      </w:r>
      <w:r w:rsidR="00880886" w:rsidRPr="00967391">
        <w:rPr>
          <w:bCs/>
          <w:color w:val="000000"/>
          <w:sz w:val="28"/>
          <w:szCs w:val="28"/>
          <w:lang w:eastAsia="ru-RU"/>
        </w:rPr>
        <w:t>25</w:t>
      </w:r>
      <w:r w:rsidR="00045817" w:rsidRPr="00967391">
        <w:rPr>
          <w:bCs/>
          <w:color w:val="000000"/>
          <w:sz w:val="28"/>
          <w:szCs w:val="28"/>
          <w:lang w:eastAsia="ru-RU"/>
        </w:rPr>
        <w:t> </w:t>
      </w:r>
      <w:r w:rsidR="00880886" w:rsidRPr="00967391">
        <w:rPr>
          <w:bCs/>
          <w:color w:val="000000"/>
          <w:sz w:val="28"/>
          <w:szCs w:val="28"/>
          <w:lang w:eastAsia="ru-RU"/>
        </w:rPr>
        <w:t>598</w:t>
      </w:r>
      <w:r w:rsidR="00045817" w:rsidRPr="00967391">
        <w:rPr>
          <w:bCs/>
          <w:color w:val="000000"/>
          <w:sz w:val="28"/>
          <w:szCs w:val="28"/>
          <w:lang w:val="uk-UA" w:eastAsia="ru-RU"/>
        </w:rPr>
        <w:t>,</w:t>
      </w:r>
      <w:r w:rsidR="00880886" w:rsidRPr="00967391">
        <w:rPr>
          <w:bCs/>
          <w:color w:val="000000"/>
          <w:sz w:val="28"/>
          <w:szCs w:val="28"/>
          <w:lang w:eastAsia="ru-RU"/>
        </w:rPr>
        <w:t xml:space="preserve"> </w:t>
      </w:r>
      <w:r w:rsidR="00045817" w:rsidRPr="00967391">
        <w:rPr>
          <w:bCs/>
          <w:color w:val="000000"/>
          <w:sz w:val="28"/>
          <w:szCs w:val="28"/>
          <w:lang w:val="uk-UA" w:eastAsia="ru-RU"/>
        </w:rPr>
        <w:t xml:space="preserve">2 </w:t>
      </w:r>
      <w:r w:rsidRPr="00967391">
        <w:rPr>
          <w:sz w:val="28"/>
          <w:szCs w:val="28"/>
          <w:lang w:val="uk-UA"/>
        </w:rPr>
        <w:t>тис</w:t>
      </w:r>
      <w:r w:rsidR="002B3353" w:rsidRPr="00967391">
        <w:rPr>
          <w:sz w:val="28"/>
          <w:szCs w:val="28"/>
          <w:lang w:val="uk-UA"/>
        </w:rPr>
        <w:t>.</w:t>
      </w:r>
      <w:r w:rsidR="000030F6">
        <w:rPr>
          <w:sz w:val="28"/>
          <w:szCs w:val="28"/>
          <w:lang w:val="uk-UA"/>
        </w:rPr>
        <w:t xml:space="preserve"> </w:t>
      </w:r>
      <w:r w:rsidR="004642CD" w:rsidRPr="00967391">
        <w:rPr>
          <w:sz w:val="28"/>
          <w:szCs w:val="28"/>
          <w:lang w:val="uk-UA"/>
        </w:rPr>
        <w:t xml:space="preserve">грн  або </w:t>
      </w:r>
      <w:r w:rsidR="00045817" w:rsidRPr="00967391">
        <w:rPr>
          <w:bCs/>
          <w:color w:val="000000"/>
          <w:sz w:val="28"/>
          <w:szCs w:val="28"/>
          <w:lang w:eastAsia="ru-RU"/>
        </w:rPr>
        <w:t>46,</w:t>
      </w:r>
      <w:r w:rsidR="005D1CD1">
        <w:rPr>
          <w:bCs/>
          <w:color w:val="000000"/>
          <w:sz w:val="28"/>
          <w:szCs w:val="28"/>
          <w:lang w:val="uk-UA" w:eastAsia="ru-RU"/>
        </w:rPr>
        <w:t xml:space="preserve">7 </w:t>
      </w:r>
      <w:r w:rsidR="00880886" w:rsidRPr="00967391">
        <w:rPr>
          <w:bCs/>
          <w:color w:val="000000"/>
          <w:sz w:val="20"/>
          <w:szCs w:val="20"/>
          <w:lang w:val="uk-UA" w:eastAsia="ru-RU"/>
        </w:rPr>
        <w:t xml:space="preserve"> </w:t>
      </w:r>
      <w:r w:rsidR="004642CD" w:rsidRPr="00967391">
        <w:rPr>
          <w:sz w:val="28"/>
          <w:szCs w:val="28"/>
          <w:lang w:val="uk-UA"/>
        </w:rPr>
        <w:t>відсотки</w:t>
      </w:r>
      <w:r w:rsidR="004A6DE5" w:rsidRPr="00710E08">
        <w:rPr>
          <w:sz w:val="28"/>
          <w:szCs w:val="28"/>
          <w:lang w:val="uk-UA"/>
        </w:rPr>
        <w:t xml:space="preserve"> ( у т.ч. </w:t>
      </w:r>
      <w:r w:rsidR="00045817">
        <w:rPr>
          <w:sz w:val="28"/>
          <w:szCs w:val="28"/>
          <w:lang w:val="uk-UA"/>
        </w:rPr>
        <w:t>за рахунок коштів</w:t>
      </w:r>
      <w:r w:rsidR="00967391">
        <w:rPr>
          <w:sz w:val="28"/>
          <w:szCs w:val="28"/>
          <w:lang w:val="uk-UA"/>
        </w:rPr>
        <w:t xml:space="preserve"> освітньо</w:t>
      </w:r>
      <w:r w:rsidR="000030F6">
        <w:rPr>
          <w:sz w:val="28"/>
          <w:szCs w:val="28"/>
          <w:lang w:val="uk-UA"/>
        </w:rPr>
        <w:t>ї</w:t>
      </w:r>
      <w:r w:rsidR="003446B8" w:rsidRPr="00710E08">
        <w:rPr>
          <w:sz w:val="28"/>
          <w:szCs w:val="28"/>
          <w:lang w:val="uk-UA"/>
        </w:rPr>
        <w:t xml:space="preserve"> с</w:t>
      </w:r>
      <w:r w:rsidR="00967391">
        <w:rPr>
          <w:sz w:val="28"/>
          <w:szCs w:val="28"/>
          <w:lang w:val="uk-UA"/>
        </w:rPr>
        <w:t>убвенці</w:t>
      </w:r>
      <w:r w:rsidR="000030F6">
        <w:rPr>
          <w:sz w:val="28"/>
          <w:szCs w:val="28"/>
          <w:lang w:val="uk-UA"/>
        </w:rPr>
        <w:t>ї</w:t>
      </w:r>
      <w:r w:rsidR="00647D07">
        <w:rPr>
          <w:sz w:val="28"/>
          <w:szCs w:val="28"/>
          <w:lang w:val="uk-UA"/>
        </w:rPr>
        <w:t xml:space="preserve"> </w:t>
      </w:r>
      <w:r w:rsidR="005D1CD1">
        <w:rPr>
          <w:sz w:val="28"/>
          <w:szCs w:val="28"/>
          <w:lang w:val="uk-UA"/>
        </w:rPr>
        <w:t>–</w:t>
      </w:r>
      <w:r w:rsidR="00EB4F80">
        <w:rPr>
          <w:sz w:val="28"/>
          <w:szCs w:val="28"/>
          <w:lang w:val="uk-UA"/>
        </w:rPr>
        <w:t xml:space="preserve"> </w:t>
      </w:r>
      <w:r w:rsidR="005D1CD1">
        <w:rPr>
          <w:sz w:val="28"/>
          <w:szCs w:val="28"/>
          <w:lang w:val="uk-UA"/>
        </w:rPr>
        <w:t>12 998,6</w:t>
      </w:r>
      <w:r w:rsidR="00EB4F80">
        <w:rPr>
          <w:sz w:val="28"/>
          <w:szCs w:val="28"/>
          <w:lang w:val="uk-UA"/>
        </w:rPr>
        <w:t xml:space="preserve"> тис. грн</w:t>
      </w:r>
      <w:r w:rsidR="00647D07">
        <w:rPr>
          <w:sz w:val="28"/>
          <w:szCs w:val="28"/>
          <w:lang w:val="uk-UA"/>
        </w:rPr>
        <w:t xml:space="preserve">, </w:t>
      </w:r>
      <w:r w:rsidR="005D1CD1">
        <w:rPr>
          <w:sz w:val="28"/>
          <w:szCs w:val="28"/>
          <w:lang w:val="uk-UA"/>
        </w:rPr>
        <w:t>залишку коштів за освітньою субвенцією 711,5 тис. грн,</w:t>
      </w:r>
      <w:r w:rsidR="00EB4F80">
        <w:rPr>
          <w:sz w:val="28"/>
          <w:szCs w:val="28"/>
          <w:lang w:val="uk-UA"/>
        </w:rPr>
        <w:t xml:space="preserve"> субвенції на надання державної підтримки</w:t>
      </w:r>
      <w:r w:rsidR="00647D07">
        <w:rPr>
          <w:sz w:val="28"/>
          <w:szCs w:val="28"/>
          <w:lang w:val="uk-UA"/>
        </w:rPr>
        <w:t xml:space="preserve"> особам з особливими освітніми потребами – 6,9 тис. грн</w:t>
      </w:r>
      <w:r w:rsidR="004A6DE5" w:rsidRPr="00710E08">
        <w:rPr>
          <w:sz w:val="28"/>
          <w:szCs w:val="28"/>
          <w:lang w:val="uk-UA"/>
        </w:rPr>
        <w:t>.</w:t>
      </w:r>
      <w:r w:rsidR="00880886" w:rsidRPr="00710E08">
        <w:rPr>
          <w:sz w:val="28"/>
          <w:szCs w:val="28"/>
          <w:lang w:val="uk-UA"/>
        </w:rPr>
        <w:t xml:space="preserve"> </w:t>
      </w:r>
      <w:r w:rsidR="00045817">
        <w:rPr>
          <w:sz w:val="28"/>
          <w:szCs w:val="28"/>
          <w:lang w:val="uk-UA"/>
        </w:rPr>
        <w:t xml:space="preserve"> </w:t>
      </w:r>
      <w:r w:rsidR="00967391">
        <w:rPr>
          <w:sz w:val="28"/>
          <w:szCs w:val="28"/>
          <w:lang w:val="uk-UA"/>
        </w:rPr>
        <w:t xml:space="preserve">Для </w:t>
      </w:r>
      <w:r w:rsidRPr="00710E08">
        <w:rPr>
          <w:sz w:val="28"/>
          <w:szCs w:val="28"/>
          <w:lang w:val="uk-UA"/>
        </w:rPr>
        <w:t xml:space="preserve"> надання дошкільної освіти (утримання 2 </w:t>
      </w:r>
      <w:r w:rsidR="004A63C4" w:rsidRPr="00710E08">
        <w:rPr>
          <w:sz w:val="28"/>
          <w:szCs w:val="28"/>
          <w:lang w:val="uk-UA"/>
        </w:rPr>
        <w:t>ДНЗ</w:t>
      </w:r>
      <w:r w:rsidR="002B3353" w:rsidRPr="00710E08">
        <w:rPr>
          <w:sz w:val="28"/>
          <w:szCs w:val="28"/>
          <w:lang w:val="uk-UA"/>
        </w:rPr>
        <w:t xml:space="preserve">) </w:t>
      </w:r>
      <w:r w:rsidR="008938F6" w:rsidRPr="00710E08">
        <w:rPr>
          <w:sz w:val="28"/>
          <w:szCs w:val="28"/>
          <w:lang w:val="uk-UA"/>
        </w:rPr>
        <w:t xml:space="preserve">використано </w:t>
      </w:r>
      <w:r w:rsidR="00967391">
        <w:rPr>
          <w:color w:val="000000"/>
          <w:sz w:val="28"/>
          <w:szCs w:val="28"/>
          <w:lang w:val="uk-UA" w:eastAsia="ru-RU"/>
        </w:rPr>
        <w:t>4 445,1 тис. грн</w:t>
      </w:r>
      <w:r w:rsidR="00967391">
        <w:rPr>
          <w:sz w:val="28"/>
          <w:szCs w:val="28"/>
          <w:lang w:val="uk-UA"/>
        </w:rPr>
        <w:t xml:space="preserve"> </w:t>
      </w:r>
      <w:r w:rsidR="008938F6" w:rsidRPr="00710E08">
        <w:rPr>
          <w:sz w:val="28"/>
          <w:szCs w:val="28"/>
          <w:lang w:val="uk-UA"/>
        </w:rPr>
        <w:t>,</w:t>
      </w:r>
      <w:r w:rsidRPr="00710E08">
        <w:rPr>
          <w:sz w:val="28"/>
          <w:szCs w:val="28"/>
          <w:lang w:val="uk-UA"/>
        </w:rPr>
        <w:t xml:space="preserve"> загальної сер</w:t>
      </w:r>
      <w:r w:rsidR="00734BA4" w:rsidRPr="00710E08">
        <w:rPr>
          <w:sz w:val="28"/>
          <w:szCs w:val="28"/>
          <w:lang w:val="uk-UA"/>
        </w:rPr>
        <w:t>едньої освіти (утримання 4 шкіл</w:t>
      </w:r>
      <w:r w:rsidRPr="00710E08">
        <w:rPr>
          <w:sz w:val="28"/>
          <w:szCs w:val="28"/>
          <w:lang w:val="uk-UA"/>
        </w:rPr>
        <w:t>)</w:t>
      </w:r>
      <w:r w:rsidR="00880886" w:rsidRPr="00710E08">
        <w:rPr>
          <w:sz w:val="28"/>
          <w:szCs w:val="28"/>
          <w:lang w:val="uk-UA"/>
        </w:rPr>
        <w:t xml:space="preserve"> </w:t>
      </w:r>
      <w:r w:rsidR="00967391">
        <w:rPr>
          <w:sz w:val="28"/>
          <w:szCs w:val="28"/>
          <w:lang w:val="uk-UA"/>
        </w:rPr>
        <w:t>–</w:t>
      </w:r>
      <w:r w:rsidR="00880886" w:rsidRPr="00710E08">
        <w:rPr>
          <w:sz w:val="28"/>
          <w:szCs w:val="28"/>
          <w:lang w:val="uk-UA"/>
        </w:rPr>
        <w:t xml:space="preserve"> </w:t>
      </w:r>
      <w:r w:rsidR="00967391">
        <w:rPr>
          <w:color w:val="000000"/>
          <w:sz w:val="28"/>
          <w:szCs w:val="28"/>
          <w:lang w:val="uk-UA" w:eastAsia="ru-RU"/>
        </w:rPr>
        <w:t xml:space="preserve">6 139,8 </w:t>
      </w:r>
      <w:r w:rsidR="00880886" w:rsidRPr="00710E08">
        <w:rPr>
          <w:color w:val="000000"/>
          <w:sz w:val="28"/>
          <w:szCs w:val="28"/>
          <w:lang w:val="uk-UA" w:eastAsia="ru-RU"/>
        </w:rPr>
        <w:t xml:space="preserve"> </w:t>
      </w:r>
      <w:r w:rsidR="002B3353" w:rsidRPr="00710E08">
        <w:rPr>
          <w:sz w:val="28"/>
          <w:szCs w:val="28"/>
          <w:lang w:val="uk-UA"/>
        </w:rPr>
        <w:t>тис. грн</w:t>
      </w:r>
      <w:r w:rsidR="00967391">
        <w:rPr>
          <w:sz w:val="28"/>
          <w:szCs w:val="28"/>
          <w:lang w:val="uk-UA"/>
        </w:rPr>
        <w:t>,  на утримання мистецьких шкіл 1296,3 або 48,2 відсотки</w:t>
      </w:r>
      <w:r w:rsidR="008938F6" w:rsidRPr="00710E08">
        <w:rPr>
          <w:sz w:val="28"/>
          <w:szCs w:val="28"/>
          <w:lang w:val="uk-UA"/>
        </w:rPr>
        <w:t>.</w:t>
      </w:r>
      <w:r w:rsidR="00880886" w:rsidRPr="00710E08">
        <w:rPr>
          <w:sz w:val="28"/>
          <w:szCs w:val="28"/>
          <w:lang w:val="uk-UA"/>
        </w:rPr>
        <w:t xml:space="preserve"> </w:t>
      </w:r>
    </w:p>
    <w:p w:rsidR="008D62A9" w:rsidRPr="00710E08" w:rsidRDefault="00DD26B7" w:rsidP="00663FFD">
      <w:pPr>
        <w:spacing w:line="276" w:lineRule="auto"/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710E08">
        <w:rPr>
          <w:b/>
          <w:i/>
          <w:sz w:val="28"/>
          <w:szCs w:val="28"/>
          <w:lang w:val="uk-UA"/>
        </w:rPr>
        <w:t>На охорону здоров</w:t>
      </w:r>
      <w:r w:rsidR="002B3353" w:rsidRPr="00710E08">
        <w:rPr>
          <w:b/>
          <w:i/>
          <w:sz w:val="28"/>
          <w:szCs w:val="28"/>
          <w:lang w:val="uk-UA"/>
        </w:rPr>
        <w:t>’</w:t>
      </w:r>
      <w:r w:rsidRPr="00710E08">
        <w:rPr>
          <w:b/>
          <w:i/>
          <w:sz w:val="28"/>
          <w:szCs w:val="28"/>
          <w:lang w:val="uk-UA"/>
        </w:rPr>
        <w:t>я</w:t>
      </w:r>
      <w:r w:rsidRPr="00710E08">
        <w:rPr>
          <w:sz w:val="28"/>
          <w:szCs w:val="28"/>
          <w:lang w:val="uk-UA"/>
        </w:rPr>
        <w:t xml:space="preserve">  за звітний період </w:t>
      </w:r>
      <w:r w:rsidR="00BC1E49" w:rsidRPr="00710E08">
        <w:rPr>
          <w:sz w:val="28"/>
          <w:szCs w:val="28"/>
          <w:lang w:val="uk-UA"/>
        </w:rPr>
        <w:t>використано</w:t>
      </w:r>
      <w:r w:rsidR="00967391">
        <w:rPr>
          <w:sz w:val="28"/>
          <w:szCs w:val="28"/>
          <w:lang w:val="uk-UA"/>
        </w:rPr>
        <w:t xml:space="preserve"> </w:t>
      </w:r>
      <w:r w:rsidR="00BC1E49" w:rsidRPr="00710E08">
        <w:rPr>
          <w:sz w:val="28"/>
          <w:szCs w:val="28"/>
          <w:lang w:val="uk-UA"/>
        </w:rPr>
        <w:t xml:space="preserve"> </w:t>
      </w:r>
      <w:r w:rsidR="00BC1E49" w:rsidRPr="00710E08">
        <w:rPr>
          <w:bCs/>
          <w:color w:val="000000"/>
          <w:sz w:val="28"/>
          <w:szCs w:val="28"/>
          <w:lang w:eastAsia="ru-RU"/>
        </w:rPr>
        <w:t>486</w:t>
      </w:r>
      <w:r w:rsidR="00967391">
        <w:rPr>
          <w:bCs/>
          <w:color w:val="000000"/>
          <w:sz w:val="28"/>
          <w:szCs w:val="28"/>
          <w:lang w:val="uk-UA" w:eastAsia="ru-RU"/>
        </w:rPr>
        <w:t>,8</w:t>
      </w:r>
      <w:r w:rsidR="00BC1E49" w:rsidRPr="00710E08">
        <w:rPr>
          <w:bCs/>
          <w:color w:val="000000"/>
          <w:sz w:val="28"/>
          <w:szCs w:val="28"/>
          <w:lang w:eastAsia="ru-RU"/>
        </w:rPr>
        <w:t xml:space="preserve"> </w:t>
      </w:r>
      <w:r w:rsidR="004642CD" w:rsidRPr="00710E08">
        <w:rPr>
          <w:sz w:val="28"/>
          <w:szCs w:val="28"/>
          <w:lang w:val="uk-UA"/>
        </w:rPr>
        <w:t xml:space="preserve">тис. грн. або </w:t>
      </w:r>
      <w:r w:rsidR="00BC1E49" w:rsidRPr="00710E08">
        <w:rPr>
          <w:sz w:val="28"/>
          <w:szCs w:val="28"/>
          <w:lang w:val="uk-UA"/>
        </w:rPr>
        <w:t>46,</w:t>
      </w:r>
      <w:r w:rsidR="00967391">
        <w:rPr>
          <w:sz w:val="28"/>
          <w:szCs w:val="28"/>
          <w:lang w:val="uk-UA"/>
        </w:rPr>
        <w:t>7</w:t>
      </w:r>
      <w:r w:rsidR="004642CD" w:rsidRPr="00710E08">
        <w:rPr>
          <w:sz w:val="28"/>
          <w:szCs w:val="28"/>
          <w:lang w:val="uk-UA"/>
        </w:rPr>
        <w:t xml:space="preserve"> відсотка </w:t>
      </w:r>
      <w:r w:rsidR="008D62A9" w:rsidRPr="00710E08">
        <w:rPr>
          <w:sz w:val="28"/>
          <w:szCs w:val="28"/>
          <w:lang w:val="uk-UA"/>
        </w:rPr>
        <w:t>для</w:t>
      </w:r>
      <w:r w:rsidR="00BC1E49" w:rsidRPr="00710E08">
        <w:rPr>
          <w:sz w:val="28"/>
          <w:szCs w:val="28"/>
          <w:lang w:val="uk-UA"/>
        </w:rPr>
        <w:t xml:space="preserve"> </w:t>
      </w:r>
      <w:r w:rsidR="00BC1E49" w:rsidRPr="00710E08">
        <w:rPr>
          <w:color w:val="000000"/>
          <w:sz w:val="28"/>
          <w:szCs w:val="28"/>
          <w:lang w:val="uk-UA" w:eastAsia="ru-RU"/>
        </w:rPr>
        <w:t>п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ервинн</w:t>
      </w:r>
      <w:r w:rsidR="00BC1E49" w:rsidRPr="00710E08">
        <w:rPr>
          <w:color w:val="000000"/>
          <w:sz w:val="28"/>
          <w:szCs w:val="28"/>
          <w:lang w:val="uk-UA" w:eastAsia="ru-RU"/>
        </w:rPr>
        <w:t>ої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медичн</w:t>
      </w:r>
      <w:r w:rsidR="00BC1E49" w:rsidRPr="00710E08">
        <w:rPr>
          <w:color w:val="000000"/>
          <w:sz w:val="28"/>
          <w:szCs w:val="28"/>
          <w:lang w:val="uk-UA" w:eastAsia="ru-RU"/>
        </w:rPr>
        <w:t>ої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допомог</w:t>
      </w:r>
      <w:proofErr w:type="spellEnd"/>
      <w:r w:rsidR="00BC1E49" w:rsidRPr="00710E08">
        <w:rPr>
          <w:color w:val="000000"/>
          <w:sz w:val="28"/>
          <w:szCs w:val="28"/>
          <w:lang w:val="uk-UA" w:eastAsia="ru-RU"/>
        </w:rPr>
        <w:t xml:space="preserve">и </w:t>
      </w:r>
      <w:r w:rsidR="00BC1E49" w:rsidRPr="00710E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населенню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що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надається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 xml:space="preserve"> амбулаторно-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поліклінічними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 xml:space="preserve"> закладами (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відділеннями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>)</w:t>
      </w:r>
      <w:r w:rsidR="00BC1E49" w:rsidRPr="00710E08">
        <w:rPr>
          <w:color w:val="000000"/>
          <w:sz w:val="28"/>
          <w:szCs w:val="28"/>
          <w:lang w:val="uk-UA" w:eastAsia="ru-RU"/>
        </w:rPr>
        <w:t xml:space="preserve"> -  </w:t>
      </w:r>
      <w:r w:rsidR="00967391">
        <w:rPr>
          <w:color w:val="000000"/>
          <w:sz w:val="28"/>
          <w:szCs w:val="28"/>
          <w:lang w:eastAsia="ru-RU"/>
        </w:rPr>
        <w:t>405</w:t>
      </w:r>
      <w:r w:rsidR="00967391">
        <w:rPr>
          <w:color w:val="000000"/>
          <w:sz w:val="28"/>
          <w:szCs w:val="28"/>
          <w:lang w:val="uk-UA" w:eastAsia="ru-RU"/>
        </w:rPr>
        <w:t xml:space="preserve">,8 </w:t>
      </w:r>
      <w:r w:rsidR="00BC1E49" w:rsidRPr="00710E08">
        <w:rPr>
          <w:color w:val="000000"/>
          <w:sz w:val="28"/>
          <w:szCs w:val="28"/>
          <w:lang w:val="uk-UA" w:eastAsia="ru-RU"/>
        </w:rPr>
        <w:t xml:space="preserve">тис грн; </w:t>
      </w:r>
      <w:r w:rsidR="00967391">
        <w:rPr>
          <w:color w:val="000000"/>
          <w:sz w:val="28"/>
          <w:szCs w:val="28"/>
          <w:lang w:val="uk-UA" w:eastAsia="ru-RU"/>
        </w:rPr>
        <w:t>ц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ентралізовані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 xml:space="preserve"> заходи з 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лікування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хворих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 xml:space="preserve"> на 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цукровий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 xml:space="preserve"> та 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нецукровий</w:t>
      </w:r>
      <w:proofErr w:type="spellEnd"/>
      <w:r w:rsidR="00BC1E49" w:rsidRPr="00710E08">
        <w:rPr>
          <w:color w:val="000000"/>
          <w:sz w:val="28"/>
          <w:szCs w:val="28"/>
          <w:lang w:eastAsia="ru-RU"/>
        </w:rPr>
        <w:t xml:space="preserve"> </w:t>
      </w:r>
      <w:r w:rsidR="00BC1E49" w:rsidRPr="00710E08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BC1E49" w:rsidRPr="00710E08">
        <w:rPr>
          <w:color w:val="000000"/>
          <w:sz w:val="28"/>
          <w:szCs w:val="28"/>
          <w:lang w:eastAsia="ru-RU"/>
        </w:rPr>
        <w:t>діабет</w:t>
      </w:r>
      <w:proofErr w:type="spellEnd"/>
      <w:r w:rsidR="00BC1E49" w:rsidRPr="00710E08">
        <w:rPr>
          <w:color w:val="000000"/>
          <w:sz w:val="28"/>
          <w:szCs w:val="28"/>
          <w:lang w:val="uk-UA" w:eastAsia="ru-RU"/>
        </w:rPr>
        <w:t xml:space="preserve"> </w:t>
      </w:r>
      <w:r w:rsidR="00967391">
        <w:rPr>
          <w:color w:val="000000"/>
          <w:sz w:val="28"/>
          <w:szCs w:val="28"/>
          <w:lang w:val="uk-UA" w:eastAsia="ru-RU"/>
        </w:rPr>
        <w:t>–</w:t>
      </w:r>
      <w:r w:rsidR="00BC1E49" w:rsidRPr="00710E08">
        <w:rPr>
          <w:color w:val="000000"/>
          <w:sz w:val="28"/>
          <w:szCs w:val="28"/>
          <w:lang w:val="uk-UA" w:eastAsia="ru-RU"/>
        </w:rPr>
        <w:t xml:space="preserve"> </w:t>
      </w:r>
      <w:r w:rsidR="00BC1E49" w:rsidRPr="00710E08">
        <w:rPr>
          <w:color w:val="000000"/>
          <w:sz w:val="28"/>
          <w:szCs w:val="28"/>
          <w:lang w:eastAsia="ru-RU"/>
        </w:rPr>
        <w:t>81</w:t>
      </w:r>
      <w:r w:rsidR="00967391">
        <w:rPr>
          <w:color w:val="000000"/>
          <w:sz w:val="28"/>
          <w:szCs w:val="28"/>
          <w:lang w:val="uk-UA" w:eastAsia="ru-RU"/>
        </w:rPr>
        <w:t>,</w:t>
      </w:r>
      <w:r w:rsidR="00967391">
        <w:rPr>
          <w:color w:val="000000"/>
          <w:sz w:val="28"/>
          <w:szCs w:val="28"/>
          <w:lang w:eastAsia="ru-RU"/>
        </w:rPr>
        <w:t xml:space="preserve"> 0</w:t>
      </w:r>
      <w:r w:rsidR="00BC1E49" w:rsidRPr="00710E08">
        <w:rPr>
          <w:color w:val="000000"/>
          <w:sz w:val="28"/>
          <w:szCs w:val="28"/>
          <w:lang w:val="uk-UA" w:eastAsia="ru-RU"/>
        </w:rPr>
        <w:t xml:space="preserve"> тис грн</w:t>
      </w:r>
      <w:r w:rsidR="00FD73D5" w:rsidRPr="00710E08">
        <w:rPr>
          <w:sz w:val="28"/>
          <w:szCs w:val="28"/>
          <w:lang w:val="uk-UA"/>
        </w:rPr>
        <w:t>.</w:t>
      </w:r>
    </w:p>
    <w:p w:rsidR="00DD26B7" w:rsidRPr="0022067D" w:rsidRDefault="00DD26B7" w:rsidP="00663FFD">
      <w:pPr>
        <w:spacing w:line="276" w:lineRule="auto"/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22067D">
        <w:rPr>
          <w:b/>
          <w:i/>
          <w:sz w:val="28"/>
          <w:szCs w:val="28"/>
          <w:lang w:val="uk-UA"/>
        </w:rPr>
        <w:t>На соціальний</w:t>
      </w:r>
      <w:r w:rsidR="00BC1E49" w:rsidRPr="0022067D">
        <w:rPr>
          <w:b/>
          <w:i/>
          <w:sz w:val="28"/>
          <w:szCs w:val="28"/>
          <w:lang w:val="uk-UA"/>
        </w:rPr>
        <w:t xml:space="preserve"> </w:t>
      </w:r>
      <w:r w:rsidRPr="0022067D">
        <w:rPr>
          <w:b/>
          <w:i/>
          <w:sz w:val="28"/>
          <w:szCs w:val="28"/>
          <w:lang w:val="uk-UA"/>
        </w:rPr>
        <w:t xml:space="preserve"> захист</w:t>
      </w:r>
      <w:r w:rsidR="00BC1E49" w:rsidRPr="0022067D">
        <w:rPr>
          <w:b/>
          <w:i/>
          <w:sz w:val="28"/>
          <w:szCs w:val="28"/>
          <w:lang w:val="uk-UA"/>
        </w:rPr>
        <w:t xml:space="preserve"> </w:t>
      </w:r>
      <w:r w:rsidRPr="0022067D">
        <w:rPr>
          <w:b/>
          <w:i/>
          <w:sz w:val="28"/>
          <w:szCs w:val="28"/>
          <w:lang w:val="uk-UA"/>
        </w:rPr>
        <w:t xml:space="preserve"> і соціальне </w:t>
      </w:r>
      <w:r w:rsidR="00BC1E49" w:rsidRPr="0022067D">
        <w:rPr>
          <w:b/>
          <w:i/>
          <w:sz w:val="28"/>
          <w:szCs w:val="28"/>
          <w:lang w:val="uk-UA"/>
        </w:rPr>
        <w:t xml:space="preserve"> </w:t>
      </w:r>
      <w:r w:rsidRPr="0022067D">
        <w:rPr>
          <w:b/>
          <w:i/>
          <w:sz w:val="28"/>
          <w:szCs w:val="28"/>
          <w:lang w:val="uk-UA"/>
        </w:rPr>
        <w:t>забезпечення</w:t>
      </w:r>
      <w:r w:rsidR="000030F6">
        <w:rPr>
          <w:b/>
          <w:i/>
          <w:sz w:val="28"/>
          <w:szCs w:val="28"/>
          <w:lang w:val="uk-UA"/>
        </w:rPr>
        <w:t xml:space="preserve"> </w:t>
      </w:r>
      <w:r w:rsidR="000030F6">
        <w:rPr>
          <w:sz w:val="28"/>
          <w:szCs w:val="28"/>
          <w:lang w:val="uk-UA"/>
        </w:rPr>
        <w:t>із передбач</w:t>
      </w:r>
      <w:r w:rsidR="00C212FE">
        <w:rPr>
          <w:sz w:val="28"/>
          <w:szCs w:val="28"/>
          <w:lang w:val="uk-UA"/>
        </w:rPr>
        <w:t>е</w:t>
      </w:r>
      <w:r w:rsidR="000030F6">
        <w:rPr>
          <w:sz w:val="28"/>
          <w:szCs w:val="28"/>
          <w:lang w:val="uk-UA"/>
        </w:rPr>
        <w:t>них на рік</w:t>
      </w:r>
      <w:r w:rsidR="006D0003">
        <w:rPr>
          <w:sz w:val="28"/>
          <w:szCs w:val="28"/>
          <w:lang w:val="uk-UA"/>
        </w:rPr>
        <w:t xml:space="preserve"> </w:t>
      </w:r>
      <w:r w:rsidR="000030F6">
        <w:rPr>
          <w:sz w:val="28"/>
          <w:szCs w:val="28"/>
          <w:lang w:val="uk-UA"/>
        </w:rPr>
        <w:t xml:space="preserve"> 9</w:t>
      </w:r>
      <w:r w:rsidR="006D0003">
        <w:rPr>
          <w:sz w:val="28"/>
          <w:szCs w:val="28"/>
          <w:lang w:val="uk-UA"/>
        </w:rPr>
        <w:t xml:space="preserve">42,9 </w:t>
      </w:r>
      <w:r w:rsidR="000030F6">
        <w:rPr>
          <w:sz w:val="28"/>
          <w:szCs w:val="28"/>
          <w:lang w:val="uk-UA"/>
        </w:rPr>
        <w:t xml:space="preserve"> тис. грн</w:t>
      </w:r>
      <w:r w:rsidRPr="0022067D">
        <w:rPr>
          <w:b/>
          <w:i/>
          <w:sz w:val="28"/>
          <w:szCs w:val="28"/>
          <w:lang w:val="uk-UA"/>
        </w:rPr>
        <w:t xml:space="preserve"> </w:t>
      </w:r>
      <w:r w:rsidRPr="0022067D">
        <w:rPr>
          <w:sz w:val="28"/>
          <w:szCs w:val="28"/>
          <w:lang w:val="uk-UA"/>
        </w:rPr>
        <w:t>спрямован</w:t>
      </w:r>
      <w:r w:rsidR="00967391">
        <w:rPr>
          <w:sz w:val="28"/>
          <w:szCs w:val="28"/>
          <w:lang w:val="uk-UA"/>
        </w:rPr>
        <w:t>о 197,1</w:t>
      </w:r>
      <w:r w:rsidR="002B3353" w:rsidRPr="0022067D">
        <w:rPr>
          <w:sz w:val="28"/>
          <w:szCs w:val="28"/>
          <w:lang w:val="uk-UA"/>
        </w:rPr>
        <w:t xml:space="preserve"> тис. грн</w:t>
      </w:r>
      <w:r w:rsidR="00BC1E49" w:rsidRPr="0022067D">
        <w:rPr>
          <w:sz w:val="28"/>
          <w:szCs w:val="28"/>
          <w:lang w:val="uk-UA"/>
        </w:rPr>
        <w:t xml:space="preserve"> </w:t>
      </w:r>
      <w:r w:rsidR="00710E08" w:rsidRPr="0022067D">
        <w:rPr>
          <w:bCs/>
          <w:color w:val="000000"/>
          <w:sz w:val="28"/>
          <w:szCs w:val="28"/>
          <w:lang w:val="uk-UA" w:eastAsia="ru-RU"/>
        </w:rPr>
        <w:t xml:space="preserve">або </w:t>
      </w:r>
      <w:r w:rsidR="00710E08" w:rsidRPr="0022067D">
        <w:rPr>
          <w:bCs/>
          <w:color w:val="000000"/>
          <w:sz w:val="28"/>
          <w:szCs w:val="28"/>
          <w:lang w:eastAsia="ru-RU"/>
        </w:rPr>
        <w:t>22,30</w:t>
      </w:r>
      <w:r w:rsidR="00710E08" w:rsidRPr="0022067D">
        <w:rPr>
          <w:bCs/>
          <w:color w:val="000000"/>
          <w:sz w:val="28"/>
          <w:szCs w:val="28"/>
          <w:lang w:val="uk-UA" w:eastAsia="ru-RU"/>
        </w:rPr>
        <w:t xml:space="preserve"> відсотки</w:t>
      </w:r>
      <w:r w:rsidR="00710E08" w:rsidRPr="0022067D">
        <w:rPr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1859FD" w:rsidRPr="0022067D">
        <w:rPr>
          <w:sz w:val="28"/>
          <w:szCs w:val="28"/>
          <w:lang w:val="uk-UA"/>
        </w:rPr>
        <w:t>відповідно д</w:t>
      </w:r>
      <w:r w:rsidR="006B2D00" w:rsidRPr="0022067D">
        <w:rPr>
          <w:sz w:val="28"/>
          <w:szCs w:val="28"/>
          <w:lang w:val="uk-UA"/>
        </w:rPr>
        <w:t>о затверджених місцевих програм,</w:t>
      </w:r>
      <w:r w:rsidR="0063687E" w:rsidRPr="0022067D">
        <w:rPr>
          <w:sz w:val="28"/>
          <w:szCs w:val="28"/>
          <w:lang w:val="uk-UA"/>
        </w:rPr>
        <w:t xml:space="preserve"> </w:t>
      </w:r>
      <w:r w:rsidR="0022067D">
        <w:rPr>
          <w:color w:val="000000"/>
          <w:sz w:val="28"/>
          <w:szCs w:val="28"/>
          <w:lang w:val="uk-UA" w:eastAsia="ru-RU"/>
        </w:rPr>
        <w:t>н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адання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пільг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окремим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категоріям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громадян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з оплати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послуг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зв`язку</w:t>
      </w:r>
      <w:proofErr w:type="spellEnd"/>
      <w:r w:rsidR="0022067D" w:rsidRPr="0022067D">
        <w:rPr>
          <w:color w:val="000000"/>
          <w:sz w:val="28"/>
          <w:szCs w:val="28"/>
          <w:lang w:val="uk-UA" w:eastAsia="ru-RU"/>
        </w:rPr>
        <w:t xml:space="preserve"> </w:t>
      </w:r>
      <w:r w:rsidR="00647D07">
        <w:rPr>
          <w:color w:val="000000"/>
          <w:sz w:val="28"/>
          <w:szCs w:val="28"/>
          <w:lang w:val="uk-UA" w:eastAsia="ru-RU"/>
        </w:rPr>
        <w:t>–</w:t>
      </w:r>
      <w:r w:rsidR="0022067D" w:rsidRPr="0022067D">
        <w:rPr>
          <w:color w:val="000000"/>
          <w:sz w:val="28"/>
          <w:szCs w:val="28"/>
          <w:lang w:val="uk-UA" w:eastAsia="ru-RU"/>
        </w:rPr>
        <w:t xml:space="preserve"> </w:t>
      </w:r>
      <w:r w:rsidR="00647D07">
        <w:rPr>
          <w:color w:val="000000"/>
          <w:sz w:val="28"/>
          <w:szCs w:val="28"/>
          <w:lang w:val="uk-UA" w:eastAsia="ru-RU"/>
        </w:rPr>
        <w:t>0,6</w:t>
      </w:r>
      <w:r w:rsidR="0022067D" w:rsidRPr="0022067D">
        <w:rPr>
          <w:color w:val="000000"/>
          <w:sz w:val="28"/>
          <w:szCs w:val="28"/>
          <w:lang w:val="uk-UA" w:eastAsia="ru-RU"/>
        </w:rPr>
        <w:t xml:space="preserve"> тис грн, </w:t>
      </w:r>
      <w:r w:rsidR="0022067D">
        <w:rPr>
          <w:color w:val="000000"/>
          <w:sz w:val="28"/>
          <w:szCs w:val="28"/>
          <w:lang w:val="uk-UA" w:eastAsia="ru-RU"/>
        </w:rPr>
        <w:t>к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омпенсаційні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виплати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за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пільговий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проїзд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окремих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категорій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громадян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на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залізничному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транспорті</w:t>
      </w:r>
      <w:proofErr w:type="spellEnd"/>
      <w:r w:rsidR="0022067D" w:rsidRPr="0022067D">
        <w:rPr>
          <w:color w:val="000000"/>
          <w:sz w:val="28"/>
          <w:szCs w:val="28"/>
          <w:lang w:val="uk-UA" w:eastAsia="ru-RU"/>
        </w:rPr>
        <w:t xml:space="preserve"> </w:t>
      </w:r>
      <w:r w:rsidR="00647D07">
        <w:rPr>
          <w:color w:val="000000"/>
          <w:sz w:val="28"/>
          <w:szCs w:val="28"/>
          <w:lang w:val="uk-UA" w:eastAsia="ru-RU"/>
        </w:rPr>
        <w:t>–</w:t>
      </w:r>
      <w:r w:rsidR="0022067D" w:rsidRPr="0022067D">
        <w:rPr>
          <w:color w:val="000000"/>
          <w:sz w:val="28"/>
          <w:szCs w:val="28"/>
          <w:lang w:val="uk-UA" w:eastAsia="ru-RU"/>
        </w:rPr>
        <w:t xml:space="preserve"> </w:t>
      </w:r>
      <w:r w:rsidR="00647D07">
        <w:rPr>
          <w:color w:val="000000"/>
          <w:sz w:val="28"/>
          <w:szCs w:val="28"/>
          <w:lang w:eastAsia="ru-RU"/>
        </w:rPr>
        <w:t>7</w:t>
      </w:r>
      <w:r w:rsidR="00647D07">
        <w:rPr>
          <w:color w:val="000000"/>
          <w:sz w:val="28"/>
          <w:szCs w:val="28"/>
          <w:lang w:val="uk-UA" w:eastAsia="ru-RU"/>
        </w:rPr>
        <w:t>,</w:t>
      </w:r>
      <w:r w:rsidR="00647D07">
        <w:rPr>
          <w:color w:val="000000"/>
          <w:sz w:val="28"/>
          <w:szCs w:val="28"/>
          <w:lang w:eastAsia="ru-RU"/>
        </w:rPr>
        <w:t>5</w:t>
      </w:r>
      <w:r w:rsidR="0022067D" w:rsidRPr="0022067D">
        <w:rPr>
          <w:color w:val="000000"/>
          <w:sz w:val="28"/>
          <w:szCs w:val="28"/>
          <w:lang w:val="uk-UA" w:eastAsia="ru-RU"/>
        </w:rPr>
        <w:t xml:space="preserve"> тис грн, </w:t>
      </w:r>
      <w:r w:rsidR="0022067D">
        <w:rPr>
          <w:color w:val="000000"/>
          <w:sz w:val="28"/>
          <w:szCs w:val="28"/>
          <w:lang w:val="uk-UA" w:eastAsia="ru-RU"/>
        </w:rPr>
        <w:t>н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адання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пільг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населенню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(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крім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ветеранів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війни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і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праці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військової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служби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органів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внутрішніх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справ та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громадян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які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постраждали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внаслідок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Чорнобильської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катастрофи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) на оплату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житлово-комунальних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послуг</w:t>
      </w:r>
      <w:proofErr w:type="spellEnd"/>
      <w:r w:rsidR="0022067D" w:rsidRPr="0022067D">
        <w:rPr>
          <w:color w:val="000000"/>
          <w:sz w:val="28"/>
          <w:szCs w:val="28"/>
          <w:lang w:val="uk-UA" w:eastAsia="ru-RU"/>
        </w:rPr>
        <w:t xml:space="preserve"> </w:t>
      </w:r>
      <w:r w:rsidR="00647D07">
        <w:rPr>
          <w:color w:val="000000"/>
          <w:sz w:val="28"/>
          <w:szCs w:val="28"/>
          <w:lang w:val="uk-UA" w:eastAsia="ru-RU"/>
        </w:rPr>
        <w:t>–</w:t>
      </w:r>
      <w:r w:rsidR="0022067D" w:rsidRPr="0022067D">
        <w:rPr>
          <w:color w:val="000000"/>
          <w:sz w:val="28"/>
          <w:szCs w:val="28"/>
          <w:lang w:val="uk-UA" w:eastAsia="ru-RU"/>
        </w:rPr>
        <w:t xml:space="preserve"> </w:t>
      </w:r>
      <w:r w:rsidR="00663FFD">
        <w:rPr>
          <w:color w:val="000000"/>
          <w:sz w:val="28"/>
          <w:szCs w:val="28"/>
          <w:lang w:val="uk-UA" w:eastAsia="ru-RU"/>
        </w:rPr>
        <w:t xml:space="preserve">            </w:t>
      </w:r>
      <w:r w:rsidR="0022067D" w:rsidRPr="0022067D">
        <w:rPr>
          <w:color w:val="000000"/>
          <w:sz w:val="28"/>
          <w:szCs w:val="28"/>
          <w:lang w:eastAsia="ru-RU"/>
        </w:rPr>
        <w:t>8</w:t>
      </w:r>
      <w:r w:rsidR="00647D07">
        <w:rPr>
          <w:color w:val="000000"/>
          <w:sz w:val="28"/>
          <w:szCs w:val="28"/>
          <w:lang w:val="uk-UA" w:eastAsia="ru-RU"/>
        </w:rPr>
        <w:t>,</w:t>
      </w:r>
      <w:r w:rsidR="00647D07">
        <w:rPr>
          <w:color w:val="000000"/>
          <w:sz w:val="28"/>
          <w:szCs w:val="28"/>
          <w:lang w:eastAsia="ru-RU"/>
        </w:rPr>
        <w:t xml:space="preserve"> 9</w:t>
      </w:r>
      <w:r w:rsidR="0022067D" w:rsidRPr="0022067D">
        <w:rPr>
          <w:color w:val="000000"/>
          <w:sz w:val="28"/>
          <w:szCs w:val="28"/>
          <w:lang w:val="uk-UA" w:eastAsia="ru-RU"/>
        </w:rPr>
        <w:t xml:space="preserve"> тис грн, </w:t>
      </w:r>
      <w:r w:rsidR="00647D07">
        <w:rPr>
          <w:color w:val="000000"/>
          <w:sz w:val="28"/>
          <w:szCs w:val="28"/>
          <w:lang w:val="uk-UA" w:eastAsia="ru-RU"/>
        </w:rPr>
        <w:t>і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нші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заходи у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сфері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соціального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захисту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і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соціального</w:t>
      </w:r>
      <w:proofErr w:type="spellEnd"/>
      <w:r w:rsidR="0022067D" w:rsidRPr="0022067D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22067D" w:rsidRPr="0022067D">
        <w:rPr>
          <w:color w:val="000000"/>
          <w:sz w:val="28"/>
          <w:szCs w:val="28"/>
          <w:lang w:eastAsia="ru-RU"/>
        </w:rPr>
        <w:t>забезпечення</w:t>
      </w:r>
      <w:proofErr w:type="spellEnd"/>
      <w:r w:rsidR="0022067D" w:rsidRPr="0022067D">
        <w:rPr>
          <w:color w:val="000000"/>
          <w:sz w:val="28"/>
          <w:szCs w:val="28"/>
          <w:lang w:val="uk-UA" w:eastAsia="ru-RU"/>
        </w:rPr>
        <w:t xml:space="preserve"> </w:t>
      </w:r>
      <w:r w:rsidR="00647D07">
        <w:rPr>
          <w:color w:val="000000"/>
          <w:sz w:val="28"/>
          <w:szCs w:val="28"/>
          <w:lang w:val="uk-UA" w:eastAsia="ru-RU"/>
        </w:rPr>
        <w:t>–</w:t>
      </w:r>
      <w:r w:rsidR="0022067D" w:rsidRPr="0022067D">
        <w:rPr>
          <w:color w:val="000000"/>
          <w:sz w:val="28"/>
          <w:szCs w:val="28"/>
          <w:lang w:val="uk-UA" w:eastAsia="ru-RU"/>
        </w:rPr>
        <w:t xml:space="preserve"> </w:t>
      </w:r>
      <w:r w:rsidR="00647D07">
        <w:rPr>
          <w:color w:val="000000"/>
          <w:sz w:val="28"/>
          <w:szCs w:val="28"/>
          <w:lang w:eastAsia="ru-RU"/>
        </w:rPr>
        <w:t>180</w:t>
      </w:r>
      <w:r w:rsidR="00647D07">
        <w:rPr>
          <w:color w:val="000000"/>
          <w:sz w:val="28"/>
          <w:szCs w:val="28"/>
          <w:lang w:val="uk-UA" w:eastAsia="ru-RU"/>
        </w:rPr>
        <w:t>,1</w:t>
      </w:r>
      <w:r w:rsidR="00510D42">
        <w:rPr>
          <w:color w:val="000000"/>
          <w:sz w:val="28"/>
          <w:szCs w:val="28"/>
          <w:lang w:val="uk-UA" w:eastAsia="ru-RU"/>
        </w:rPr>
        <w:t xml:space="preserve"> тис грн (виплату</w:t>
      </w:r>
      <w:r w:rsidR="000030F6">
        <w:rPr>
          <w:color w:val="000000"/>
          <w:sz w:val="28"/>
          <w:szCs w:val="28"/>
          <w:lang w:val="uk-UA" w:eastAsia="ru-RU"/>
        </w:rPr>
        <w:t xml:space="preserve"> одноразових</w:t>
      </w:r>
      <w:r w:rsidR="00510D42">
        <w:rPr>
          <w:color w:val="000000"/>
          <w:sz w:val="28"/>
          <w:szCs w:val="28"/>
          <w:lang w:val="uk-UA" w:eastAsia="ru-RU"/>
        </w:rPr>
        <w:t xml:space="preserve"> матеріальних допомог).</w:t>
      </w:r>
    </w:p>
    <w:p w:rsidR="00F062B9" w:rsidRPr="006D4028" w:rsidRDefault="0063687E" w:rsidP="00663FFD">
      <w:pPr>
        <w:spacing w:line="276" w:lineRule="auto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ab/>
      </w:r>
      <w:r w:rsidRPr="006D4028">
        <w:rPr>
          <w:sz w:val="28"/>
          <w:szCs w:val="28"/>
          <w:lang w:val="uk-UA"/>
        </w:rPr>
        <w:t xml:space="preserve">Для забезпечення діяльності установ </w:t>
      </w:r>
      <w:r w:rsidR="006D4028" w:rsidRPr="006D4028">
        <w:rPr>
          <w:sz w:val="28"/>
          <w:szCs w:val="28"/>
          <w:lang w:val="uk-UA"/>
        </w:rPr>
        <w:t xml:space="preserve"> </w:t>
      </w:r>
      <w:r w:rsidRPr="006D4028">
        <w:rPr>
          <w:b/>
          <w:i/>
          <w:sz w:val="28"/>
          <w:szCs w:val="28"/>
          <w:lang w:val="uk-UA"/>
        </w:rPr>
        <w:t xml:space="preserve">галузі </w:t>
      </w:r>
      <w:r w:rsidR="006D4028" w:rsidRPr="006D4028">
        <w:rPr>
          <w:b/>
          <w:i/>
          <w:sz w:val="28"/>
          <w:szCs w:val="28"/>
          <w:lang w:val="uk-UA"/>
        </w:rPr>
        <w:t xml:space="preserve"> </w:t>
      </w:r>
      <w:r w:rsidRPr="006D4028">
        <w:rPr>
          <w:b/>
          <w:i/>
          <w:sz w:val="28"/>
          <w:szCs w:val="28"/>
          <w:lang w:val="uk-UA"/>
        </w:rPr>
        <w:t>культури</w:t>
      </w:r>
      <w:r w:rsidR="00DC20C9">
        <w:rPr>
          <w:i/>
          <w:sz w:val="28"/>
          <w:szCs w:val="28"/>
          <w:lang w:val="uk-UA"/>
        </w:rPr>
        <w:t xml:space="preserve"> </w:t>
      </w:r>
      <w:r w:rsidR="00E25938" w:rsidRPr="006D4028">
        <w:rPr>
          <w:i/>
          <w:sz w:val="28"/>
          <w:szCs w:val="28"/>
          <w:lang w:val="uk-UA"/>
        </w:rPr>
        <w:t xml:space="preserve"> </w:t>
      </w:r>
      <w:r w:rsidR="00AA0BEB" w:rsidRPr="006D4028">
        <w:rPr>
          <w:sz w:val="28"/>
          <w:szCs w:val="28"/>
          <w:lang w:val="uk-UA"/>
        </w:rPr>
        <w:t>Народних домів</w:t>
      </w:r>
      <w:r w:rsidRPr="006D4028">
        <w:rPr>
          <w:sz w:val="28"/>
          <w:szCs w:val="28"/>
          <w:lang w:val="uk-UA"/>
        </w:rPr>
        <w:t xml:space="preserve"> т</w:t>
      </w:r>
      <w:r w:rsidR="00087148" w:rsidRPr="006D4028">
        <w:rPr>
          <w:sz w:val="28"/>
          <w:szCs w:val="28"/>
          <w:lang w:val="uk-UA"/>
        </w:rPr>
        <w:t>а бібліотек</w:t>
      </w:r>
      <w:r w:rsidR="000030F6">
        <w:rPr>
          <w:sz w:val="28"/>
          <w:szCs w:val="28"/>
          <w:lang w:val="uk-UA"/>
        </w:rPr>
        <w:t xml:space="preserve"> </w:t>
      </w:r>
      <w:r w:rsidR="00087148" w:rsidRPr="006D4028">
        <w:rPr>
          <w:sz w:val="28"/>
          <w:szCs w:val="28"/>
          <w:lang w:val="uk-UA"/>
        </w:rPr>
        <w:t xml:space="preserve"> (</w:t>
      </w:r>
      <w:r w:rsidR="00734BA4" w:rsidRPr="006D4028">
        <w:rPr>
          <w:sz w:val="28"/>
          <w:szCs w:val="28"/>
          <w:lang w:val="uk-UA"/>
        </w:rPr>
        <w:t>функціонує 7</w:t>
      </w:r>
      <w:r w:rsidR="00087148" w:rsidRPr="006D4028">
        <w:rPr>
          <w:sz w:val="28"/>
          <w:szCs w:val="28"/>
          <w:lang w:val="uk-UA"/>
        </w:rPr>
        <w:t xml:space="preserve"> таких установ) </w:t>
      </w:r>
      <w:r w:rsidR="006D4028" w:rsidRPr="006D4028">
        <w:rPr>
          <w:sz w:val="28"/>
          <w:szCs w:val="28"/>
          <w:lang w:val="uk-UA"/>
        </w:rPr>
        <w:t>у січні - черв</w:t>
      </w:r>
      <w:r w:rsidR="00F062B9" w:rsidRPr="006D4028">
        <w:rPr>
          <w:sz w:val="28"/>
          <w:szCs w:val="28"/>
          <w:lang w:val="uk-UA"/>
        </w:rPr>
        <w:t>ні</w:t>
      </w:r>
      <w:r w:rsidRPr="006D4028">
        <w:rPr>
          <w:sz w:val="28"/>
          <w:szCs w:val="28"/>
          <w:lang w:val="uk-UA"/>
        </w:rPr>
        <w:t xml:space="preserve"> використано </w:t>
      </w:r>
      <w:r w:rsidR="00663FFD">
        <w:rPr>
          <w:sz w:val="28"/>
          <w:szCs w:val="28"/>
          <w:lang w:val="uk-UA"/>
        </w:rPr>
        <w:t xml:space="preserve">        </w:t>
      </w:r>
      <w:r w:rsidR="00510D42">
        <w:rPr>
          <w:bCs/>
          <w:color w:val="000000"/>
          <w:sz w:val="28"/>
          <w:szCs w:val="28"/>
          <w:lang w:eastAsia="ru-RU"/>
        </w:rPr>
        <w:t>754</w:t>
      </w:r>
      <w:r w:rsidR="00510D42">
        <w:rPr>
          <w:bCs/>
          <w:color w:val="000000"/>
          <w:sz w:val="28"/>
          <w:szCs w:val="28"/>
          <w:lang w:val="uk-UA" w:eastAsia="ru-RU"/>
        </w:rPr>
        <w:t>,</w:t>
      </w:r>
      <w:r w:rsidR="006D4028" w:rsidRPr="006D4028">
        <w:rPr>
          <w:bCs/>
          <w:color w:val="000000"/>
          <w:sz w:val="28"/>
          <w:szCs w:val="28"/>
          <w:lang w:eastAsia="ru-RU"/>
        </w:rPr>
        <w:t>6</w:t>
      </w:r>
      <w:r w:rsidR="00510D42">
        <w:rPr>
          <w:bCs/>
          <w:color w:val="000000"/>
          <w:sz w:val="28"/>
          <w:szCs w:val="28"/>
          <w:lang w:val="uk-UA" w:eastAsia="ru-RU"/>
        </w:rPr>
        <w:t xml:space="preserve"> </w:t>
      </w:r>
      <w:r w:rsidR="004642CD" w:rsidRPr="006D4028">
        <w:rPr>
          <w:sz w:val="28"/>
          <w:szCs w:val="28"/>
          <w:lang w:val="uk-UA"/>
        </w:rPr>
        <w:t>тис</w:t>
      </w:r>
      <w:r w:rsidR="001859FD" w:rsidRPr="006D4028">
        <w:rPr>
          <w:sz w:val="28"/>
          <w:szCs w:val="28"/>
          <w:lang w:val="uk-UA"/>
        </w:rPr>
        <w:t>.</w:t>
      </w:r>
      <w:r w:rsidR="004642CD" w:rsidRPr="006D4028">
        <w:rPr>
          <w:sz w:val="28"/>
          <w:szCs w:val="28"/>
          <w:lang w:val="uk-UA"/>
        </w:rPr>
        <w:t xml:space="preserve"> грн або </w:t>
      </w:r>
      <w:r w:rsidR="006D4028" w:rsidRPr="006D4028">
        <w:rPr>
          <w:sz w:val="28"/>
          <w:szCs w:val="28"/>
          <w:lang w:val="uk-UA"/>
        </w:rPr>
        <w:t>38,</w:t>
      </w:r>
      <w:r w:rsidR="00510D42">
        <w:rPr>
          <w:sz w:val="28"/>
          <w:szCs w:val="28"/>
          <w:lang w:val="uk-UA"/>
        </w:rPr>
        <w:t>2</w:t>
      </w:r>
      <w:r w:rsidR="004642CD" w:rsidRPr="006D4028">
        <w:rPr>
          <w:sz w:val="28"/>
          <w:szCs w:val="28"/>
          <w:lang w:val="uk-UA"/>
        </w:rPr>
        <w:t xml:space="preserve"> відсотки.</w:t>
      </w:r>
    </w:p>
    <w:p w:rsidR="0063687E" w:rsidRPr="00DC20C9" w:rsidRDefault="0063687E" w:rsidP="00663FFD">
      <w:pPr>
        <w:spacing w:line="276" w:lineRule="auto"/>
        <w:jc w:val="both"/>
        <w:rPr>
          <w:b/>
          <w:bCs/>
          <w:color w:val="000000"/>
          <w:sz w:val="20"/>
          <w:szCs w:val="20"/>
          <w:lang w:eastAsia="ru-RU"/>
        </w:rPr>
      </w:pPr>
      <w:r w:rsidRPr="006D4028">
        <w:rPr>
          <w:sz w:val="28"/>
          <w:szCs w:val="28"/>
          <w:lang w:val="uk-UA"/>
        </w:rPr>
        <w:tab/>
        <w:t>Видатки</w:t>
      </w:r>
      <w:r>
        <w:rPr>
          <w:sz w:val="28"/>
          <w:szCs w:val="28"/>
          <w:lang w:val="uk-UA"/>
        </w:rPr>
        <w:t xml:space="preserve"> на утримання </w:t>
      </w:r>
      <w:r w:rsidR="008202A7">
        <w:rPr>
          <w:sz w:val="28"/>
          <w:szCs w:val="28"/>
          <w:lang w:val="uk-UA"/>
        </w:rPr>
        <w:t>Мурованської</w:t>
      </w:r>
      <w:r w:rsidR="00BC1E49">
        <w:rPr>
          <w:sz w:val="28"/>
          <w:szCs w:val="28"/>
          <w:lang w:val="uk-UA"/>
        </w:rPr>
        <w:t xml:space="preserve"> </w:t>
      </w:r>
      <w:r w:rsidR="008202A7" w:rsidRPr="008A16BD">
        <w:rPr>
          <w:b/>
          <w:i/>
          <w:sz w:val="28"/>
          <w:szCs w:val="28"/>
          <w:lang w:val="uk-UA"/>
        </w:rPr>
        <w:t>дитячо-юнацької</w:t>
      </w:r>
      <w:r w:rsidR="006D4028">
        <w:rPr>
          <w:b/>
          <w:i/>
          <w:sz w:val="28"/>
          <w:szCs w:val="28"/>
          <w:lang w:val="uk-UA"/>
        </w:rPr>
        <w:t xml:space="preserve"> </w:t>
      </w:r>
      <w:r w:rsidRPr="008A16BD">
        <w:rPr>
          <w:b/>
          <w:i/>
          <w:sz w:val="28"/>
          <w:szCs w:val="28"/>
          <w:lang w:val="uk-UA"/>
        </w:rPr>
        <w:t>спортивної</w:t>
      </w:r>
      <w:r w:rsidR="006D4028">
        <w:rPr>
          <w:b/>
          <w:i/>
          <w:sz w:val="28"/>
          <w:szCs w:val="28"/>
          <w:lang w:val="uk-UA"/>
        </w:rPr>
        <w:t xml:space="preserve"> </w:t>
      </w:r>
      <w:r w:rsidRPr="008A16BD">
        <w:rPr>
          <w:b/>
          <w:i/>
          <w:sz w:val="28"/>
          <w:szCs w:val="28"/>
          <w:lang w:val="uk-UA"/>
        </w:rPr>
        <w:t>школи</w:t>
      </w:r>
      <w:r w:rsidR="006D4028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використан</w:t>
      </w:r>
      <w:r w:rsidR="00087148">
        <w:rPr>
          <w:sz w:val="28"/>
          <w:szCs w:val="28"/>
          <w:lang w:val="uk-UA"/>
        </w:rPr>
        <w:t>о</w:t>
      </w:r>
      <w:r w:rsidR="00F01224">
        <w:rPr>
          <w:sz w:val="28"/>
          <w:szCs w:val="28"/>
          <w:lang w:val="uk-UA"/>
        </w:rPr>
        <w:t xml:space="preserve"> </w:t>
      </w:r>
      <w:r w:rsidR="00510D42">
        <w:rPr>
          <w:sz w:val="28"/>
          <w:szCs w:val="28"/>
          <w:lang w:val="uk-UA"/>
        </w:rPr>
        <w:t>–</w:t>
      </w:r>
      <w:r w:rsidR="00F01224">
        <w:rPr>
          <w:sz w:val="28"/>
          <w:szCs w:val="28"/>
          <w:lang w:val="uk-UA"/>
        </w:rPr>
        <w:t xml:space="preserve"> </w:t>
      </w:r>
      <w:r w:rsidR="00510D42">
        <w:rPr>
          <w:bCs/>
          <w:color w:val="000000"/>
          <w:sz w:val="28"/>
          <w:szCs w:val="28"/>
          <w:lang w:eastAsia="ru-RU"/>
        </w:rPr>
        <w:t>393</w:t>
      </w:r>
      <w:r w:rsidR="00510D42">
        <w:rPr>
          <w:bCs/>
          <w:color w:val="000000"/>
          <w:sz w:val="28"/>
          <w:szCs w:val="28"/>
          <w:lang w:val="uk-UA" w:eastAsia="ru-RU"/>
        </w:rPr>
        <w:t>,</w:t>
      </w:r>
      <w:r w:rsidR="00DC20C9" w:rsidRPr="00DC20C9">
        <w:rPr>
          <w:bCs/>
          <w:color w:val="000000"/>
          <w:sz w:val="28"/>
          <w:szCs w:val="28"/>
          <w:lang w:eastAsia="ru-RU"/>
        </w:rPr>
        <w:t>2</w:t>
      </w:r>
      <w:r w:rsidR="0052187A">
        <w:rPr>
          <w:sz w:val="28"/>
          <w:szCs w:val="28"/>
          <w:lang w:val="uk-UA"/>
        </w:rPr>
        <w:t>тис. грн</w:t>
      </w:r>
      <w:r w:rsidR="00510D42">
        <w:rPr>
          <w:sz w:val="28"/>
          <w:szCs w:val="28"/>
          <w:lang w:val="uk-UA"/>
        </w:rPr>
        <w:t xml:space="preserve"> або 36,7</w:t>
      </w:r>
      <w:r w:rsidR="0079774B">
        <w:rPr>
          <w:sz w:val="28"/>
          <w:szCs w:val="28"/>
          <w:lang w:val="uk-UA"/>
        </w:rPr>
        <w:t xml:space="preserve"> відсотки</w:t>
      </w:r>
      <w:r w:rsidR="0079774B" w:rsidRPr="0079774B">
        <w:rPr>
          <w:i/>
          <w:sz w:val="28"/>
          <w:szCs w:val="28"/>
          <w:lang w:val="uk-UA"/>
        </w:rPr>
        <w:t>.</w:t>
      </w:r>
    </w:p>
    <w:p w:rsidR="00BE1169" w:rsidRPr="00DC20C9" w:rsidRDefault="00087148" w:rsidP="00663FFD">
      <w:pPr>
        <w:spacing w:line="276" w:lineRule="auto"/>
        <w:ind w:firstLine="708"/>
        <w:jc w:val="both"/>
        <w:rPr>
          <w:color w:val="000000"/>
          <w:sz w:val="20"/>
          <w:szCs w:val="20"/>
          <w:lang w:val="uk-UA" w:eastAsia="ru-RU"/>
        </w:rPr>
      </w:pPr>
      <w:r w:rsidRPr="00D00F37">
        <w:rPr>
          <w:sz w:val="28"/>
          <w:szCs w:val="28"/>
          <w:lang w:val="uk-UA"/>
        </w:rPr>
        <w:t>Видатки галузі</w:t>
      </w:r>
      <w:r w:rsidR="00892F94" w:rsidRPr="00D00F37">
        <w:rPr>
          <w:b/>
          <w:i/>
          <w:sz w:val="28"/>
          <w:szCs w:val="28"/>
          <w:lang w:val="uk-UA"/>
        </w:rPr>
        <w:t xml:space="preserve"> </w:t>
      </w:r>
      <w:r w:rsidR="00892F94" w:rsidRPr="00DC20C9">
        <w:rPr>
          <w:b/>
          <w:i/>
          <w:sz w:val="28"/>
          <w:szCs w:val="28"/>
          <w:lang w:val="uk-UA"/>
        </w:rPr>
        <w:t>житлово-комунального господарства</w:t>
      </w:r>
      <w:r w:rsidR="00892F94" w:rsidRPr="00D00F37">
        <w:rPr>
          <w:sz w:val="28"/>
          <w:szCs w:val="28"/>
          <w:lang w:val="uk-UA"/>
        </w:rPr>
        <w:t xml:space="preserve">  використано </w:t>
      </w:r>
      <w:r w:rsidRPr="00D00F37">
        <w:rPr>
          <w:sz w:val="28"/>
          <w:szCs w:val="28"/>
          <w:lang w:val="uk-UA"/>
        </w:rPr>
        <w:t xml:space="preserve">в обсязі </w:t>
      </w:r>
      <w:r w:rsidR="00891210" w:rsidRPr="00D00F37">
        <w:rPr>
          <w:sz w:val="28"/>
          <w:szCs w:val="28"/>
          <w:lang w:val="uk-UA"/>
        </w:rPr>
        <w:t xml:space="preserve"> </w:t>
      </w:r>
      <w:r w:rsidR="00510D42">
        <w:rPr>
          <w:bCs/>
          <w:color w:val="000000"/>
          <w:sz w:val="28"/>
          <w:szCs w:val="28"/>
          <w:lang w:eastAsia="ru-RU"/>
        </w:rPr>
        <w:t>4 093</w:t>
      </w:r>
      <w:r w:rsidR="00510D42">
        <w:rPr>
          <w:bCs/>
          <w:color w:val="000000"/>
          <w:sz w:val="28"/>
          <w:szCs w:val="28"/>
          <w:lang w:val="uk-UA" w:eastAsia="ru-RU"/>
        </w:rPr>
        <w:t>,2</w:t>
      </w:r>
      <w:r w:rsidR="00DC20C9">
        <w:rPr>
          <w:b/>
          <w:bCs/>
          <w:color w:val="000000"/>
          <w:sz w:val="20"/>
          <w:szCs w:val="20"/>
          <w:lang w:val="uk-UA" w:eastAsia="ru-RU"/>
        </w:rPr>
        <w:t xml:space="preserve"> </w:t>
      </w:r>
      <w:r w:rsidR="00891210" w:rsidRPr="00D00F37">
        <w:rPr>
          <w:sz w:val="28"/>
          <w:szCs w:val="28"/>
          <w:lang w:val="uk-UA"/>
        </w:rPr>
        <w:t xml:space="preserve">тис. грн </w:t>
      </w:r>
      <w:r w:rsidR="00510D42">
        <w:rPr>
          <w:sz w:val="28"/>
          <w:szCs w:val="28"/>
          <w:lang w:val="uk-UA"/>
        </w:rPr>
        <w:t>або 43,4</w:t>
      </w:r>
      <w:r w:rsidR="00C870B2" w:rsidRPr="00D00F37">
        <w:rPr>
          <w:sz w:val="28"/>
          <w:szCs w:val="28"/>
          <w:lang w:val="uk-UA"/>
        </w:rPr>
        <w:t xml:space="preserve"> відсотки</w:t>
      </w:r>
      <w:r w:rsidR="00BE1169" w:rsidRPr="00D00F37">
        <w:rPr>
          <w:sz w:val="28"/>
          <w:szCs w:val="28"/>
          <w:lang w:val="uk-UA"/>
        </w:rPr>
        <w:t xml:space="preserve"> на </w:t>
      </w:r>
      <w:r w:rsidR="00DC20C9" w:rsidRPr="00DC20C9">
        <w:rPr>
          <w:color w:val="000000"/>
          <w:sz w:val="28"/>
          <w:szCs w:val="28"/>
          <w:lang w:val="uk-UA" w:eastAsia="ru-RU"/>
        </w:rPr>
        <w:t>о</w:t>
      </w:r>
      <w:proofErr w:type="spellStart"/>
      <w:r w:rsidR="00DC20C9">
        <w:rPr>
          <w:color w:val="000000"/>
          <w:sz w:val="28"/>
          <w:szCs w:val="28"/>
          <w:lang w:eastAsia="ru-RU"/>
        </w:rPr>
        <w:t>рганізаці</w:t>
      </w:r>
      <w:proofErr w:type="spellEnd"/>
      <w:r w:rsidR="00DC20C9" w:rsidRPr="00DC20C9">
        <w:rPr>
          <w:color w:val="000000"/>
          <w:sz w:val="28"/>
          <w:szCs w:val="28"/>
          <w:lang w:val="uk-UA" w:eastAsia="ru-RU"/>
        </w:rPr>
        <w:t>ю</w:t>
      </w:r>
      <w:r w:rsidR="00DC20C9" w:rsidRPr="00DC20C9">
        <w:rPr>
          <w:color w:val="000000"/>
          <w:sz w:val="28"/>
          <w:szCs w:val="28"/>
          <w:lang w:eastAsia="ru-RU"/>
        </w:rPr>
        <w:t xml:space="preserve"> благоустрою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населених</w:t>
      </w:r>
      <w:proofErr w:type="spellEnd"/>
      <w:r w:rsidR="00DC20C9" w:rsidRPr="00DC20C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пунктів</w:t>
      </w:r>
      <w:proofErr w:type="spellEnd"/>
      <w:r w:rsidR="00C212FE">
        <w:rPr>
          <w:color w:val="000000"/>
          <w:sz w:val="28"/>
          <w:szCs w:val="28"/>
          <w:lang w:val="uk-UA" w:eastAsia="ru-RU"/>
        </w:rPr>
        <w:t xml:space="preserve"> (з них для здійсн</w:t>
      </w:r>
      <w:r w:rsidR="00663FFD">
        <w:rPr>
          <w:color w:val="000000"/>
          <w:sz w:val="28"/>
          <w:szCs w:val="28"/>
          <w:lang w:val="uk-UA" w:eastAsia="ru-RU"/>
        </w:rPr>
        <w:t xml:space="preserve">ення господарської діяльності трьох </w:t>
      </w:r>
      <w:r w:rsidR="00C212FE">
        <w:rPr>
          <w:color w:val="000000"/>
          <w:sz w:val="28"/>
          <w:szCs w:val="28"/>
          <w:lang w:val="uk-UA" w:eastAsia="ru-RU"/>
        </w:rPr>
        <w:t>комунальних підприємств 1592,4 тис. грн).</w:t>
      </w:r>
    </w:p>
    <w:p w:rsidR="001C377C" w:rsidRDefault="00892F94" w:rsidP="00663FF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Видатки </w:t>
      </w:r>
      <w:r w:rsidRPr="008A16BD">
        <w:rPr>
          <w:b/>
          <w:i/>
          <w:sz w:val="28"/>
          <w:szCs w:val="28"/>
          <w:lang w:val="uk-UA"/>
        </w:rPr>
        <w:t xml:space="preserve">на </w:t>
      </w:r>
      <w:r w:rsidR="0052187A" w:rsidRPr="008A16BD">
        <w:rPr>
          <w:b/>
          <w:i/>
          <w:sz w:val="28"/>
          <w:szCs w:val="28"/>
          <w:lang w:val="uk-UA"/>
        </w:rPr>
        <w:t>економічну діяльність</w:t>
      </w:r>
      <w:r w:rsidR="00DC20C9">
        <w:rPr>
          <w:b/>
          <w:i/>
          <w:sz w:val="28"/>
          <w:szCs w:val="28"/>
          <w:lang w:val="uk-UA"/>
        </w:rPr>
        <w:t xml:space="preserve"> </w:t>
      </w:r>
      <w:r w:rsidR="0052187A">
        <w:rPr>
          <w:sz w:val="28"/>
          <w:szCs w:val="28"/>
          <w:lang w:val="uk-UA"/>
        </w:rPr>
        <w:t xml:space="preserve">використано </w:t>
      </w:r>
      <w:r w:rsidR="00C22F29">
        <w:rPr>
          <w:sz w:val="28"/>
          <w:szCs w:val="28"/>
          <w:lang w:val="uk-UA"/>
        </w:rPr>
        <w:t xml:space="preserve">в обсязі </w:t>
      </w:r>
      <w:r w:rsidR="005B659F">
        <w:rPr>
          <w:sz w:val="28"/>
          <w:szCs w:val="28"/>
          <w:lang w:val="uk-UA"/>
        </w:rPr>
        <w:t xml:space="preserve">                            </w:t>
      </w:r>
      <w:r w:rsidR="00510D42">
        <w:rPr>
          <w:bCs/>
          <w:color w:val="000000"/>
          <w:sz w:val="28"/>
          <w:szCs w:val="28"/>
          <w:lang w:eastAsia="ru-RU"/>
        </w:rPr>
        <w:t>152</w:t>
      </w:r>
      <w:r w:rsidR="00510D42">
        <w:rPr>
          <w:bCs/>
          <w:color w:val="000000"/>
          <w:sz w:val="28"/>
          <w:szCs w:val="28"/>
          <w:lang w:val="uk-UA" w:eastAsia="ru-RU"/>
        </w:rPr>
        <w:t>,</w:t>
      </w:r>
      <w:r w:rsidR="00DC20C9" w:rsidRPr="00DC20C9">
        <w:rPr>
          <w:bCs/>
          <w:color w:val="000000"/>
          <w:sz w:val="28"/>
          <w:szCs w:val="28"/>
          <w:lang w:eastAsia="ru-RU"/>
        </w:rPr>
        <w:t>2</w:t>
      </w:r>
      <w:r w:rsidR="00510D42">
        <w:rPr>
          <w:sz w:val="28"/>
          <w:szCs w:val="28"/>
          <w:lang w:val="uk-UA"/>
        </w:rPr>
        <w:t xml:space="preserve">тис. грн </w:t>
      </w:r>
      <w:r w:rsidR="004F65AE">
        <w:rPr>
          <w:sz w:val="28"/>
          <w:szCs w:val="28"/>
          <w:lang w:val="uk-UA"/>
        </w:rPr>
        <w:t xml:space="preserve"> або </w:t>
      </w:r>
      <w:r w:rsidR="00510D42">
        <w:rPr>
          <w:sz w:val="28"/>
          <w:szCs w:val="28"/>
          <w:lang w:val="uk-UA"/>
        </w:rPr>
        <w:t xml:space="preserve">33,8 </w:t>
      </w:r>
      <w:r w:rsidR="00C22F29">
        <w:rPr>
          <w:sz w:val="28"/>
          <w:szCs w:val="28"/>
          <w:lang w:val="uk-UA"/>
        </w:rPr>
        <w:t xml:space="preserve"> відсотк</w:t>
      </w:r>
      <w:r w:rsidR="00D00F37">
        <w:rPr>
          <w:sz w:val="28"/>
          <w:szCs w:val="28"/>
          <w:lang w:val="uk-UA"/>
        </w:rPr>
        <w:t>и</w:t>
      </w:r>
      <w:r w:rsidR="00C22F29">
        <w:rPr>
          <w:sz w:val="28"/>
          <w:szCs w:val="28"/>
          <w:lang w:val="uk-UA"/>
        </w:rPr>
        <w:t xml:space="preserve">, з яких </w:t>
      </w:r>
      <w:r w:rsidR="00DC20C9" w:rsidRPr="00DC20C9">
        <w:rPr>
          <w:color w:val="000000"/>
          <w:sz w:val="28"/>
          <w:szCs w:val="28"/>
          <w:lang w:val="uk-UA" w:eastAsia="ru-RU"/>
        </w:rPr>
        <w:t>ч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ленські</w:t>
      </w:r>
      <w:proofErr w:type="spellEnd"/>
      <w:r w:rsidR="00DC20C9" w:rsidRPr="00DC20C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внески</w:t>
      </w:r>
      <w:proofErr w:type="spellEnd"/>
      <w:r w:rsidR="00DC20C9" w:rsidRPr="00DC20C9">
        <w:rPr>
          <w:color w:val="000000"/>
          <w:sz w:val="28"/>
          <w:szCs w:val="28"/>
          <w:lang w:eastAsia="ru-RU"/>
        </w:rPr>
        <w:t xml:space="preserve"> до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асоціацій</w:t>
      </w:r>
      <w:proofErr w:type="spellEnd"/>
      <w:r w:rsidR="00DC20C9" w:rsidRPr="00DC20C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органів</w:t>
      </w:r>
      <w:proofErr w:type="spellEnd"/>
      <w:r w:rsidR="00DC20C9" w:rsidRPr="00DC20C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місцевого</w:t>
      </w:r>
      <w:proofErr w:type="spellEnd"/>
      <w:r w:rsidR="00DC20C9" w:rsidRPr="00DC20C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самоврядування</w:t>
      </w:r>
      <w:proofErr w:type="spellEnd"/>
      <w:r w:rsidR="00DC20C9" w:rsidRPr="00DC20C9">
        <w:rPr>
          <w:color w:val="000000"/>
          <w:sz w:val="28"/>
          <w:szCs w:val="28"/>
          <w:lang w:val="uk-UA" w:eastAsia="ru-RU"/>
        </w:rPr>
        <w:t xml:space="preserve"> </w:t>
      </w:r>
      <w:r w:rsidR="00510D42">
        <w:rPr>
          <w:color w:val="000000"/>
          <w:sz w:val="28"/>
          <w:szCs w:val="28"/>
          <w:lang w:val="uk-UA" w:eastAsia="ru-RU"/>
        </w:rPr>
        <w:t>–</w:t>
      </w:r>
      <w:r w:rsidR="00DC20C9" w:rsidRPr="00DC20C9">
        <w:rPr>
          <w:color w:val="000000"/>
          <w:sz w:val="28"/>
          <w:szCs w:val="28"/>
          <w:lang w:val="uk-UA" w:eastAsia="ru-RU"/>
        </w:rPr>
        <w:t xml:space="preserve"> 136</w:t>
      </w:r>
      <w:r w:rsidR="00510D42">
        <w:rPr>
          <w:color w:val="000000"/>
          <w:sz w:val="28"/>
          <w:szCs w:val="28"/>
          <w:lang w:val="uk-UA" w:eastAsia="ru-RU"/>
        </w:rPr>
        <w:t>,0</w:t>
      </w:r>
      <w:r w:rsidR="00DC20C9">
        <w:rPr>
          <w:color w:val="000000"/>
          <w:sz w:val="28"/>
          <w:szCs w:val="28"/>
          <w:lang w:val="uk-UA" w:eastAsia="ru-RU"/>
        </w:rPr>
        <w:t xml:space="preserve"> тис</w:t>
      </w:r>
      <w:r w:rsidR="00510D42">
        <w:rPr>
          <w:color w:val="000000"/>
          <w:sz w:val="28"/>
          <w:szCs w:val="28"/>
          <w:lang w:val="uk-UA" w:eastAsia="ru-RU"/>
        </w:rPr>
        <w:t>.</w:t>
      </w:r>
      <w:r w:rsidR="00DC20C9">
        <w:rPr>
          <w:color w:val="000000"/>
          <w:sz w:val="28"/>
          <w:szCs w:val="28"/>
          <w:lang w:val="uk-UA" w:eastAsia="ru-RU"/>
        </w:rPr>
        <w:t xml:space="preserve"> грн та</w:t>
      </w:r>
      <w:r w:rsidR="00DC20C9" w:rsidRPr="00DC20C9">
        <w:rPr>
          <w:color w:val="000000"/>
          <w:sz w:val="28"/>
          <w:szCs w:val="28"/>
          <w:lang w:val="uk-UA" w:eastAsia="ru-RU"/>
        </w:rPr>
        <w:t xml:space="preserve"> </w:t>
      </w:r>
      <w:r w:rsidR="00DC20C9">
        <w:rPr>
          <w:color w:val="000000"/>
          <w:sz w:val="28"/>
          <w:szCs w:val="28"/>
          <w:lang w:val="uk-UA" w:eastAsia="ru-RU"/>
        </w:rPr>
        <w:t>п</w:t>
      </w:r>
      <w:proofErr w:type="spellStart"/>
      <w:r w:rsidR="00510D42">
        <w:rPr>
          <w:color w:val="000000"/>
          <w:sz w:val="28"/>
          <w:szCs w:val="28"/>
          <w:lang w:eastAsia="ru-RU"/>
        </w:rPr>
        <w:t>ідготовк</w:t>
      </w:r>
      <w:proofErr w:type="spellEnd"/>
      <w:r w:rsidR="00510D42">
        <w:rPr>
          <w:color w:val="000000"/>
          <w:sz w:val="28"/>
          <w:szCs w:val="28"/>
          <w:lang w:val="uk-UA" w:eastAsia="ru-RU"/>
        </w:rPr>
        <w:t>у</w:t>
      </w:r>
      <w:r w:rsidR="00DC20C9" w:rsidRPr="00DC20C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земельних</w:t>
      </w:r>
      <w:proofErr w:type="spellEnd"/>
      <w:r w:rsidR="00DC20C9" w:rsidRPr="00DC20C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ділянок</w:t>
      </w:r>
      <w:proofErr w:type="spellEnd"/>
      <w:r w:rsidR="00DC20C9" w:rsidRPr="00DC20C9">
        <w:rPr>
          <w:color w:val="000000"/>
          <w:sz w:val="28"/>
          <w:szCs w:val="28"/>
          <w:lang w:eastAsia="ru-RU"/>
        </w:rPr>
        <w:t xml:space="preserve"> для продажу на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земельних</w:t>
      </w:r>
      <w:proofErr w:type="spellEnd"/>
      <w:r w:rsidR="00DC20C9" w:rsidRPr="00DC20C9">
        <w:rPr>
          <w:color w:val="000000"/>
          <w:sz w:val="28"/>
          <w:szCs w:val="28"/>
          <w:lang w:eastAsia="ru-RU"/>
        </w:rPr>
        <w:t xml:space="preserve"> торгах та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проведення</w:t>
      </w:r>
      <w:proofErr w:type="spellEnd"/>
      <w:r w:rsidR="00DC20C9" w:rsidRPr="00DC20C9">
        <w:rPr>
          <w:color w:val="000000"/>
          <w:sz w:val="28"/>
          <w:szCs w:val="28"/>
          <w:lang w:eastAsia="ru-RU"/>
        </w:rPr>
        <w:t xml:space="preserve"> таких </w:t>
      </w:r>
      <w:proofErr w:type="spellStart"/>
      <w:r w:rsidR="00DC20C9" w:rsidRPr="00DC20C9">
        <w:rPr>
          <w:color w:val="000000"/>
          <w:sz w:val="28"/>
          <w:szCs w:val="28"/>
          <w:lang w:eastAsia="ru-RU"/>
        </w:rPr>
        <w:t>торгів</w:t>
      </w:r>
      <w:proofErr w:type="spellEnd"/>
      <w:r w:rsidR="00DC20C9" w:rsidRPr="00DC20C9">
        <w:rPr>
          <w:color w:val="000000"/>
          <w:sz w:val="28"/>
          <w:szCs w:val="28"/>
          <w:lang w:val="uk-UA" w:eastAsia="ru-RU"/>
        </w:rPr>
        <w:t xml:space="preserve"> </w:t>
      </w:r>
      <w:r w:rsidR="00510D42">
        <w:rPr>
          <w:color w:val="000000"/>
          <w:sz w:val="28"/>
          <w:szCs w:val="28"/>
          <w:lang w:val="uk-UA" w:eastAsia="ru-RU"/>
        </w:rPr>
        <w:t>–</w:t>
      </w:r>
      <w:r w:rsidR="00DC20C9">
        <w:rPr>
          <w:color w:val="000000"/>
          <w:sz w:val="28"/>
          <w:szCs w:val="28"/>
          <w:lang w:val="uk-UA" w:eastAsia="ru-RU"/>
        </w:rPr>
        <w:t xml:space="preserve"> </w:t>
      </w:r>
      <w:r w:rsidR="00DC20C9" w:rsidRPr="00DC20C9">
        <w:rPr>
          <w:color w:val="000000"/>
          <w:sz w:val="28"/>
          <w:szCs w:val="28"/>
          <w:lang w:eastAsia="ru-RU"/>
        </w:rPr>
        <w:t>16</w:t>
      </w:r>
      <w:r w:rsidR="00510D42">
        <w:rPr>
          <w:color w:val="000000"/>
          <w:sz w:val="28"/>
          <w:szCs w:val="28"/>
          <w:lang w:val="uk-UA" w:eastAsia="ru-RU"/>
        </w:rPr>
        <w:t xml:space="preserve">,2 </w:t>
      </w:r>
      <w:r w:rsidR="00DC20C9" w:rsidRPr="00DC20C9">
        <w:rPr>
          <w:color w:val="000000"/>
          <w:sz w:val="28"/>
          <w:szCs w:val="28"/>
          <w:lang w:val="uk-UA" w:eastAsia="ru-RU"/>
        </w:rPr>
        <w:t>тис грн</w:t>
      </w:r>
      <w:r w:rsidR="005B659F" w:rsidRPr="00DC20C9">
        <w:rPr>
          <w:sz w:val="28"/>
          <w:szCs w:val="28"/>
          <w:lang w:val="uk-UA"/>
        </w:rPr>
        <w:t>.</w:t>
      </w:r>
    </w:p>
    <w:p w:rsidR="00F01224" w:rsidRDefault="00F01224" w:rsidP="00663FFD">
      <w:pPr>
        <w:spacing w:line="276" w:lineRule="auto"/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F01224">
        <w:rPr>
          <w:b/>
          <w:i/>
          <w:sz w:val="28"/>
          <w:szCs w:val="28"/>
          <w:lang w:val="uk-UA"/>
        </w:rPr>
        <w:t>На сільське господарство</w:t>
      </w:r>
      <w:r>
        <w:rPr>
          <w:sz w:val="28"/>
          <w:szCs w:val="28"/>
          <w:lang w:val="uk-UA"/>
        </w:rPr>
        <w:t xml:space="preserve"> спрямовано </w:t>
      </w:r>
      <w:r w:rsidR="00510D42">
        <w:rPr>
          <w:sz w:val="28"/>
          <w:szCs w:val="28"/>
          <w:lang w:val="uk-UA"/>
        </w:rPr>
        <w:t xml:space="preserve">4,0 </w:t>
      </w:r>
      <w:r>
        <w:rPr>
          <w:sz w:val="28"/>
          <w:szCs w:val="28"/>
          <w:lang w:val="uk-UA"/>
        </w:rPr>
        <w:t xml:space="preserve"> тис грн на </w:t>
      </w:r>
      <w:r w:rsidRPr="00F01224">
        <w:rPr>
          <w:color w:val="000000"/>
          <w:sz w:val="28"/>
          <w:szCs w:val="28"/>
          <w:lang w:val="uk-UA" w:eastAsia="ru-RU"/>
        </w:rPr>
        <w:t>з</w:t>
      </w:r>
      <w:proofErr w:type="spellStart"/>
      <w:r w:rsidRPr="00F01224">
        <w:rPr>
          <w:color w:val="000000"/>
          <w:sz w:val="28"/>
          <w:szCs w:val="28"/>
          <w:lang w:eastAsia="ru-RU"/>
        </w:rPr>
        <w:t>дійснення</w:t>
      </w:r>
      <w:proofErr w:type="spellEnd"/>
      <w:r w:rsidRPr="00F012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01224">
        <w:rPr>
          <w:color w:val="000000"/>
          <w:sz w:val="28"/>
          <w:szCs w:val="28"/>
          <w:lang w:eastAsia="ru-RU"/>
        </w:rPr>
        <w:t>заходів</w:t>
      </w:r>
      <w:proofErr w:type="spellEnd"/>
      <w:r w:rsidRPr="00F012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01224">
        <w:rPr>
          <w:color w:val="000000"/>
          <w:sz w:val="28"/>
          <w:szCs w:val="28"/>
          <w:lang w:eastAsia="ru-RU"/>
        </w:rPr>
        <w:t>із</w:t>
      </w:r>
      <w:proofErr w:type="spellEnd"/>
      <w:r w:rsidRPr="00F012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F01224">
        <w:rPr>
          <w:color w:val="000000"/>
          <w:sz w:val="28"/>
          <w:szCs w:val="28"/>
          <w:lang w:eastAsia="ru-RU"/>
        </w:rPr>
        <w:t>землеустрою</w:t>
      </w:r>
      <w:proofErr w:type="spellEnd"/>
      <w:r>
        <w:rPr>
          <w:color w:val="000000"/>
          <w:sz w:val="28"/>
          <w:szCs w:val="28"/>
          <w:lang w:val="uk-UA" w:eastAsia="ru-RU"/>
        </w:rPr>
        <w:t>.</w:t>
      </w:r>
    </w:p>
    <w:p w:rsidR="00F01224" w:rsidRPr="00802B08" w:rsidRDefault="00F01224" w:rsidP="00663FFD">
      <w:pPr>
        <w:spacing w:line="276" w:lineRule="auto"/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802B08">
        <w:rPr>
          <w:b/>
          <w:i/>
          <w:color w:val="000000"/>
          <w:sz w:val="28"/>
          <w:szCs w:val="28"/>
          <w:lang w:val="uk-UA" w:eastAsia="ru-RU"/>
        </w:rPr>
        <w:t>На будівництво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="00510D42">
        <w:rPr>
          <w:color w:val="000000"/>
          <w:sz w:val="28"/>
          <w:szCs w:val="28"/>
          <w:lang w:val="uk-UA" w:eastAsia="ru-RU"/>
        </w:rPr>
        <w:t xml:space="preserve">об’єктів житлово-комунального господарства та закладів соціально-культурної сфери  </w:t>
      </w:r>
      <w:r>
        <w:rPr>
          <w:color w:val="000000"/>
          <w:sz w:val="28"/>
          <w:szCs w:val="28"/>
          <w:lang w:val="uk-UA" w:eastAsia="ru-RU"/>
        </w:rPr>
        <w:t>використано</w:t>
      </w:r>
      <w:r w:rsidR="00510D42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F01224">
        <w:rPr>
          <w:bCs/>
          <w:color w:val="000000"/>
          <w:sz w:val="28"/>
          <w:szCs w:val="28"/>
          <w:lang w:eastAsia="ru-RU"/>
        </w:rPr>
        <w:t>3</w:t>
      </w:r>
      <w:r w:rsidR="00510D42">
        <w:rPr>
          <w:bCs/>
          <w:color w:val="000000"/>
          <w:sz w:val="28"/>
          <w:szCs w:val="28"/>
          <w:lang w:eastAsia="ru-RU"/>
        </w:rPr>
        <w:t> </w:t>
      </w:r>
      <w:r w:rsidRPr="00F01224">
        <w:rPr>
          <w:bCs/>
          <w:color w:val="000000"/>
          <w:sz w:val="28"/>
          <w:szCs w:val="28"/>
          <w:lang w:eastAsia="ru-RU"/>
        </w:rPr>
        <w:t>205</w:t>
      </w:r>
      <w:r w:rsidR="00510D42">
        <w:rPr>
          <w:bCs/>
          <w:color w:val="000000"/>
          <w:sz w:val="28"/>
          <w:szCs w:val="28"/>
          <w:lang w:val="uk-UA" w:eastAsia="ru-RU"/>
        </w:rPr>
        <w:t>,1</w:t>
      </w:r>
      <w:r w:rsidRPr="00F01224">
        <w:rPr>
          <w:bCs/>
          <w:color w:val="000000"/>
          <w:sz w:val="28"/>
          <w:szCs w:val="28"/>
          <w:lang w:eastAsia="ru-RU"/>
        </w:rPr>
        <w:t xml:space="preserve"> </w:t>
      </w:r>
      <w:r w:rsidRPr="00F01224">
        <w:rPr>
          <w:bCs/>
          <w:color w:val="000000"/>
          <w:sz w:val="28"/>
          <w:szCs w:val="28"/>
          <w:lang w:val="uk-UA" w:eastAsia="ru-RU"/>
        </w:rPr>
        <w:t>тис грн</w:t>
      </w:r>
      <w:r>
        <w:rPr>
          <w:bCs/>
          <w:color w:val="000000"/>
          <w:sz w:val="28"/>
          <w:szCs w:val="28"/>
          <w:lang w:val="uk-UA" w:eastAsia="ru-RU"/>
        </w:rPr>
        <w:t xml:space="preserve"> з яких </w:t>
      </w:r>
      <w:r w:rsidR="00802B08">
        <w:rPr>
          <w:bCs/>
          <w:color w:val="000000"/>
          <w:sz w:val="28"/>
          <w:szCs w:val="28"/>
          <w:lang w:val="uk-UA" w:eastAsia="ru-RU"/>
        </w:rPr>
        <w:t xml:space="preserve"> на </w:t>
      </w:r>
      <w:r w:rsidR="00510D42">
        <w:rPr>
          <w:color w:val="000000"/>
          <w:sz w:val="28"/>
          <w:szCs w:val="28"/>
          <w:lang w:val="uk-UA" w:eastAsia="ru-RU"/>
        </w:rPr>
        <w:t>б</w:t>
      </w:r>
      <w:proofErr w:type="spellStart"/>
      <w:r w:rsidR="00510D42">
        <w:rPr>
          <w:color w:val="000000"/>
          <w:sz w:val="28"/>
          <w:szCs w:val="28"/>
          <w:lang w:eastAsia="ru-RU"/>
        </w:rPr>
        <w:t>удівництво</w:t>
      </w:r>
      <w:proofErr w:type="spellEnd"/>
      <w:r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802B08">
        <w:rPr>
          <w:color w:val="000000"/>
          <w:sz w:val="28"/>
          <w:szCs w:val="28"/>
          <w:lang w:eastAsia="ru-RU"/>
        </w:rPr>
        <w:t>освітніх</w:t>
      </w:r>
      <w:proofErr w:type="spellEnd"/>
      <w:r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802B08">
        <w:rPr>
          <w:color w:val="000000"/>
          <w:sz w:val="28"/>
          <w:szCs w:val="28"/>
          <w:lang w:eastAsia="ru-RU"/>
        </w:rPr>
        <w:t>установ</w:t>
      </w:r>
      <w:proofErr w:type="spellEnd"/>
      <w:r w:rsidRPr="00802B08">
        <w:rPr>
          <w:color w:val="000000"/>
          <w:sz w:val="28"/>
          <w:szCs w:val="28"/>
          <w:lang w:eastAsia="ru-RU"/>
        </w:rPr>
        <w:t xml:space="preserve"> </w:t>
      </w:r>
      <w:r w:rsidRPr="00802B08">
        <w:rPr>
          <w:color w:val="000000"/>
          <w:sz w:val="28"/>
          <w:szCs w:val="28"/>
          <w:lang w:val="uk-UA" w:eastAsia="ru-RU"/>
        </w:rPr>
        <w:t xml:space="preserve">- </w:t>
      </w:r>
      <w:r w:rsidRPr="00802B08">
        <w:rPr>
          <w:color w:val="000000"/>
          <w:sz w:val="28"/>
          <w:szCs w:val="28"/>
          <w:lang w:eastAsia="ru-RU"/>
        </w:rPr>
        <w:t>1</w:t>
      </w:r>
      <w:r w:rsidR="00510D42">
        <w:rPr>
          <w:color w:val="000000"/>
          <w:sz w:val="28"/>
          <w:szCs w:val="28"/>
          <w:lang w:eastAsia="ru-RU"/>
        </w:rPr>
        <w:t> </w:t>
      </w:r>
      <w:r w:rsidRPr="00802B08">
        <w:rPr>
          <w:color w:val="000000"/>
          <w:sz w:val="28"/>
          <w:szCs w:val="28"/>
          <w:lang w:eastAsia="ru-RU"/>
        </w:rPr>
        <w:t>943</w:t>
      </w:r>
      <w:r w:rsidR="00510D42">
        <w:rPr>
          <w:color w:val="000000"/>
          <w:sz w:val="28"/>
          <w:szCs w:val="28"/>
          <w:lang w:val="uk-UA" w:eastAsia="ru-RU"/>
        </w:rPr>
        <w:t>,</w:t>
      </w:r>
      <w:r w:rsidRPr="00802B08">
        <w:rPr>
          <w:color w:val="000000"/>
          <w:sz w:val="28"/>
          <w:szCs w:val="28"/>
          <w:lang w:eastAsia="ru-RU"/>
        </w:rPr>
        <w:t xml:space="preserve"> </w:t>
      </w:r>
      <w:r w:rsidR="00510D42">
        <w:rPr>
          <w:color w:val="000000"/>
          <w:sz w:val="28"/>
          <w:szCs w:val="28"/>
          <w:lang w:val="uk-UA" w:eastAsia="ru-RU"/>
        </w:rPr>
        <w:t>2</w:t>
      </w:r>
      <w:r w:rsidR="00802B08">
        <w:rPr>
          <w:color w:val="000000"/>
          <w:sz w:val="28"/>
          <w:szCs w:val="28"/>
          <w:lang w:val="uk-UA" w:eastAsia="ru-RU"/>
        </w:rPr>
        <w:t xml:space="preserve"> тис грн;</w:t>
      </w:r>
      <w:r w:rsidRPr="00802B08">
        <w:rPr>
          <w:color w:val="000000"/>
          <w:sz w:val="28"/>
          <w:szCs w:val="28"/>
          <w:lang w:val="uk-UA" w:eastAsia="ru-RU"/>
        </w:rPr>
        <w:t xml:space="preserve"> </w:t>
      </w:r>
      <w:r w:rsidR="00510D42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802B08">
        <w:rPr>
          <w:color w:val="000000"/>
          <w:sz w:val="28"/>
          <w:szCs w:val="28"/>
          <w:lang w:eastAsia="ru-RU"/>
        </w:rPr>
        <w:t>медичних</w:t>
      </w:r>
      <w:proofErr w:type="spellEnd"/>
      <w:r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802B08">
        <w:rPr>
          <w:color w:val="000000"/>
          <w:sz w:val="28"/>
          <w:szCs w:val="28"/>
          <w:lang w:eastAsia="ru-RU"/>
        </w:rPr>
        <w:t>установ</w:t>
      </w:r>
      <w:proofErr w:type="spellEnd"/>
      <w:r w:rsidRPr="00802B08">
        <w:rPr>
          <w:color w:val="000000"/>
          <w:sz w:val="28"/>
          <w:szCs w:val="28"/>
          <w:lang w:eastAsia="ru-RU"/>
        </w:rPr>
        <w:t xml:space="preserve"> </w:t>
      </w:r>
      <w:r w:rsidR="00510D42">
        <w:rPr>
          <w:color w:val="000000"/>
          <w:sz w:val="28"/>
          <w:szCs w:val="28"/>
          <w:lang w:val="uk-UA" w:eastAsia="ru-RU"/>
        </w:rPr>
        <w:t>–</w:t>
      </w:r>
      <w:r w:rsidRPr="00802B08">
        <w:rPr>
          <w:color w:val="000000"/>
          <w:sz w:val="28"/>
          <w:szCs w:val="28"/>
          <w:lang w:val="uk-UA" w:eastAsia="ru-RU"/>
        </w:rPr>
        <w:t xml:space="preserve"> </w:t>
      </w:r>
      <w:r w:rsidR="00905C5A">
        <w:rPr>
          <w:color w:val="000000"/>
          <w:sz w:val="28"/>
          <w:szCs w:val="28"/>
          <w:lang w:val="uk-UA" w:eastAsia="ru-RU"/>
        </w:rPr>
        <w:t xml:space="preserve">                </w:t>
      </w:r>
      <w:r w:rsidRPr="00802B08">
        <w:rPr>
          <w:color w:val="000000"/>
          <w:sz w:val="28"/>
          <w:szCs w:val="28"/>
          <w:lang w:eastAsia="ru-RU"/>
        </w:rPr>
        <w:t>932</w:t>
      </w:r>
      <w:r w:rsidR="00510D42">
        <w:rPr>
          <w:color w:val="000000"/>
          <w:sz w:val="28"/>
          <w:szCs w:val="28"/>
          <w:lang w:val="uk-UA" w:eastAsia="ru-RU"/>
        </w:rPr>
        <w:t>,3</w:t>
      </w:r>
      <w:r w:rsidR="00510D42">
        <w:rPr>
          <w:color w:val="000000"/>
          <w:sz w:val="28"/>
          <w:szCs w:val="28"/>
          <w:lang w:eastAsia="ru-RU"/>
        </w:rPr>
        <w:t xml:space="preserve"> </w:t>
      </w:r>
      <w:r w:rsidR="00510D42">
        <w:rPr>
          <w:color w:val="000000"/>
          <w:sz w:val="28"/>
          <w:szCs w:val="28"/>
          <w:lang w:val="uk-UA" w:eastAsia="ru-RU"/>
        </w:rPr>
        <w:t xml:space="preserve">тис грн та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об`єктів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житлово-комунального</w:t>
      </w:r>
      <w:proofErr w:type="spellEnd"/>
      <w:r w:rsidR="00802B08">
        <w:rPr>
          <w:color w:val="000000"/>
          <w:sz w:val="28"/>
          <w:szCs w:val="28"/>
          <w:lang w:val="uk-UA" w:eastAsia="ru-RU"/>
        </w:rPr>
        <w:t xml:space="preserve"> </w:t>
      </w:r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господарства</w:t>
      </w:r>
      <w:proofErr w:type="spellEnd"/>
      <w:r w:rsidR="00802B08" w:rsidRPr="00802B08">
        <w:rPr>
          <w:color w:val="000000"/>
          <w:sz w:val="28"/>
          <w:szCs w:val="28"/>
          <w:lang w:val="uk-UA" w:eastAsia="ru-RU"/>
        </w:rPr>
        <w:t xml:space="preserve"> </w:t>
      </w:r>
      <w:r w:rsidR="00510D42">
        <w:rPr>
          <w:color w:val="000000"/>
          <w:sz w:val="28"/>
          <w:szCs w:val="28"/>
          <w:lang w:val="uk-UA" w:eastAsia="ru-RU"/>
        </w:rPr>
        <w:t>–</w:t>
      </w:r>
      <w:r w:rsidR="00802B08" w:rsidRPr="00802B08">
        <w:rPr>
          <w:color w:val="000000"/>
          <w:sz w:val="28"/>
          <w:szCs w:val="28"/>
          <w:lang w:val="uk-UA" w:eastAsia="ru-RU"/>
        </w:rPr>
        <w:t xml:space="preserve"> </w:t>
      </w:r>
      <w:r w:rsidR="00905C5A">
        <w:rPr>
          <w:color w:val="000000"/>
          <w:sz w:val="28"/>
          <w:szCs w:val="28"/>
          <w:lang w:val="uk-UA" w:eastAsia="ru-RU"/>
        </w:rPr>
        <w:t xml:space="preserve">                 </w:t>
      </w:r>
      <w:r w:rsidR="00802B08" w:rsidRPr="00802B08">
        <w:rPr>
          <w:color w:val="000000"/>
          <w:sz w:val="28"/>
          <w:szCs w:val="28"/>
          <w:lang w:eastAsia="ru-RU"/>
        </w:rPr>
        <w:lastRenderedPageBreak/>
        <w:t>144</w:t>
      </w:r>
      <w:r w:rsidR="00510D42">
        <w:rPr>
          <w:color w:val="000000"/>
          <w:sz w:val="28"/>
          <w:szCs w:val="28"/>
          <w:lang w:val="uk-UA" w:eastAsia="ru-RU"/>
        </w:rPr>
        <w:t xml:space="preserve">,6 </w:t>
      </w:r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r w:rsidR="00802B08">
        <w:rPr>
          <w:color w:val="000000"/>
          <w:sz w:val="28"/>
          <w:szCs w:val="28"/>
          <w:lang w:val="uk-UA" w:eastAsia="ru-RU"/>
        </w:rPr>
        <w:t>тис грн;</w:t>
      </w:r>
      <w:r w:rsidR="00802B08" w:rsidRPr="00802B08">
        <w:rPr>
          <w:color w:val="000000"/>
          <w:sz w:val="28"/>
          <w:szCs w:val="28"/>
          <w:lang w:val="uk-UA" w:eastAsia="ru-RU"/>
        </w:rPr>
        <w:t xml:space="preserve"> </w:t>
      </w:r>
      <w:r w:rsidR="00510D42">
        <w:rPr>
          <w:color w:val="000000"/>
          <w:sz w:val="28"/>
          <w:szCs w:val="28"/>
          <w:lang w:val="uk-UA" w:eastAsia="ru-RU"/>
        </w:rPr>
        <w:t>р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озроблення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схем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планування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та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забудови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територій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(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містобудівної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документації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>)</w:t>
      </w:r>
      <w:r w:rsidR="00802B08" w:rsidRPr="00802B08">
        <w:rPr>
          <w:color w:val="000000"/>
          <w:sz w:val="28"/>
          <w:szCs w:val="28"/>
          <w:lang w:val="uk-UA" w:eastAsia="ru-RU"/>
        </w:rPr>
        <w:t xml:space="preserve"> </w:t>
      </w:r>
      <w:r w:rsidR="00004E21">
        <w:rPr>
          <w:color w:val="000000"/>
          <w:sz w:val="28"/>
          <w:szCs w:val="28"/>
          <w:lang w:val="uk-UA" w:eastAsia="ru-RU"/>
        </w:rPr>
        <w:t>–</w:t>
      </w:r>
      <w:r w:rsidR="00802B08" w:rsidRPr="00802B08">
        <w:rPr>
          <w:color w:val="000000"/>
          <w:sz w:val="28"/>
          <w:szCs w:val="28"/>
          <w:lang w:val="uk-UA" w:eastAsia="ru-RU"/>
        </w:rPr>
        <w:t xml:space="preserve"> </w:t>
      </w:r>
      <w:r w:rsidR="00004E21">
        <w:rPr>
          <w:color w:val="000000"/>
          <w:sz w:val="28"/>
          <w:szCs w:val="28"/>
          <w:lang w:eastAsia="ru-RU"/>
        </w:rPr>
        <w:t>185</w:t>
      </w:r>
      <w:r w:rsidR="00004E21">
        <w:rPr>
          <w:color w:val="000000"/>
          <w:sz w:val="28"/>
          <w:szCs w:val="28"/>
          <w:lang w:val="uk-UA" w:eastAsia="ru-RU"/>
        </w:rPr>
        <w:t>,</w:t>
      </w:r>
      <w:r w:rsidR="00802B08" w:rsidRPr="00802B08">
        <w:rPr>
          <w:color w:val="000000"/>
          <w:sz w:val="28"/>
          <w:szCs w:val="28"/>
          <w:lang w:eastAsia="ru-RU"/>
        </w:rPr>
        <w:t>0</w:t>
      </w:r>
      <w:r w:rsidR="00802B08" w:rsidRPr="00802B08">
        <w:rPr>
          <w:color w:val="000000"/>
          <w:sz w:val="28"/>
          <w:szCs w:val="28"/>
          <w:lang w:val="uk-UA" w:eastAsia="ru-RU"/>
        </w:rPr>
        <w:t>грн.</w:t>
      </w:r>
    </w:p>
    <w:p w:rsidR="00004E21" w:rsidRDefault="00F01224" w:rsidP="00663FFD">
      <w:pPr>
        <w:spacing w:line="276" w:lineRule="auto"/>
        <w:ind w:firstLine="708"/>
        <w:jc w:val="both"/>
        <w:rPr>
          <w:bCs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Видатки  </w:t>
      </w:r>
      <w:r w:rsidRPr="00F01224">
        <w:rPr>
          <w:b/>
          <w:i/>
          <w:sz w:val="28"/>
          <w:szCs w:val="28"/>
          <w:lang w:val="uk-UA"/>
        </w:rPr>
        <w:t xml:space="preserve">на дорожнє </w:t>
      </w:r>
      <w:r>
        <w:rPr>
          <w:b/>
          <w:i/>
          <w:sz w:val="28"/>
          <w:szCs w:val="28"/>
          <w:lang w:val="uk-UA"/>
        </w:rPr>
        <w:t xml:space="preserve"> </w:t>
      </w:r>
      <w:r w:rsidRPr="00F01224">
        <w:rPr>
          <w:b/>
          <w:i/>
          <w:sz w:val="28"/>
          <w:szCs w:val="28"/>
          <w:lang w:val="uk-UA"/>
        </w:rPr>
        <w:t>господарство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використано</w:t>
      </w:r>
      <w:r w:rsidR="00004E21">
        <w:rPr>
          <w:sz w:val="28"/>
          <w:szCs w:val="28"/>
          <w:lang w:val="uk-UA"/>
        </w:rPr>
        <w:t xml:space="preserve"> в обсязі </w:t>
      </w:r>
      <w:r>
        <w:rPr>
          <w:sz w:val="28"/>
          <w:szCs w:val="28"/>
          <w:lang w:val="uk-UA"/>
        </w:rPr>
        <w:t xml:space="preserve"> </w:t>
      </w:r>
      <w:r w:rsidR="00905C5A">
        <w:rPr>
          <w:sz w:val="28"/>
          <w:szCs w:val="28"/>
          <w:lang w:val="uk-UA"/>
        </w:rPr>
        <w:t xml:space="preserve">             </w:t>
      </w:r>
      <w:r w:rsidRPr="00F01224">
        <w:rPr>
          <w:bCs/>
          <w:color w:val="000000"/>
          <w:sz w:val="28"/>
          <w:szCs w:val="28"/>
          <w:lang w:eastAsia="ru-RU"/>
        </w:rPr>
        <w:t>7</w:t>
      </w:r>
      <w:r w:rsidR="00004E21">
        <w:rPr>
          <w:bCs/>
          <w:color w:val="000000"/>
          <w:sz w:val="28"/>
          <w:szCs w:val="28"/>
          <w:lang w:eastAsia="ru-RU"/>
        </w:rPr>
        <w:t> </w:t>
      </w:r>
      <w:r w:rsidRPr="00F01224">
        <w:rPr>
          <w:bCs/>
          <w:color w:val="000000"/>
          <w:sz w:val="28"/>
          <w:szCs w:val="28"/>
          <w:lang w:eastAsia="ru-RU"/>
        </w:rPr>
        <w:t>864</w:t>
      </w:r>
      <w:r w:rsidR="00004E21">
        <w:rPr>
          <w:bCs/>
          <w:color w:val="000000"/>
          <w:sz w:val="28"/>
          <w:szCs w:val="28"/>
          <w:lang w:val="uk-UA" w:eastAsia="ru-RU"/>
        </w:rPr>
        <w:t>,</w:t>
      </w:r>
      <w:r w:rsidRPr="00F01224">
        <w:rPr>
          <w:bCs/>
          <w:color w:val="000000"/>
          <w:sz w:val="28"/>
          <w:szCs w:val="28"/>
          <w:lang w:eastAsia="ru-RU"/>
        </w:rPr>
        <w:t xml:space="preserve"> 6</w:t>
      </w:r>
      <w:r>
        <w:rPr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bCs/>
          <w:color w:val="000000"/>
          <w:sz w:val="28"/>
          <w:szCs w:val="28"/>
          <w:lang w:val="uk-UA" w:eastAsia="ru-RU"/>
        </w:rPr>
        <w:t xml:space="preserve">тис грн або </w:t>
      </w:r>
      <w:r w:rsidR="00004E21">
        <w:rPr>
          <w:bCs/>
          <w:color w:val="000000"/>
          <w:sz w:val="28"/>
          <w:szCs w:val="28"/>
          <w:lang w:eastAsia="ru-RU"/>
        </w:rPr>
        <w:t>6</w:t>
      </w:r>
      <w:r w:rsidR="00004E21">
        <w:rPr>
          <w:bCs/>
          <w:color w:val="000000"/>
          <w:sz w:val="28"/>
          <w:szCs w:val="28"/>
          <w:lang w:val="uk-UA" w:eastAsia="ru-RU"/>
        </w:rPr>
        <w:t xml:space="preserve">6 </w:t>
      </w:r>
      <w:r w:rsidRPr="00F01224">
        <w:rPr>
          <w:bCs/>
          <w:color w:val="000000"/>
          <w:sz w:val="28"/>
          <w:szCs w:val="28"/>
          <w:lang w:val="uk-UA" w:eastAsia="ru-RU"/>
        </w:rPr>
        <w:t>відсотків</w:t>
      </w:r>
      <w:r w:rsidR="00004E21">
        <w:rPr>
          <w:bCs/>
          <w:color w:val="000000"/>
          <w:sz w:val="28"/>
          <w:szCs w:val="28"/>
          <w:lang w:val="uk-UA" w:eastAsia="ru-RU"/>
        </w:rPr>
        <w:t>.</w:t>
      </w:r>
    </w:p>
    <w:p w:rsidR="00802B08" w:rsidRDefault="00460EEF" w:rsidP="00663FFD">
      <w:pPr>
        <w:spacing w:line="276" w:lineRule="auto"/>
        <w:ind w:firstLine="708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Видатки </w:t>
      </w:r>
      <w:r w:rsidRPr="00460EEF">
        <w:rPr>
          <w:b/>
          <w:i/>
          <w:sz w:val="28"/>
          <w:szCs w:val="28"/>
          <w:lang w:val="uk-UA"/>
        </w:rPr>
        <w:t xml:space="preserve">на </w:t>
      </w:r>
      <w:r>
        <w:rPr>
          <w:b/>
          <w:i/>
          <w:sz w:val="28"/>
          <w:szCs w:val="28"/>
          <w:lang w:val="uk-UA"/>
        </w:rPr>
        <w:t>заходи із запобігання та ліквідації надзвичайних ситуацій та</w:t>
      </w:r>
      <w:r w:rsidRPr="00460EEF">
        <w:rPr>
          <w:b/>
          <w:i/>
          <w:sz w:val="28"/>
          <w:szCs w:val="28"/>
          <w:lang w:val="uk-UA"/>
        </w:rPr>
        <w:t xml:space="preserve"> охорону навколишнього середовища</w:t>
      </w:r>
      <w:r>
        <w:rPr>
          <w:sz w:val="28"/>
          <w:szCs w:val="28"/>
          <w:lang w:val="uk-UA"/>
        </w:rPr>
        <w:t xml:space="preserve">  </w:t>
      </w:r>
      <w:r w:rsidRPr="00802B08">
        <w:rPr>
          <w:sz w:val="28"/>
          <w:szCs w:val="28"/>
          <w:lang w:val="uk-UA"/>
        </w:rPr>
        <w:t xml:space="preserve">освоєно в сумі </w:t>
      </w:r>
      <w:r w:rsidR="00905C5A">
        <w:rPr>
          <w:sz w:val="28"/>
          <w:szCs w:val="28"/>
          <w:lang w:val="uk-UA"/>
        </w:rPr>
        <w:t xml:space="preserve">           </w:t>
      </w:r>
      <w:r w:rsidR="000030F6" w:rsidRPr="000030F6">
        <w:rPr>
          <w:bCs/>
          <w:color w:val="000000"/>
          <w:sz w:val="28"/>
          <w:szCs w:val="28"/>
          <w:lang w:val="uk-UA" w:eastAsia="ru-RU"/>
        </w:rPr>
        <w:t>205,2</w:t>
      </w:r>
      <w:r w:rsidR="00802B08" w:rsidRPr="00802B08">
        <w:rPr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004E21">
        <w:rPr>
          <w:sz w:val="28"/>
          <w:szCs w:val="28"/>
          <w:lang w:val="uk-UA"/>
        </w:rPr>
        <w:t xml:space="preserve">тис. грн. або </w:t>
      </w:r>
      <w:r w:rsidR="00C212FE">
        <w:rPr>
          <w:sz w:val="28"/>
          <w:szCs w:val="28"/>
          <w:lang w:val="uk-UA"/>
        </w:rPr>
        <w:t>24,3</w:t>
      </w:r>
      <w:r w:rsidRPr="00802B08">
        <w:rPr>
          <w:sz w:val="28"/>
          <w:szCs w:val="28"/>
          <w:lang w:val="uk-UA"/>
        </w:rPr>
        <w:t xml:space="preserve"> відсотк</w:t>
      </w:r>
      <w:r w:rsidR="00663FFD">
        <w:rPr>
          <w:sz w:val="28"/>
          <w:szCs w:val="28"/>
          <w:lang w:val="uk-UA"/>
        </w:rPr>
        <w:t>и</w:t>
      </w:r>
      <w:r w:rsidRPr="00802B08">
        <w:rPr>
          <w:sz w:val="28"/>
          <w:szCs w:val="28"/>
          <w:lang w:val="uk-UA"/>
        </w:rPr>
        <w:t xml:space="preserve">, з яких </w:t>
      </w:r>
      <w:r w:rsidR="00802B08" w:rsidRPr="00802B08">
        <w:rPr>
          <w:color w:val="000000"/>
          <w:sz w:val="28"/>
          <w:szCs w:val="28"/>
          <w:lang w:eastAsia="ru-RU"/>
        </w:rPr>
        <w:t>201</w:t>
      </w:r>
      <w:r w:rsidR="00004E21">
        <w:rPr>
          <w:color w:val="000000"/>
          <w:sz w:val="28"/>
          <w:szCs w:val="28"/>
          <w:lang w:val="uk-UA" w:eastAsia="ru-RU"/>
        </w:rPr>
        <w:t>,1</w:t>
      </w:r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r w:rsidRPr="00802B08">
        <w:rPr>
          <w:sz w:val="28"/>
          <w:szCs w:val="28"/>
          <w:lang w:val="uk-UA"/>
        </w:rPr>
        <w:t>тис. грн скла</w:t>
      </w:r>
      <w:r w:rsidR="00FF0A16" w:rsidRPr="00802B08">
        <w:rPr>
          <w:sz w:val="28"/>
          <w:szCs w:val="28"/>
          <w:lang w:val="uk-UA"/>
        </w:rPr>
        <w:t xml:space="preserve">ли витрати з </w:t>
      </w:r>
      <w:r w:rsidR="00802B08" w:rsidRPr="00802B08">
        <w:rPr>
          <w:color w:val="000000"/>
          <w:sz w:val="28"/>
          <w:szCs w:val="28"/>
          <w:lang w:val="uk-UA" w:eastAsia="ru-RU"/>
        </w:rPr>
        <w:t>о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хорон</w:t>
      </w:r>
      <w:proofErr w:type="spellEnd"/>
      <w:r w:rsidR="00802B08" w:rsidRPr="00802B08">
        <w:rPr>
          <w:color w:val="000000"/>
          <w:sz w:val="28"/>
          <w:szCs w:val="28"/>
          <w:lang w:val="uk-UA" w:eastAsia="ru-RU"/>
        </w:rPr>
        <w:t>и</w:t>
      </w:r>
      <w:r w:rsidR="00802B08" w:rsidRPr="00802B08">
        <w:rPr>
          <w:color w:val="000000"/>
          <w:sz w:val="28"/>
          <w:szCs w:val="28"/>
          <w:lang w:eastAsia="ru-RU"/>
        </w:rPr>
        <w:t xml:space="preserve"> та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раціональн</w:t>
      </w:r>
      <w:r w:rsidR="00802B08" w:rsidRPr="00802B08">
        <w:rPr>
          <w:color w:val="000000"/>
          <w:sz w:val="28"/>
          <w:szCs w:val="28"/>
          <w:lang w:val="uk-UA" w:eastAsia="ru-RU"/>
        </w:rPr>
        <w:t>ого</w:t>
      </w:r>
      <w:proofErr w:type="spellEnd"/>
      <w:r w:rsidR="00802B08" w:rsidRPr="00802B08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використання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природних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ресурсів</w:t>
      </w:r>
      <w:proofErr w:type="spellEnd"/>
      <w:r w:rsidR="00802B08" w:rsidRPr="00802B08">
        <w:rPr>
          <w:color w:val="000000"/>
          <w:sz w:val="28"/>
          <w:szCs w:val="28"/>
          <w:lang w:val="uk-UA" w:eastAsia="ru-RU"/>
        </w:rPr>
        <w:t>,  з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аходи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із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запобігання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та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ліквідації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надзвичайних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ситуацій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та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наслідків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802B08" w:rsidRPr="00802B08">
        <w:rPr>
          <w:color w:val="000000"/>
          <w:sz w:val="28"/>
          <w:szCs w:val="28"/>
          <w:lang w:eastAsia="ru-RU"/>
        </w:rPr>
        <w:t>стихійного</w:t>
      </w:r>
      <w:proofErr w:type="spellEnd"/>
      <w:r w:rsidR="00802B08" w:rsidRPr="00802B08">
        <w:rPr>
          <w:color w:val="000000"/>
          <w:sz w:val="28"/>
          <w:szCs w:val="28"/>
          <w:lang w:eastAsia="ru-RU"/>
        </w:rPr>
        <w:t xml:space="preserve"> лиха</w:t>
      </w:r>
      <w:r w:rsidR="00802B08" w:rsidRPr="00802B08">
        <w:rPr>
          <w:color w:val="000000"/>
          <w:sz w:val="28"/>
          <w:szCs w:val="28"/>
          <w:lang w:val="uk-UA" w:eastAsia="ru-RU"/>
        </w:rPr>
        <w:t xml:space="preserve"> </w:t>
      </w:r>
      <w:r w:rsidR="00004E21">
        <w:rPr>
          <w:color w:val="000000"/>
          <w:sz w:val="28"/>
          <w:szCs w:val="28"/>
          <w:lang w:val="uk-UA" w:eastAsia="ru-RU"/>
        </w:rPr>
        <w:t>–</w:t>
      </w:r>
      <w:r w:rsidR="00802B08" w:rsidRPr="00802B08">
        <w:rPr>
          <w:color w:val="000000"/>
          <w:sz w:val="28"/>
          <w:szCs w:val="28"/>
          <w:lang w:val="uk-UA" w:eastAsia="ru-RU"/>
        </w:rPr>
        <w:t xml:space="preserve"> </w:t>
      </w:r>
      <w:r w:rsidR="00004E21">
        <w:rPr>
          <w:color w:val="000000"/>
          <w:sz w:val="28"/>
          <w:szCs w:val="28"/>
          <w:lang w:eastAsia="ru-RU"/>
        </w:rPr>
        <w:t>4</w:t>
      </w:r>
      <w:r w:rsidR="00004E21">
        <w:rPr>
          <w:color w:val="000000"/>
          <w:sz w:val="28"/>
          <w:szCs w:val="28"/>
          <w:lang w:val="uk-UA" w:eastAsia="ru-RU"/>
        </w:rPr>
        <w:t>,0</w:t>
      </w:r>
      <w:r w:rsidR="00802B08" w:rsidRPr="00802B08">
        <w:rPr>
          <w:color w:val="000000"/>
          <w:sz w:val="28"/>
          <w:szCs w:val="28"/>
          <w:lang w:val="uk-UA" w:eastAsia="ru-RU"/>
        </w:rPr>
        <w:t xml:space="preserve"> тис. грн.</w:t>
      </w:r>
    </w:p>
    <w:p w:rsidR="00004E21" w:rsidRDefault="006D0003" w:rsidP="00663FFD">
      <w:pPr>
        <w:spacing w:line="276" w:lineRule="auto"/>
        <w:ind w:firstLine="708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Із передбачено</w:t>
      </w:r>
      <w:r w:rsidR="00536164">
        <w:rPr>
          <w:color w:val="000000"/>
          <w:sz w:val="28"/>
          <w:szCs w:val="28"/>
          <w:lang w:val="uk-UA" w:eastAsia="ru-RU"/>
        </w:rPr>
        <w:t>го</w:t>
      </w:r>
      <w:r w:rsidR="00004E21">
        <w:rPr>
          <w:color w:val="000000"/>
          <w:sz w:val="28"/>
          <w:szCs w:val="28"/>
          <w:lang w:val="uk-UA" w:eastAsia="ru-RU"/>
        </w:rPr>
        <w:t xml:space="preserve"> на рік </w:t>
      </w:r>
      <w:r>
        <w:rPr>
          <w:color w:val="000000"/>
          <w:sz w:val="28"/>
          <w:szCs w:val="28"/>
          <w:lang w:val="uk-UA" w:eastAsia="ru-RU"/>
        </w:rPr>
        <w:t>обсягу</w:t>
      </w:r>
      <w:r w:rsidR="00004E21">
        <w:rPr>
          <w:color w:val="000000"/>
          <w:sz w:val="28"/>
          <w:szCs w:val="28"/>
          <w:lang w:val="uk-UA" w:eastAsia="ru-RU"/>
        </w:rPr>
        <w:t xml:space="preserve"> резервного фонду 520,0 тис. грн, </w:t>
      </w:r>
      <w:r w:rsidR="00663FFD">
        <w:rPr>
          <w:color w:val="000000"/>
          <w:sz w:val="28"/>
          <w:szCs w:val="28"/>
          <w:lang w:val="uk-UA" w:eastAsia="ru-RU"/>
        </w:rPr>
        <w:t xml:space="preserve">             </w:t>
      </w:r>
      <w:r w:rsidR="00004E21">
        <w:rPr>
          <w:color w:val="000000"/>
          <w:sz w:val="28"/>
          <w:szCs w:val="28"/>
          <w:lang w:val="uk-UA" w:eastAsia="ru-RU"/>
        </w:rPr>
        <w:t xml:space="preserve">50 тис. грн </w:t>
      </w:r>
      <w:r>
        <w:rPr>
          <w:color w:val="000000"/>
          <w:sz w:val="28"/>
          <w:szCs w:val="28"/>
          <w:lang w:val="uk-UA" w:eastAsia="ru-RU"/>
        </w:rPr>
        <w:t>скерова</w:t>
      </w:r>
      <w:r w:rsidR="00004E21">
        <w:rPr>
          <w:color w:val="000000"/>
          <w:sz w:val="28"/>
          <w:szCs w:val="28"/>
          <w:lang w:val="uk-UA" w:eastAsia="ru-RU"/>
        </w:rPr>
        <w:t>но на створення матеріального резерву для запобігання, ліквідації надзвичайних ситуацій техногенного і природного характеру та їх наслідків на території населених пунктів Мурованської сільської ради ТГ</w:t>
      </w:r>
      <w:r w:rsidR="002A5836">
        <w:rPr>
          <w:color w:val="000000"/>
          <w:sz w:val="28"/>
          <w:szCs w:val="28"/>
          <w:lang w:val="uk-UA" w:eastAsia="ru-RU"/>
        </w:rPr>
        <w:t>.</w:t>
      </w:r>
    </w:p>
    <w:p w:rsidR="00802B08" w:rsidRPr="006D0003" w:rsidRDefault="00802B08" w:rsidP="00663FFD">
      <w:pPr>
        <w:spacing w:line="276" w:lineRule="auto"/>
        <w:ind w:firstLine="708"/>
        <w:jc w:val="both"/>
        <w:rPr>
          <w:color w:val="8DB3E2" w:themeColor="text2" w:themeTint="66"/>
          <w:sz w:val="28"/>
          <w:szCs w:val="28"/>
          <w:lang w:val="uk-UA" w:eastAsia="ru-RU"/>
        </w:rPr>
      </w:pPr>
    </w:p>
    <w:p w:rsidR="009042F8" w:rsidRDefault="009042F8" w:rsidP="00663FFD">
      <w:pPr>
        <w:spacing w:line="276" w:lineRule="auto"/>
        <w:ind w:firstLine="75"/>
        <w:jc w:val="center"/>
        <w:rPr>
          <w:b/>
          <w:sz w:val="28"/>
          <w:szCs w:val="28"/>
          <w:lang w:val="uk-UA"/>
        </w:rPr>
      </w:pPr>
      <w:r w:rsidRPr="009042F8">
        <w:rPr>
          <w:b/>
          <w:sz w:val="28"/>
          <w:szCs w:val="28"/>
          <w:lang w:val="uk-UA"/>
        </w:rPr>
        <w:t>Міжбюджетні трансферти</w:t>
      </w:r>
    </w:p>
    <w:p w:rsidR="002A5836" w:rsidRDefault="002A5836" w:rsidP="00663FFD">
      <w:pPr>
        <w:spacing w:line="276" w:lineRule="auto"/>
        <w:ind w:firstLine="75"/>
        <w:jc w:val="center"/>
        <w:rPr>
          <w:b/>
          <w:sz w:val="28"/>
          <w:szCs w:val="28"/>
          <w:lang w:val="uk-UA"/>
        </w:rPr>
      </w:pPr>
    </w:p>
    <w:p w:rsidR="00E009EB" w:rsidRDefault="009042F8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 міжбюджетних трансфертів</w:t>
      </w:r>
      <w:r w:rsidR="00845FA1">
        <w:rPr>
          <w:sz w:val="28"/>
          <w:szCs w:val="28"/>
          <w:lang w:val="uk-UA"/>
        </w:rPr>
        <w:t xml:space="preserve">, що передаються з </w:t>
      </w:r>
      <w:r w:rsidR="006D0003">
        <w:rPr>
          <w:sz w:val="28"/>
          <w:szCs w:val="28"/>
          <w:lang w:val="uk-UA"/>
        </w:rPr>
        <w:t>місцев</w:t>
      </w:r>
      <w:r w:rsidR="00824296">
        <w:rPr>
          <w:sz w:val="28"/>
          <w:szCs w:val="28"/>
          <w:lang w:val="uk-UA"/>
        </w:rPr>
        <w:t>ого</w:t>
      </w:r>
      <w:r w:rsidR="006D0003">
        <w:rPr>
          <w:sz w:val="28"/>
          <w:szCs w:val="28"/>
          <w:lang w:val="uk-UA"/>
        </w:rPr>
        <w:t xml:space="preserve"> бюджету іншим місцевим бюджетам  та базова дотація</w:t>
      </w:r>
      <w:r w:rsidR="008242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використано </w:t>
      </w:r>
      <w:r w:rsidR="00135304">
        <w:rPr>
          <w:sz w:val="28"/>
          <w:szCs w:val="28"/>
          <w:lang w:val="uk-UA"/>
        </w:rPr>
        <w:t xml:space="preserve">в </w:t>
      </w:r>
      <w:r w:rsidR="00824296">
        <w:rPr>
          <w:sz w:val="28"/>
          <w:szCs w:val="28"/>
          <w:lang w:val="uk-UA"/>
        </w:rPr>
        <w:t xml:space="preserve">обсязі </w:t>
      </w:r>
      <w:r w:rsidR="00135304">
        <w:rPr>
          <w:sz w:val="28"/>
          <w:szCs w:val="28"/>
          <w:lang w:val="uk-UA"/>
        </w:rPr>
        <w:t xml:space="preserve">            </w:t>
      </w:r>
      <w:r w:rsidR="006D0003">
        <w:rPr>
          <w:sz w:val="28"/>
          <w:szCs w:val="28"/>
          <w:lang w:val="uk-UA"/>
        </w:rPr>
        <w:t>16</w:t>
      </w:r>
      <w:r w:rsidR="00824296">
        <w:rPr>
          <w:sz w:val="28"/>
          <w:szCs w:val="28"/>
          <w:lang w:val="uk-UA"/>
        </w:rPr>
        <w:t> </w:t>
      </w:r>
      <w:r w:rsidR="00C212FE">
        <w:rPr>
          <w:sz w:val="28"/>
          <w:szCs w:val="28"/>
          <w:lang w:val="uk-UA"/>
        </w:rPr>
        <w:t>623</w:t>
      </w:r>
      <w:r w:rsidR="00824296">
        <w:rPr>
          <w:sz w:val="28"/>
          <w:szCs w:val="28"/>
          <w:lang w:val="uk-UA"/>
        </w:rPr>
        <w:t>,</w:t>
      </w:r>
      <w:r w:rsidR="00C212FE">
        <w:rPr>
          <w:sz w:val="28"/>
          <w:szCs w:val="28"/>
          <w:lang w:val="uk-UA"/>
        </w:rPr>
        <w:t>9</w:t>
      </w:r>
      <w:r w:rsidR="006D0003">
        <w:rPr>
          <w:sz w:val="28"/>
          <w:szCs w:val="28"/>
          <w:lang w:val="uk-UA"/>
        </w:rPr>
        <w:t xml:space="preserve"> тис. грн  (надійшло 17 556,7 тис. грн)</w:t>
      </w:r>
      <w:r w:rsidR="00824296">
        <w:rPr>
          <w:sz w:val="28"/>
          <w:szCs w:val="28"/>
          <w:lang w:val="uk-UA"/>
        </w:rPr>
        <w:t xml:space="preserve">  що становить 94,</w:t>
      </w:r>
      <w:r w:rsidR="006D0003">
        <w:rPr>
          <w:sz w:val="28"/>
          <w:szCs w:val="28"/>
          <w:lang w:val="uk-UA"/>
        </w:rPr>
        <w:t>4</w:t>
      </w:r>
      <w:r w:rsidR="00824296">
        <w:rPr>
          <w:sz w:val="28"/>
          <w:szCs w:val="28"/>
          <w:lang w:val="uk-UA"/>
        </w:rPr>
        <w:t>%</w:t>
      </w:r>
      <w:r w:rsidR="006D0003">
        <w:rPr>
          <w:sz w:val="28"/>
          <w:szCs w:val="28"/>
          <w:lang w:val="uk-UA"/>
        </w:rPr>
        <w:t xml:space="preserve"> </w:t>
      </w:r>
      <w:r w:rsidR="00824296">
        <w:rPr>
          <w:sz w:val="28"/>
          <w:szCs w:val="28"/>
          <w:lang w:val="uk-UA"/>
        </w:rPr>
        <w:t xml:space="preserve"> до обсягу офіційних трансфертів, що надійшли протягом</w:t>
      </w:r>
      <w:r w:rsidR="00E009EB">
        <w:rPr>
          <w:sz w:val="28"/>
          <w:szCs w:val="28"/>
          <w:lang w:val="uk-UA"/>
        </w:rPr>
        <w:t xml:space="preserve"> січня – червня</w:t>
      </w:r>
      <w:r w:rsidR="00135304">
        <w:rPr>
          <w:sz w:val="28"/>
          <w:szCs w:val="28"/>
          <w:lang w:val="uk-UA"/>
        </w:rPr>
        <w:t>.</w:t>
      </w:r>
      <w:r w:rsidR="00E009EB">
        <w:rPr>
          <w:sz w:val="28"/>
          <w:szCs w:val="28"/>
          <w:lang w:val="uk-UA"/>
        </w:rPr>
        <w:t xml:space="preserve"> </w:t>
      </w:r>
      <w:r w:rsidR="00E009EB" w:rsidRPr="00F16B51">
        <w:rPr>
          <w:sz w:val="28"/>
          <w:szCs w:val="28"/>
          <w:lang w:val="uk-UA"/>
        </w:rPr>
        <w:t>Зокрема:</w:t>
      </w:r>
    </w:p>
    <w:p w:rsidR="006D0003" w:rsidRPr="00F16B51" w:rsidRDefault="006D0003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освітню субвенцію з державного бюджету освоєно 12 998,7 тис. грн (надійшло 13 881,4 тис. грн)</w:t>
      </w:r>
    </w:p>
    <w:p w:rsidR="00386026" w:rsidRPr="00F16B51" w:rsidRDefault="00E009EB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>-</w:t>
      </w:r>
      <w:r w:rsidR="00135304" w:rsidRPr="00F16B51">
        <w:rPr>
          <w:sz w:val="28"/>
          <w:szCs w:val="28"/>
          <w:lang w:val="uk-UA"/>
        </w:rPr>
        <w:t xml:space="preserve"> </w:t>
      </w:r>
      <w:r w:rsidR="00386026" w:rsidRPr="00F16B51">
        <w:rPr>
          <w:sz w:val="28"/>
          <w:szCs w:val="28"/>
          <w:lang w:val="uk-UA"/>
        </w:rPr>
        <w:t>с</w:t>
      </w:r>
      <w:r w:rsidR="009042F8" w:rsidRPr="00F16B51">
        <w:rPr>
          <w:sz w:val="28"/>
          <w:szCs w:val="28"/>
          <w:lang w:val="uk-UA"/>
        </w:rPr>
        <w:t>убвенцію з місцевого бюджету</w:t>
      </w:r>
      <w:r w:rsidR="006D0003">
        <w:rPr>
          <w:sz w:val="28"/>
          <w:szCs w:val="28"/>
          <w:lang w:val="uk-UA"/>
        </w:rPr>
        <w:t xml:space="preserve"> </w:t>
      </w:r>
      <w:r w:rsidR="009042F8" w:rsidRPr="00F16B51">
        <w:rPr>
          <w:sz w:val="28"/>
          <w:szCs w:val="28"/>
          <w:lang w:val="uk-UA"/>
        </w:rPr>
        <w:t>на здійснення</w:t>
      </w:r>
      <w:r w:rsidRPr="00F16B51">
        <w:rPr>
          <w:sz w:val="28"/>
          <w:szCs w:val="28"/>
          <w:lang w:val="uk-UA"/>
        </w:rPr>
        <w:t xml:space="preserve"> підтримки окремих закладів та заходів у системі охорони здоров’я </w:t>
      </w:r>
      <w:r w:rsidR="00386026" w:rsidRPr="00F16B51">
        <w:rPr>
          <w:sz w:val="28"/>
          <w:szCs w:val="28"/>
          <w:lang w:val="uk-UA"/>
        </w:rPr>
        <w:t>за рахунок відповідної субвенції з державного бюджету освоєно в сумі 81,1 тис. грн</w:t>
      </w:r>
      <w:r w:rsidR="00905C5A">
        <w:rPr>
          <w:sz w:val="28"/>
          <w:szCs w:val="28"/>
          <w:lang w:val="uk-UA"/>
        </w:rPr>
        <w:t xml:space="preserve"> </w:t>
      </w:r>
      <w:r w:rsidR="00386026" w:rsidRPr="00F16B51">
        <w:rPr>
          <w:sz w:val="28"/>
          <w:szCs w:val="28"/>
          <w:lang w:val="uk-UA"/>
        </w:rPr>
        <w:t xml:space="preserve"> (</w:t>
      </w:r>
      <w:r w:rsidR="006D0003">
        <w:rPr>
          <w:sz w:val="28"/>
          <w:szCs w:val="28"/>
          <w:lang w:val="uk-UA"/>
        </w:rPr>
        <w:t>надійшло</w:t>
      </w:r>
      <w:r w:rsidR="00536164">
        <w:rPr>
          <w:sz w:val="28"/>
          <w:szCs w:val="28"/>
          <w:lang w:val="uk-UA"/>
        </w:rPr>
        <w:t xml:space="preserve"> 180,5 тис. грн,  уточнений план -  82,0 тис. грн)</w:t>
      </w:r>
      <w:r w:rsidR="00C212FE">
        <w:rPr>
          <w:sz w:val="28"/>
          <w:szCs w:val="28"/>
          <w:lang w:val="uk-UA"/>
        </w:rPr>
        <w:t xml:space="preserve"> і спрямовано </w:t>
      </w:r>
      <w:r w:rsidR="00C212FE" w:rsidRPr="00F16B51">
        <w:rPr>
          <w:sz w:val="28"/>
          <w:szCs w:val="28"/>
          <w:lang w:val="uk-UA"/>
        </w:rPr>
        <w:t>для лікування хворих на цукровий діабе</w:t>
      </w:r>
      <w:r w:rsidR="00663FFD">
        <w:rPr>
          <w:sz w:val="28"/>
          <w:szCs w:val="28"/>
          <w:lang w:val="uk-UA"/>
        </w:rPr>
        <w:t>т інсуліном. К</w:t>
      </w:r>
      <w:r w:rsidR="00C212FE">
        <w:rPr>
          <w:sz w:val="28"/>
          <w:szCs w:val="28"/>
          <w:lang w:val="uk-UA"/>
        </w:rPr>
        <w:t>ошти в сумі</w:t>
      </w:r>
      <w:r w:rsidR="00536164">
        <w:rPr>
          <w:sz w:val="28"/>
          <w:szCs w:val="28"/>
          <w:lang w:val="uk-UA"/>
        </w:rPr>
        <w:t xml:space="preserve"> 98,5 тис. грн</w:t>
      </w:r>
      <w:r w:rsidR="00663FFD">
        <w:rPr>
          <w:sz w:val="28"/>
          <w:szCs w:val="28"/>
          <w:lang w:val="uk-UA"/>
        </w:rPr>
        <w:t>,</w:t>
      </w:r>
      <w:r w:rsidR="00536164">
        <w:rPr>
          <w:sz w:val="28"/>
          <w:szCs w:val="28"/>
          <w:lang w:val="uk-UA"/>
        </w:rPr>
        <w:t xml:space="preserve"> які надійшли в кінці червня, буде враховано при внесенні змін до бюджету у липні. </w:t>
      </w:r>
      <w:r w:rsidR="00386026" w:rsidRPr="00F16B51">
        <w:rPr>
          <w:sz w:val="28"/>
          <w:szCs w:val="28"/>
          <w:lang w:val="uk-UA"/>
        </w:rPr>
        <w:t xml:space="preserve"> </w:t>
      </w:r>
    </w:p>
    <w:p w:rsidR="00386026" w:rsidRDefault="00386026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- інші субвенції, що передаються з місцевого бюджету не </w:t>
      </w:r>
      <w:r w:rsidR="00536164">
        <w:rPr>
          <w:sz w:val="28"/>
          <w:szCs w:val="28"/>
          <w:lang w:val="uk-UA"/>
        </w:rPr>
        <w:t>надходили</w:t>
      </w:r>
      <w:r w:rsidRPr="00F16B51">
        <w:rPr>
          <w:sz w:val="28"/>
          <w:szCs w:val="28"/>
          <w:lang w:val="uk-UA"/>
        </w:rPr>
        <w:t xml:space="preserve"> (уточнений план 6,0 тис. грн)</w:t>
      </w:r>
      <w:r w:rsidR="00536164">
        <w:rPr>
          <w:sz w:val="28"/>
          <w:szCs w:val="28"/>
          <w:lang w:val="uk-UA"/>
        </w:rPr>
        <w:t>.</w:t>
      </w:r>
    </w:p>
    <w:p w:rsidR="00536164" w:rsidRPr="00536164" w:rsidRDefault="00536164" w:rsidP="00663FFD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 w:eastAsia="ru-RU"/>
        </w:rPr>
        <w:t>с</w:t>
      </w:r>
      <w:proofErr w:type="spellStart"/>
      <w:r w:rsidRPr="00536164">
        <w:rPr>
          <w:color w:val="000000" w:themeColor="text1"/>
          <w:sz w:val="28"/>
          <w:szCs w:val="28"/>
          <w:lang w:eastAsia="ru-RU"/>
        </w:rPr>
        <w:t>убвенція</w:t>
      </w:r>
      <w:proofErr w:type="spellEnd"/>
      <w:r w:rsidRPr="00536164">
        <w:rPr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536164">
        <w:rPr>
          <w:color w:val="000000" w:themeColor="text1"/>
          <w:sz w:val="28"/>
          <w:szCs w:val="28"/>
          <w:lang w:eastAsia="ru-RU"/>
        </w:rPr>
        <w:t>місцевого</w:t>
      </w:r>
      <w:proofErr w:type="spellEnd"/>
      <w:r w:rsidRPr="00536164">
        <w:rPr>
          <w:color w:val="000000" w:themeColor="text1"/>
          <w:sz w:val="28"/>
          <w:szCs w:val="28"/>
          <w:lang w:eastAsia="ru-RU"/>
        </w:rPr>
        <w:t xml:space="preserve"> бюджету державному бюджету на </w:t>
      </w:r>
      <w:proofErr w:type="spellStart"/>
      <w:r w:rsidRPr="00536164">
        <w:rPr>
          <w:color w:val="000000" w:themeColor="text1"/>
          <w:sz w:val="28"/>
          <w:szCs w:val="28"/>
          <w:lang w:eastAsia="ru-RU"/>
        </w:rPr>
        <w:t>виконання</w:t>
      </w:r>
      <w:proofErr w:type="spellEnd"/>
      <w:r w:rsidRPr="00536164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36164">
        <w:rPr>
          <w:color w:val="000000" w:themeColor="text1"/>
          <w:sz w:val="28"/>
          <w:szCs w:val="28"/>
          <w:lang w:eastAsia="ru-RU"/>
        </w:rPr>
        <w:t>програм</w:t>
      </w:r>
      <w:proofErr w:type="spellEnd"/>
      <w:r w:rsidRPr="00536164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36164">
        <w:rPr>
          <w:color w:val="000000" w:themeColor="text1"/>
          <w:sz w:val="28"/>
          <w:szCs w:val="28"/>
          <w:lang w:eastAsia="ru-RU"/>
        </w:rPr>
        <w:t>соціально-економічного</w:t>
      </w:r>
      <w:proofErr w:type="spellEnd"/>
      <w:r w:rsidRPr="00536164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36164">
        <w:rPr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536164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36164">
        <w:rPr>
          <w:color w:val="000000" w:themeColor="text1"/>
          <w:sz w:val="28"/>
          <w:szCs w:val="28"/>
          <w:lang w:eastAsia="ru-RU"/>
        </w:rPr>
        <w:t>регіонів</w:t>
      </w:r>
      <w:proofErr w:type="spellEnd"/>
      <w:r w:rsidRPr="00536164">
        <w:rPr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bCs/>
          <w:color w:val="000000" w:themeColor="text1"/>
          <w:sz w:val="28"/>
          <w:szCs w:val="28"/>
          <w:lang w:val="uk-UA" w:eastAsia="ru-RU"/>
        </w:rPr>
        <w:t xml:space="preserve">із передбачених на рік 312 тис. грн </w:t>
      </w:r>
      <w:r w:rsidR="005819C7">
        <w:rPr>
          <w:bCs/>
          <w:color w:val="000000" w:themeColor="text1"/>
          <w:sz w:val="28"/>
          <w:szCs w:val="28"/>
          <w:lang w:val="uk-UA" w:eastAsia="ru-RU"/>
        </w:rPr>
        <w:t>спрямована</w:t>
      </w:r>
      <w:r>
        <w:rPr>
          <w:bCs/>
          <w:color w:val="000000" w:themeColor="text1"/>
          <w:sz w:val="28"/>
          <w:szCs w:val="28"/>
          <w:lang w:val="uk-UA" w:eastAsia="ru-RU"/>
        </w:rPr>
        <w:t xml:space="preserve"> в сумі </w:t>
      </w:r>
      <w:r w:rsidRPr="00536164">
        <w:rPr>
          <w:bCs/>
          <w:color w:val="000000" w:themeColor="text1"/>
          <w:sz w:val="28"/>
          <w:szCs w:val="28"/>
          <w:lang w:eastAsia="ru-RU"/>
        </w:rPr>
        <w:t>50</w:t>
      </w:r>
      <w:r w:rsidRPr="00536164">
        <w:rPr>
          <w:bCs/>
          <w:color w:val="000000" w:themeColor="text1"/>
          <w:sz w:val="28"/>
          <w:szCs w:val="28"/>
          <w:lang w:val="uk-UA" w:eastAsia="ru-RU"/>
        </w:rPr>
        <w:t>,</w:t>
      </w:r>
      <w:r w:rsidRPr="00536164">
        <w:rPr>
          <w:bCs/>
          <w:color w:val="000000" w:themeColor="text1"/>
          <w:sz w:val="28"/>
          <w:szCs w:val="28"/>
          <w:lang w:eastAsia="ru-RU"/>
        </w:rPr>
        <w:t>0</w:t>
      </w:r>
      <w:r w:rsidRPr="00536164">
        <w:rPr>
          <w:bCs/>
          <w:color w:val="000000" w:themeColor="text1"/>
          <w:sz w:val="28"/>
          <w:szCs w:val="28"/>
          <w:lang w:val="uk-UA" w:eastAsia="ru-RU"/>
        </w:rPr>
        <w:t xml:space="preserve"> тис грн на придбання паливно-мастильних матеріалів для Львівського районного Управління Поліції ГУНП у Львівській області відповідно до програми матеріальної підтримки поліцейських офіцерів громади.</w:t>
      </w:r>
    </w:p>
    <w:p w:rsidR="00536164" w:rsidRDefault="00386026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16B51">
        <w:rPr>
          <w:sz w:val="28"/>
          <w:szCs w:val="28"/>
          <w:lang w:val="uk-UA"/>
        </w:rPr>
        <w:t xml:space="preserve">- субвенцію з місцевого бюджету на надання державної </w:t>
      </w:r>
      <w:r w:rsidR="009B2521" w:rsidRPr="00F16B51">
        <w:rPr>
          <w:sz w:val="28"/>
          <w:szCs w:val="28"/>
          <w:lang w:val="uk-UA"/>
        </w:rPr>
        <w:t xml:space="preserve">підтримки особам  з  особливими освітніми  потребами за рахунок відповідної субвенції з державного бюджету використано 6,9 тис. грн, </w:t>
      </w:r>
      <w:r w:rsidR="00536164">
        <w:rPr>
          <w:sz w:val="28"/>
          <w:szCs w:val="28"/>
          <w:lang w:val="uk-UA"/>
        </w:rPr>
        <w:t xml:space="preserve"> надійшло – 7,6 тис. грн. </w:t>
      </w:r>
    </w:p>
    <w:p w:rsidR="00386026" w:rsidRDefault="00536164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Базова дотація </w:t>
      </w:r>
      <w:r w:rsidR="009B2521" w:rsidRPr="00F16B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надійшла</w:t>
      </w:r>
      <w:r w:rsidR="009B2521" w:rsidRPr="00F16B51">
        <w:rPr>
          <w:sz w:val="28"/>
          <w:szCs w:val="28"/>
          <w:lang w:val="uk-UA"/>
        </w:rPr>
        <w:t xml:space="preserve"> в обсязі 3487,2 тис. грн або 100 відсотків до уточненого плану на цей період.</w:t>
      </w:r>
    </w:p>
    <w:p w:rsidR="00663FFD" w:rsidRPr="00F16B51" w:rsidRDefault="00663FFD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45FA1" w:rsidRPr="00663FFD" w:rsidRDefault="00845FA1" w:rsidP="00663FFD">
      <w:pPr>
        <w:suppressAutoHyphens w:val="0"/>
        <w:spacing w:after="200" w:line="276" w:lineRule="auto"/>
        <w:jc w:val="center"/>
        <w:rPr>
          <w:i/>
          <w:sz w:val="28"/>
          <w:szCs w:val="28"/>
          <w:lang w:val="uk-UA"/>
        </w:rPr>
      </w:pPr>
      <w:r w:rsidRPr="00845FA1">
        <w:rPr>
          <w:b/>
          <w:sz w:val="28"/>
          <w:szCs w:val="28"/>
          <w:lang w:val="uk-UA"/>
        </w:rPr>
        <w:t>Заборгованість</w:t>
      </w:r>
    </w:p>
    <w:p w:rsidR="00354142" w:rsidRDefault="00354142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F16B51">
        <w:rPr>
          <w:sz w:val="28"/>
          <w:szCs w:val="28"/>
          <w:lang w:val="uk-UA"/>
        </w:rPr>
        <w:t>таном на 01.07</w:t>
      </w:r>
      <w:r w:rsidR="00563242">
        <w:rPr>
          <w:sz w:val="28"/>
          <w:szCs w:val="28"/>
          <w:lang w:val="uk-UA"/>
        </w:rPr>
        <w:t>.</w:t>
      </w:r>
      <w:r w:rsidR="00F16B51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</w:t>
      </w:r>
      <w:r w:rsidR="00563242">
        <w:rPr>
          <w:sz w:val="28"/>
          <w:szCs w:val="28"/>
          <w:lang w:val="uk-UA"/>
        </w:rPr>
        <w:t xml:space="preserve">утворилась дебіторська заборгованість </w:t>
      </w:r>
      <w:r w:rsidR="005819C7">
        <w:rPr>
          <w:sz w:val="28"/>
          <w:szCs w:val="28"/>
          <w:lang w:val="uk-UA"/>
        </w:rPr>
        <w:t xml:space="preserve">за спеціальним фондом в </w:t>
      </w:r>
      <w:r w:rsidR="00563242">
        <w:rPr>
          <w:sz w:val="28"/>
          <w:szCs w:val="28"/>
          <w:lang w:val="uk-UA"/>
        </w:rPr>
        <w:t xml:space="preserve">сумі </w:t>
      </w:r>
      <w:r w:rsidR="005819C7">
        <w:rPr>
          <w:sz w:val="28"/>
          <w:szCs w:val="28"/>
          <w:lang w:val="uk-UA"/>
        </w:rPr>
        <w:t>25,2 тис. грн у заклада</w:t>
      </w:r>
      <w:r w:rsidR="00C212FE">
        <w:rPr>
          <w:sz w:val="28"/>
          <w:szCs w:val="28"/>
          <w:lang w:val="uk-UA"/>
        </w:rPr>
        <w:t>х освіти по батьківській платі:</w:t>
      </w:r>
      <w:r w:rsidR="005819C7">
        <w:rPr>
          <w:sz w:val="28"/>
          <w:szCs w:val="28"/>
          <w:lang w:val="uk-UA"/>
        </w:rPr>
        <w:t xml:space="preserve"> школа мистецтв (2,0 тис. грн</w:t>
      </w:r>
      <w:r w:rsidR="00C212FE">
        <w:rPr>
          <w:sz w:val="28"/>
          <w:szCs w:val="28"/>
          <w:lang w:val="uk-UA"/>
        </w:rPr>
        <w:t>), з</w:t>
      </w:r>
      <w:r w:rsidR="005819C7">
        <w:rPr>
          <w:sz w:val="28"/>
          <w:szCs w:val="28"/>
          <w:lang w:val="uk-UA"/>
        </w:rPr>
        <w:t xml:space="preserve">аклади </w:t>
      </w:r>
      <w:r w:rsidR="00A849A3">
        <w:rPr>
          <w:sz w:val="28"/>
          <w:szCs w:val="28"/>
          <w:lang w:val="uk-UA"/>
        </w:rPr>
        <w:t xml:space="preserve">середньої освіти </w:t>
      </w:r>
      <w:r w:rsidR="00674BD4">
        <w:rPr>
          <w:sz w:val="28"/>
          <w:szCs w:val="28"/>
          <w:lang w:val="uk-UA"/>
        </w:rPr>
        <w:t>(</w:t>
      </w:r>
      <w:r w:rsidR="00A849A3">
        <w:rPr>
          <w:sz w:val="28"/>
          <w:szCs w:val="28"/>
          <w:lang w:val="uk-UA"/>
        </w:rPr>
        <w:t>9,7 тис.  грн</w:t>
      </w:r>
      <w:r w:rsidR="00674BD4">
        <w:rPr>
          <w:sz w:val="28"/>
          <w:szCs w:val="28"/>
          <w:lang w:val="uk-UA"/>
        </w:rPr>
        <w:t xml:space="preserve">) </w:t>
      </w:r>
      <w:r w:rsidR="00A849A3">
        <w:rPr>
          <w:sz w:val="28"/>
          <w:szCs w:val="28"/>
          <w:lang w:val="uk-UA"/>
        </w:rPr>
        <w:t>,</w:t>
      </w:r>
      <w:r w:rsidR="00674BD4">
        <w:rPr>
          <w:sz w:val="28"/>
          <w:szCs w:val="28"/>
          <w:lang w:val="uk-UA"/>
        </w:rPr>
        <w:t xml:space="preserve"> дитячих дошкільних закладах  (13,5 тис. грн).</w:t>
      </w:r>
    </w:p>
    <w:p w:rsidR="00674BD4" w:rsidRDefault="00563242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Кредит</w:t>
      </w:r>
      <w:r w:rsidR="00A849A3">
        <w:rPr>
          <w:sz w:val="28"/>
          <w:szCs w:val="28"/>
          <w:lang w:val="uk-UA"/>
        </w:rPr>
        <w:t xml:space="preserve">орська заборгованість виникла за спеціальним фондом в сумі </w:t>
      </w:r>
      <w:r w:rsidR="00663FFD">
        <w:rPr>
          <w:sz w:val="28"/>
          <w:szCs w:val="28"/>
          <w:lang w:val="uk-UA"/>
        </w:rPr>
        <w:t xml:space="preserve"> </w:t>
      </w:r>
      <w:r w:rsidR="00A849A3">
        <w:rPr>
          <w:sz w:val="28"/>
          <w:szCs w:val="28"/>
          <w:lang w:val="uk-UA"/>
        </w:rPr>
        <w:t xml:space="preserve">0,7 тис. грн </w:t>
      </w:r>
      <w:r w:rsidR="00674BD4">
        <w:rPr>
          <w:sz w:val="28"/>
          <w:szCs w:val="28"/>
          <w:lang w:val="uk-UA"/>
        </w:rPr>
        <w:t>у</w:t>
      </w:r>
      <w:r w:rsidR="00A849A3">
        <w:rPr>
          <w:sz w:val="28"/>
          <w:szCs w:val="28"/>
          <w:lang w:val="uk-UA"/>
        </w:rPr>
        <w:t xml:space="preserve"> спортивній школі</w:t>
      </w:r>
      <w:r w:rsidR="00674BD4">
        <w:rPr>
          <w:sz w:val="28"/>
          <w:szCs w:val="28"/>
          <w:lang w:val="uk-UA"/>
        </w:rPr>
        <w:t xml:space="preserve"> (батьківська плата)</w:t>
      </w:r>
      <w:r w:rsidR="00A849A3">
        <w:rPr>
          <w:sz w:val="28"/>
          <w:szCs w:val="28"/>
          <w:lang w:val="uk-UA"/>
        </w:rPr>
        <w:t xml:space="preserve">. </w:t>
      </w:r>
    </w:p>
    <w:p w:rsidR="006F00C1" w:rsidRDefault="00A849A3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Залишок коштів освітньої субвенції на 01.01.2021 в сумі </w:t>
      </w:r>
      <w:r w:rsidR="00663FF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5 182 902,48 грн станом на 01.07.2021р розподілено у повній сумі. </w:t>
      </w:r>
    </w:p>
    <w:p w:rsidR="00674BD4" w:rsidRDefault="00674BD4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Вільний з</w:t>
      </w:r>
      <w:r w:rsidR="007A1FF7" w:rsidRPr="00D32213">
        <w:rPr>
          <w:sz w:val="28"/>
          <w:szCs w:val="28"/>
          <w:lang w:val="uk-UA"/>
        </w:rPr>
        <w:t xml:space="preserve">алишок </w:t>
      </w:r>
      <w:r>
        <w:rPr>
          <w:sz w:val="28"/>
          <w:szCs w:val="28"/>
          <w:lang w:val="uk-UA"/>
        </w:rPr>
        <w:t xml:space="preserve">бюджетних </w:t>
      </w:r>
      <w:r w:rsidR="007A1FF7" w:rsidRPr="00D32213">
        <w:rPr>
          <w:sz w:val="28"/>
          <w:szCs w:val="28"/>
          <w:lang w:val="uk-UA"/>
        </w:rPr>
        <w:t>коштів</w:t>
      </w:r>
      <w:r w:rsidR="00663F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утворився за загальним фондом</w:t>
      </w:r>
      <w:r w:rsidR="007A1FF7" w:rsidRPr="00D32213">
        <w:rPr>
          <w:sz w:val="28"/>
          <w:szCs w:val="28"/>
          <w:lang w:val="uk-UA"/>
        </w:rPr>
        <w:t xml:space="preserve"> </w:t>
      </w:r>
      <w:r w:rsidR="00D375AC">
        <w:rPr>
          <w:sz w:val="28"/>
          <w:szCs w:val="28"/>
          <w:lang w:val="uk-UA"/>
        </w:rPr>
        <w:t>на початок року</w:t>
      </w:r>
      <w:r w:rsidR="00A849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A849A3">
        <w:rPr>
          <w:sz w:val="28"/>
          <w:szCs w:val="28"/>
          <w:lang w:val="uk-UA"/>
        </w:rPr>
        <w:t>2 016 959</w:t>
      </w:r>
      <w:r w:rsidR="00563242" w:rsidRPr="00D32213">
        <w:rPr>
          <w:sz w:val="28"/>
          <w:szCs w:val="28"/>
          <w:lang w:val="uk-UA"/>
        </w:rPr>
        <w:t xml:space="preserve"> </w:t>
      </w:r>
      <w:r w:rsidR="00A849A3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 xml:space="preserve">) </w:t>
      </w:r>
      <w:r w:rsidR="00A849A3">
        <w:rPr>
          <w:sz w:val="28"/>
          <w:szCs w:val="28"/>
          <w:lang w:val="uk-UA"/>
        </w:rPr>
        <w:t xml:space="preserve"> розподілено в сумі 1 916 960 грн, </w:t>
      </w:r>
    </w:p>
    <w:p w:rsidR="009D27E6" w:rsidRPr="00D32213" w:rsidRDefault="00674BD4" w:rsidP="00663FF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A849A3">
        <w:rPr>
          <w:sz w:val="28"/>
          <w:szCs w:val="28"/>
          <w:lang w:val="uk-UA"/>
        </w:rPr>
        <w:t>а спеціальним фондом</w:t>
      </w:r>
      <w:r w:rsidR="00D375AC">
        <w:rPr>
          <w:sz w:val="28"/>
          <w:szCs w:val="28"/>
          <w:lang w:val="uk-UA"/>
        </w:rPr>
        <w:t xml:space="preserve"> залишок коштів становить 2 888 166, 92 грн. </w:t>
      </w:r>
    </w:p>
    <w:p w:rsidR="009D27E6" w:rsidRPr="00D32213" w:rsidRDefault="009D27E6" w:rsidP="0063687E">
      <w:pPr>
        <w:spacing w:line="276" w:lineRule="auto"/>
        <w:jc w:val="both"/>
        <w:rPr>
          <w:sz w:val="28"/>
          <w:szCs w:val="28"/>
          <w:lang w:val="uk-UA"/>
        </w:rPr>
      </w:pPr>
    </w:p>
    <w:p w:rsidR="009D27E6" w:rsidRPr="00D32213" w:rsidRDefault="009D27E6" w:rsidP="0063687E">
      <w:pPr>
        <w:spacing w:line="276" w:lineRule="auto"/>
        <w:jc w:val="both"/>
        <w:rPr>
          <w:sz w:val="28"/>
          <w:szCs w:val="28"/>
          <w:lang w:val="uk-UA"/>
        </w:rPr>
      </w:pPr>
    </w:p>
    <w:p w:rsidR="009D27E6" w:rsidRPr="005023D8" w:rsidRDefault="002A5836" w:rsidP="0063687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Начальник фінансового відділу</w:t>
      </w:r>
      <w:r w:rsidR="009D27E6">
        <w:rPr>
          <w:sz w:val="28"/>
          <w:szCs w:val="28"/>
          <w:lang w:val="uk-UA"/>
        </w:rPr>
        <w:t xml:space="preserve">                                         М.Михальчук</w:t>
      </w:r>
    </w:p>
    <w:sectPr w:rsidR="009D27E6" w:rsidRPr="005023D8" w:rsidSect="00F96EE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BC"/>
    <w:multiLevelType w:val="hybridMultilevel"/>
    <w:tmpl w:val="8442615A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8F45C01"/>
    <w:multiLevelType w:val="hybridMultilevel"/>
    <w:tmpl w:val="EEDABB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959CA"/>
    <w:multiLevelType w:val="hybridMultilevel"/>
    <w:tmpl w:val="B2FC1BEC"/>
    <w:lvl w:ilvl="0" w:tplc="0422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3">
    <w:nsid w:val="4C6639AC"/>
    <w:multiLevelType w:val="hybridMultilevel"/>
    <w:tmpl w:val="86807BF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5135361A"/>
    <w:multiLevelType w:val="hybridMultilevel"/>
    <w:tmpl w:val="379254CC"/>
    <w:lvl w:ilvl="0" w:tplc="4A003B2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6540255E"/>
    <w:multiLevelType w:val="hybridMultilevel"/>
    <w:tmpl w:val="5F06F5F8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77D57F9A"/>
    <w:multiLevelType w:val="hybridMultilevel"/>
    <w:tmpl w:val="D9FC2FF6"/>
    <w:lvl w:ilvl="0" w:tplc="5FD002A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84553D2"/>
    <w:multiLevelType w:val="hybridMultilevel"/>
    <w:tmpl w:val="AC8C2BA6"/>
    <w:lvl w:ilvl="0" w:tplc="0422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>
    <w:nsid w:val="795E6F50"/>
    <w:multiLevelType w:val="hybridMultilevel"/>
    <w:tmpl w:val="A3FEAEF8"/>
    <w:lvl w:ilvl="0" w:tplc="23A4D73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0030F6"/>
    <w:rsid w:val="00004E21"/>
    <w:rsid w:val="00045817"/>
    <w:rsid w:val="000516C7"/>
    <w:rsid w:val="00066033"/>
    <w:rsid w:val="00087148"/>
    <w:rsid w:val="00092518"/>
    <w:rsid w:val="00096FA5"/>
    <w:rsid w:val="00097549"/>
    <w:rsid w:val="000B42A2"/>
    <w:rsid w:val="000D2E28"/>
    <w:rsid w:val="000E3888"/>
    <w:rsid w:val="000E58EA"/>
    <w:rsid w:val="000F178F"/>
    <w:rsid w:val="001332E6"/>
    <w:rsid w:val="00135304"/>
    <w:rsid w:val="00141D6F"/>
    <w:rsid w:val="0014382D"/>
    <w:rsid w:val="0016057E"/>
    <w:rsid w:val="00167D97"/>
    <w:rsid w:val="00184EED"/>
    <w:rsid w:val="001859FD"/>
    <w:rsid w:val="001B3B34"/>
    <w:rsid w:val="001C377C"/>
    <w:rsid w:val="001F1AB6"/>
    <w:rsid w:val="00217A77"/>
    <w:rsid w:val="0022067D"/>
    <w:rsid w:val="002265B8"/>
    <w:rsid w:val="0025790B"/>
    <w:rsid w:val="00264A34"/>
    <w:rsid w:val="00270283"/>
    <w:rsid w:val="00275EC0"/>
    <w:rsid w:val="0028766E"/>
    <w:rsid w:val="002A5836"/>
    <w:rsid w:val="002B3353"/>
    <w:rsid w:val="002C4447"/>
    <w:rsid w:val="002C5502"/>
    <w:rsid w:val="002E0AE0"/>
    <w:rsid w:val="002F246B"/>
    <w:rsid w:val="00304D8D"/>
    <w:rsid w:val="00325391"/>
    <w:rsid w:val="003446B8"/>
    <w:rsid w:val="00354142"/>
    <w:rsid w:val="0036393D"/>
    <w:rsid w:val="00377A7A"/>
    <w:rsid w:val="00386026"/>
    <w:rsid w:val="00386104"/>
    <w:rsid w:val="00392B41"/>
    <w:rsid w:val="003A41C7"/>
    <w:rsid w:val="003B5B00"/>
    <w:rsid w:val="003D4268"/>
    <w:rsid w:val="003D489E"/>
    <w:rsid w:val="00411000"/>
    <w:rsid w:val="00421146"/>
    <w:rsid w:val="00434A79"/>
    <w:rsid w:val="00434D1B"/>
    <w:rsid w:val="004430E3"/>
    <w:rsid w:val="00455A93"/>
    <w:rsid w:val="00457BC1"/>
    <w:rsid w:val="00460EEF"/>
    <w:rsid w:val="00463211"/>
    <w:rsid w:val="004642CD"/>
    <w:rsid w:val="004A63C4"/>
    <w:rsid w:val="004A6DE5"/>
    <w:rsid w:val="004B26DE"/>
    <w:rsid w:val="004B297B"/>
    <w:rsid w:val="004B6475"/>
    <w:rsid w:val="004C2CC2"/>
    <w:rsid w:val="004D0E6B"/>
    <w:rsid w:val="004D7D30"/>
    <w:rsid w:val="004E37B7"/>
    <w:rsid w:val="004F44E2"/>
    <w:rsid w:val="004F65AE"/>
    <w:rsid w:val="005023D8"/>
    <w:rsid w:val="00510D42"/>
    <w:rsid w:val="00515699"/>
    <w:rsid w:val="0052187A"/>
    <w:rsid w:val="00522FBD"/>
    <w:rsid w:val="00523578"/>
    <w:rsid w:val="00536164"/>
    <w:rsid w:val="00542F05"/>
    <w:rsid w:val="00563242"/>
    <w:rsid w:val="0056373F"/>
    <w:rsid w:val="005819C7"/>
    <w:rsid w:val="00591267"/>
    <w:rsid w:val="005A103D"/>
    <w:rsid w:val="005A339B"/>
    <w:rsid w:val="005B55DE"/>
    <w:rsid w:val="005B659F"/>
    <w:rsid w:val="005C58F3"/>
    <w:rsid w:val="005D1CD1"/>
    <w:rsid w:val="005F3D52"/>
    <w:rsid w:val="00610A57"/>
    <w:rsid w:val="006146FB"/>
    <w:rsid w:val="00620B92"/>
    <w:rsid w:val="006302EC"/>
    <w:rsid w:val="0063687E"/>
    <w:rsid w:val="0063784D"/>
    <w:rsid w:val="00644E05"/>
    <w:rsid w:val="00647D07"/>
    <w:rsid w:val="006636ED"/>
    <w:rsid w:val="00663FFD"/>
    <w:rsid w:val="00664E57"/>
    <w:rsid w:val="00674BD4"/>
    <w:rsid w:val="00681220"/>
    <w:rsid w:val="00685FD6"/>
    <w:rsid w:val="006933FB"/>
    <w:rsid w:val="00696C0B"/>
    <w:rsid w:val="006A7A61"/>
    <w:rsid w:val="006A7CAC"/>
    <w:rsid w:val="006B2D00"/>
    <w:rsid w:val="006C3785"/>
    <w:rsid w:val="006D0003"/>
    <w:rsid w:val="006D4028"/>
    <w:rsid w:val="006F00C1"/>
    <w:rsid w:val="006F356E"/>
    <w:rsid w:val="00704580"/>
    <w:rsid w:val="007073DD"/>
    <w:rsid w:val="00710C3F"/>
    <w:rsid w:val="00710E08"/>
    <w:rsid w:val="0071313E"/>
    <w:rsid w:val="00716931"/>
    <w:rsid w:val="007235D0"/>
    <w:rsid w:val="00724455"/>
    <w:rsid w:val="0072681F"/>
    <w:rsid w:val="00734BA4"/>
    <w:rsid w:val="00764596"/>
    <w:rsid w:val="0076551E"/>
    <w:rsid w:val="0079774B"/>
    <w:rsid w:val="007A0AC6"/>
    <w:rsid w:val="007A1FF7"/>
    <w:rsid w:val="007C11A7"/>
    <w:rsid w:val="007E1D5B"/>
    <w:rsid w:val="007E4EA7"/>
    <w:rsid w:val="007E6B70"/>
    <w:rsid w:val="007F1BC0"/>
    <w:rsid w:val="00802B08"/>
    <w:rsid w:val="00806C98"/>
    <w:rsid w:val="00816FC2"/>
    <w:rsid w:val="008202A7"/>
    <w:rsid w:val="008241E2"/>
    <w:rsid w:val="00824296"/>
    <w:rsid w:val="008255D4"/>
    <w:rsid w:val="00845FA1"/>
    <w:rsid w:val="00865D1C"/>
    <w:rsid w:val="00870459"/>
    <w:rsid w:val="00880886"/>
    <w:rsid w:val="00880B78"/>
    <w:rsid w:val="00891210"/>
    <w:rsid w:val="00892F94"/>
    <w:rsid w:val="008938F6"/>
    <w:rsid w:val="008A16BD"/>
    <w:rsid w:val="008A48AB"/>
    <w:rsid w:val="008B20F6"/>
    <w:rsid w:val="008D62A9"/>
    <w:rsid w:val="008F1498"/>
    <w:rsid w:val="00900762"/>
    <w:rsid w:val="009042F8"/>
    <w:rsid w:val="00905C5A"/>
    <w:rsid w:val="00924C11"/>
    <w:rsid w:val="0093377C"/>
    <w:rsid w:val="00952FF6"/>
    <w:rsid w:val="00961FD2"/>
    <w:rsid w:val="00963090"/>
    <w:rsid w:val="00965CD5"/>
    <w:rsid w:val="00965FBF"/>
    <w:rsid w:val="00967391"/>
    <w:rsid w:val="00970681"/>
    <w:rsid w:val="009722A5"/>
    <w:rsid w:val="00972AC2"/>
    <w:rsid w:val="00977C0B"/>
    <w:rsid w:val="00983D80"/>
    <w:rsid w:val="00995711"/>
    <w:rsid w:val="00996720"/>
    <w:rsid w:val="009973B4"/>
    <w:rsid w:val="009B2521"/>
    <w:rsid w:val="009C3415"/>
    <w:rsid w:val="009D27E6"/>
    <w:rsid w:val="009F3B06"/>
    <w:rsid w:val="009F6CE8"/>
    <w:rsid w:val="00A0471B"/>
    <w:rsid w:val="00A051E6"/>
    <w:rsid w:val="00A11589"/>
    <w:rsid w:val="00A13F6A"/>
    <w:rsid w:val="00A42421"/>
    <w:rsid w:val="00A53175"/>
    <w:rsid w:val="00A534E9"/>
    <w:rsid w:val="00A7259B"/>
    <w:rsid w:val="00A753E5"/>
    <w:rsid w:val="00A849A3"/>
    <w:rsid w:val="00A907F6"/>
    <w:rsid w:val="00AA0BEB"/>
    <w:rsid w:val="00AB0A89"/>
    <w:rsid w:val="00AB2CB9"/>
    <w:rsid w:val="00AD0BB8"/>
    <w:rsid w:val="00AE136B"/>
    <w:rsid w:val="00AE6A63"/>
    <w:rsid w:val="00B46020"/>
    <w:rsid w:val="00B471A1"/>
    <w:rsid w:val="00B55C1A"/>
    <w:rsid w:val="00B60B44"/>
    <w:rsid w:val="00B60B46"/>
    <w:rsid w:val="00BA0C8C"/>
    <w:rsid w:val="00BC1E49"/>
    <w:rsid w:val="00BC7696"/>
    <w:rsid w:val="00BE10C9"/>
    <w:rsid w:val="00BE1169"/>
    <w:rsid w:val="00BF34F2"/>
    <w:rsid w:val="00C11D0B"/>
    <w:rsid w:val="00C212FE"/>
    <w:rsid w:val="00C22F29"/>
    <w:rsid w:val="00C32C7A"/>
    <w:rsid w:val="00C35539"/>
    <w:rsid w:val="00C3727A"/>
    <w:rsid w:val="00C64172"/>
    <w:rsid w:val="00C7136A"/>
    <w:rsid w:val="00C870B2"/>
    <w:rsid w:val="00C922B0"/>
    <w:rsid w:val="00CC07B7"/>
    <w:rsid w:val="00CD1E25"/>
    <w:rsid w:val="00CD323D"/>
    <w:rsid w:val="00CD3E8B"/>
    <w:rsid w:val="00D00F37"/>
    <w:rsid w:val="00D07263"/>
    <w:rsid w:val="00D12164"/>
    <w:rsid w:val="00D24D71"/>
    <w:rsid w:val="00D32213"/>
    <w:rsid w:val="00D375AC"/>
    <w:rsid w:val="00D4064E"/>
    <w:rsid w:val="00D67577"/>
    <w:rsid w:val="00D7422D"/>
    <w:rsid w:val="00D83D48"/>
    <w:rsid w:val="00D84353"/>
    <w:rsid w:val="00D97BC5"/>
    <w:rsid w:val="00DA24F3"/>
    <w:rsid w:val="00DC20C9"/>
    <w:rsid w:val="00DC767F"/>
    <w:rsid w:val="00DD26B7"/>
    <w:rsid w:val="00DE1E37"/>
    <w:rsid w:val="00DE65C3"/>
    <w:rsid w:val="00DF4314"/>
    <w:rsid w:val="00E009EB"/>
    <w:rsid w:val="00E241DF"/>
    <w:rsid w:val="00E25938"/>
    <w:rsid w:val="00E26379"/>
    <w:rsid w:val="00E36097"/>
    <w:rsid w:val="00E60364"/>
    <w:rsid w:val="00E707A0"/>
    <w:rsid w:val="00E73C61"/>
    <w:rsid w:val="00E86EF2"/>
    <w:rsid w:val="00E8753C"/>
    <w:rsid w:val="00EA37D2"/>
    <w:rsid w:val="00EB4F80"/>
    <w:rsid w:val="00EC3591"/>
    <w:rsid w:val="00EE7EDA"/>
    <w:rsid w:val="00EF7949"/>
    <w:rsid w:val="00F01224"/>
    <w:rsid w:val="00F062B9"/>
    <w:rsid w:val="00F125D7"/>
    <w:rsid w:val="00F16B51"/>
    <w:rsid w:val="00F340C5"/>
    <w:rsid w:val="00F35EE3"/>
    <w:rsid w:val="00F3726F"/>
    <w:rsid w:val="00F41D3B"/>
    <w:rsid w:val="00F62755"/>
    <w:rsid w:val="00F65BFD"/>
    <w:rsid w:val="00F746A9"/>
    <w:rsid w:val="00F77877"/>
    <w:rsid w:val="00F851D7"/>
    <w:rsid w:val="00F96EE8"/>
    <w:rsid w:val="00FA7571"/>
    <w:rsid w:val="00FB3C9E"/>
    <w:rsid w:val="00FC69A8"/>
    <w:rsid w:val="00FC6D40"/>
    <w:rsid w:val="00FD2AE4"/>
    <w:rsid w:val="00FD73D5"/>
    <w:rsid w:val="00FF0A16"/>
    <w:rsid w:val="00FF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List Paragraph"/>
    <w:basedOn w:val="a"/>
    <w:uiPriority w:val="34"/>
    <w:qFormat/>
    <w:rsid w:val="008B20F6"/>
    <w:pPr>
      <w:ind w:left="720"/>
      <w:contextualSpacing/>
    </w:pPr>
  </w:style>
  <w:style w:type="paragraph" w:customStyle="1" w:styleId="1">
    <w:name w:val="Звичайний1"/>
    <w:rsid w:val="009630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No Spacing"/>
    <w:uiPriority w:val="1"/>
    <w:qFormat/>
    <w:rsid w:val="00D00F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2">
    <w:name w:val="rvps12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87045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styleId="a9">
    <w:name w:val="List Paragraph"/>
    <w:basedOn w:val="a"/>
    <w:uiPriority w:val="34"/>
    <w:qFormat/>
    <w:rsid w:val="008B20F6"/>
    <w:pPr>
      <w:ind w:left="720"/>
      <w:contextualSpacing/>
    </w:pPr>
  </w:style>
  <w:style w:type="paragraph" w:customStyle="1" w:styleId="1">
    <w:name w:val="Звичайний1"/>
    <w:rsid w:val="009630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No Spacing"/>
    <w:uiPriority w:val="1"/>
    <w:qFormat/>
    <w:rsid w:val="00D00F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3E48B-D28B-4D23-A8C7-046131211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6620</Words>
  <Characters>3774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>Муроване ОТГ</vt:lpstr>
    </vt:vector>
  </TitlesOfParts>
  <Company/>
  <LinksUpToDate>false</LinksUpToDate>
  <CharactersWithSpaces>10374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квартального звіту</dc:subject>
  <dc:creator>Олег</dc:creator>
  <cp:lastModifiedBy>Oleg</cp:lastModifiedBy>
  <cp:revision>2</cp:revision>
  <cp:lastPrinted>2021-07-06T11:59:00Z</cp:lastPrinted>
  <dcterms:created xsi:type="dcterms:W3CDTF">2021-07-28T13:23:00Z</dcterms:created>
  <dcterms:modified xsi:type="dcterms:W3CDTF">2021-07-28T13:23:00Z</dcterms:modified>
</cp:coreProperties>
</file>