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843EC5" w:rsidRDefault="00B06B31" w:rsidP="00351547">
      <w:pPr>
        <w:pStyle w:val="a3"/>
        <w:tabs>
          <w:tab w:val="left" w:pos="5387"/>
        </w:tabs>
        <w:spacing w:line="240" w:lineRule="auto"/>
        <w:ind w:right="0"/>
        <w:rPr>
          <w:szCs w:val="28"/>
        </w:rPr>
      </w:pPr>
      <w:r w:rsidRPr="00843EC5">
        <w:rPr>
          <w:noProof/>
          <w:szCs w:val="28"/>
          <w:lang w:eastAsia="uk-UA"/>
        </w:rPr>
        <w:drawing>
          <wp:anchor distT="0" distB="0" distL="114935" distR="114935" simplePos="0" relativeHeight="251660288" behindDoc="0" locked="0" layoutInCell="1" allowOverlap="1" wp14:anchorId="17B6CD66" wp14:editId="5AF2754E">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p>
    <w:p w:rsidR="00B06B31" w:rsidRPr="00843EC5" w:rsidRDefault="00B06B31" w:rsidP="00351547">
      <w:pPr>
        <w:spacing w:line="240" w:lineRule="auto"/>
        <w:jc w:val="center"/>
        <w:rPr>
          <w:b/>
          <w:szCs w:val="28"/>
        </w:rPr>
      </w:pPr>
      <w:r w:rsidRPr="00843EC5">
        <w:rPr>
          <w:b/>
          <w:szCs w:val="28"/>
        </w:rPr>
        <w:t>МУРОВАНСЬКА СІЛЬСЬКА РАДА</w:t>
      </w:r>
    </w:p>
    <w:p w:rsidR="00B06B31" w:rsidRPr="00843EC5" w:rsidRDefault="00B06B31" w:rsidP="00351547">
      <w:pPr>
        <w:spacing w:line="240" w:lineRule="auto"/>
        <w:jc w:val="center"/>
        <w:rPr>
          <w:szCs w:val="28"/>
        </w:rPr>
      </w:pPr>
      <w:r w:rsidRPr="00843EC5">
        <w:rPr>
          <w:b/>
          <w:szCs w:val="28"/>
        </w:rPr>
        <w:t>ОБ’ЄДНАНОЇ ТЕРИТОРІАЛЬНОЇ ГРОМАДИ</w:t>
      </w:r>
    </w:p>
    <w:p w:rsidR="00B06B31" w:rsidRPr="00843EC5" w:rsidRDefault="00B06B31" w:rsidP="00351547">
      <w:pPr>
        <w:spacing w:line="240" w:lineRule="auto"/>
        <w:jc w:val="center"/>
        <w:rPr>
          <w:b/>
          <w:szCs w:val="28"/>
        </w:rPr>
      </w:pPr>
      <w:r w:rsidRPr="00843EC5">
        <w:rPr>
          <w:b/>
          <w:szCs w:val="28"/>
        </w:rPr>
        <w:t>Пустомитівського району Львівської області</w:t>
      </w:r>
    </w:p>
    <w:p w:rsidR="00351547" w:rsidRPr="00843EC5" w:rsidRDefault="00B2513A" w:rsidP="00351547">
      <w:pPr>
        <w:spacing w:line="240" w:lineRule="auto"/>
        <w:jc w:val="center"/>
        <w:rPr>
          <w:b/>
          <w:szCs w:val="28"/>
          <w:u w:val="single"/>
        </w:rPr>
      </w:pPr>
      <w:r w:rsidRPr="00843EC5">
        <w:rPr>
          <w:b/>
          <w:szCs w:val="28"/>
          <w:u w:val="single"/>
        </w:rPr>
        <w:t>1</w:t>
      </w:r>
      <w:r w:rsidR="007D5D18">
        <w:rPr>
          <w:b/>
          <w:szCs w:val="28"/>
          <w:u w:val="single"/>
        </w:rPr>
        <w:t>5</w:t>
      </w:r>
      <w:r w:rsidR="00A01C0B" w:rsidRPr="00843EC5">
        <w:rPr>
          <w:b/>
          <w:szCs w:val="28"/>
          <w:u w:val="single"/>
        </w:rPr>
        <w:t>-а</w:t>
      </w:r>
      <w:r w:rsidR="00351547" w:rsidRPr="00843EC5">
        <w:rPr>
          <w:b/>
          <w:szCs w:val="28"/>
          <w:u w:val="single"/>
        </w:rPr>
        <w:t xml:space="preserve"> </w:t>
      </w:r>
      <w:r w:rsidR="008D3FEA" w:rsidRPr="00843EC5">
        <w:rPr>
          <w:b/>
          <w:szCs w:val="28"/>
          <w:u w:val="single"/>
        </w:rPr>
        <w:t xml:space="preserve">сесія </w:t>
      </w:r>
      <w:r w:rsidR="00351547" w:rsidRPr="00843EC5">
        <w:rPr>
          <w:b/>
          <w:szCs w:val="28"/>
          <w:u w:val="single"/>
        </w:rPr>
        <w:t>І демократичного скликання</w:t>
      </w:r>
    </w:p>
    <w:p w:rsidR="003027D6" w:rsidRPr="00843EC5" w:rsidRDefault="003027D6" w:rsidP="00B06B31">
      <w:pPr>
        <w:jc w:val="center"/>
        <w:rPr>
          <w:sz w:val="26"/>
          <w:szCs w:val="26"/>
        </w:rPr>
      </w:pPr>
    </w:p>
    <w:p w:rsidR="00B06B31" w:rsidRPr="00843EC5" w:rsidRDefault="00B06B31" w:rsidP="00B06B31">
      <w:pPr>
        <w:ind w:right="-568"/>
        <w:jc w:val="center"/>
        <w:rPr>
          <w:b/>
          <w:sz w:val="26"/>
          <w:szCs w:val="26"/>
        </w:rPr>
      </w:pPr>
      <w:r w:rsidRPr="00843EC5">
        <w:rPr>
          <w:b/>
          <w:szCs w:val="26"/>
        </w:rPr>
        <w:t xml:space="preserve">Р І Ш Е Н </w:t>
      </w:r>
      <w:proofErr w:type="spellStart"/>
      <w:r w:rsidRPr="00843EC5">
        <w:rPr>
          <w:b/>
          <w:szCs w:val="26"/>
        </w:rPr>
        <w:t>Н</w:t>
      </w:r>
      <w:proofErr w:type="spellEnd"/>
      <w:r w:rsidRPr="00843EC5">
        <w:rPr>
          <w:b/>
          <w:szCs w:val="26"/>
        </w:rPr>
        <w:t xml:space="preserve"> Я № </w:t>
      </w:r>
      <w:r w:rsidR="009423F4">
        <w:rPr>
          <w:b/>
          <w:szCs w:val="26"/>
        </w:rPr>
        <w:t>1617</w:t>
      </w:r>
    </w:p>
    <w:p w:rsidR="00227680" w:rsidRPr="00843EC5" w:rsidRDefault="00227680" w:rsidP="00B06B31">
      <w:pPr>
        <w:ind w:right="-568"/>
        <w:jc w:val="center"/>
        <w:rPr>
          <w:b/>
          <w:sz w:val="26"/>
          <w:szCs w:val="26"/>
        </w:rPr>
      </w:pPr>
    </w:p>
    <w:p w:rsidR="00B06B31" w:rsidRPr="00843EC5" w:rsidRDefault="0031387F" w:rsidP="009D2682">
      <w:pPr>
        <w:pStyle w:val="a3"/>
        <w:tabs>
          <w:tab w:val="left" w:pos="5387"/>
        </w:tabs>
        <w:spacing w:line="276" w:lineRule="auto"/>
        <w:ind w:right="0"/>
        <w:jc w:val="left"/>
        <w:rPr>
          <w:szCs w:val="27"/>
        </w:rPr>
      </w:pPr>
      <w:r>
        <w:rPr>
          <w:szCs w:val="27"/>
        </w:rPr>
        <w:t>1</w:t>
      </w:r>
      <w:r w:rsidR="002A0136" w:rsidRPr="00843EC5">
        <w:rPr>
          <w:szCs w:val="27"/>
        </w:rPr>
        <w:t xml:space="preserve">7 </w:t>
      </w:r>
      <w:r>
        <w:rPr>
          <w:szCs w:val="27"/>
        </w:rPr>
        <w:t>грудня</w:t>
      </w:r>
      <w:r w:rsidR="003027D6" w:rsidRPr="00843EC5">
        <w:rPr>
          <w:szCs w:val="27"/>
        </w:rPr>
        <w:t xml:space="preserve"> 2019</w:t>
      </w:r>
      <w:r w:rsidR="00B06B31" w:rsidRPr="00843EC5">
        <w:rPr>
          <w:szCs w:val="27"/>
        </w:rPr>
        <w:t xml:space="preserve"> року</w:t>
      </w:r>
    </w:p>
    <w:p w:rsidR="00B06B31" w:rsidRPr="00843EC5" w:rsidRDefault="00B06B31" w:rsidP="00B06B31">
      <w:pPr>
        <w:pStyle w:val="a3"/>
        <w:tabs>
          <w:tab w:val="left" w:pos="5387"/>
        </w:tabs>
        <w:spacing w:line="276" w:lineRule="auto"/>
        <w:ind w:right="0"/>
        <w:rPr>
          <w:sz w:val="27"/>
          <w:szCs w:val="27"/>
        </w:rPr>
      </w:pPr>
    </w:p>
    <w:p w:rsidR="00BD6D33" w:rsidRPr="00843EC5" w:rsidRDefault="00784D61" w:rsidP="00386A97">
      <w:pPr>
        <w:spacing w:line="240" w:lineRule="auto"/>
        <w:rPr>
          <w:i/>
          <w:szCs w:val="28"/>
        </w:rPr>
      </w:pPr>
      <w:r>
        <w:rPr>
          <w:i/>
          <w:szCs w:val="28"/>
        </w:rPr>
        <w:t>Про внесення змін до</w:t>
      </w:r>
      <w:r w:rsidR="00B2513A" w:rsidRPr="00843EC5">
        <w:rPr>
          <w:i/>
          <w:szCs w:val="28"/>
        </w:rPr>
        <w:t xml:space="preserve"> рішення №</w:t>
      </w:r>
      <w:r w:rsidR="007B20C5">
        <w:rPr>
          <w:i/>
          <w:szCs w:val="28"/>
        </w:rPr>
        <w:t>1170</w:t>
      </w:r>
      <w:r w:rsidR="00B2513A" w:rsidRPr="00843EC5">
        <w:rPr>
          <w:i/>
          <w:szCs w:val="28"/>
        </w:rPr>
        <w:t xml:space="preserve"> від </w:t>
      </w:r>
      <w:r w:rsidR="007B20C5">
        <w:rPr>
          <w:i/>
          <w:szCs w:val="28"/>
        </w:rPr>
        <w:t>13</w:t>
      </w:r>
      <w:r w:rsidR="009423F4">
        <w:rPr>
          <w:i/>
          <w:szCs w:val="28"/>
        </w:rPr>
        <w:t>.</w:t>
      </w:r>
      <w:r w:rsidR="007B20C5">
        <w:rPr>
          <w:i/>
          <w:szCs w:val="28"/>
        </w:rPr>
        <w:t>06</w:t>
      </w:r>
      <w:r w:rsidR="009423F4">
        <w:rPr>
          <w:i/>
          <w:szCs w:val="28"/>
        </w:rPr>
        <w:t>.2019</w:t>
      </w:r>
      <w:r w:rsidR="00B2513A" w:rsidRPr="00843EC5">
        <w:rPr>
          <w:i/>
          <w:szCs w:val="28"/>
        </w:rPr>
        <w:t xml:space="preserve"> року «</w:t>
      </w:r>
      <w:r w:rsidR="009423F4" w:rsidRPr="007D4450">
        <w:rPr>
          <w:bCs/>
          <w:i/>
          <w:szCs w:val="28"/>
        </w:rPr>
        <w:t>Про встановлення ставки туристичного збору</w:t>
      </w:r>
      <w:r w:rsidR="009423F4">
        <w:rPr>
          <w:bCs/>
          <w:i/>
          <w:szCs w:val="28"/>
        </w:rPr>
        <w:t xml:space="preserve"> на території Мурованської сільської ради ОТГ </w:t>
      </w:r>
      <w:r w:rsidR="007B20C5">
        <w:rPr>
          <w:bCs/>
          <w:i/>
          <w:szCs w:val="28"/>
        </w:rPr>
        <w:t>на 2020</w:t>
      </w:r>
      <w:r w:rsidR="009423F4" w:rsidRPr="007D4450">
        <w:rPr>
          <w:bCs/>
          <w:i/>
          <w:szCs w:val="28"/>
        </w:rPr>
        <w:t xml:space="preserve"> рік</w:t>
      </w:r>
      <w:r w:rsidR="00B2513A" w:rsidRPr="00843EC5">
        <w:rPr>
          <w:i/>
          <w:szCs w:val="28"/>
        </w:rPr>
        <w:t>»</w:t>
      </w:r>
    </w:p>
    <w:p w:rsidR="00B2513A" w:rsidRDefault="00B2513A" w:rsidP="00BD6D33">
      <w:pPr>
        <w:tabs>
          <w:tab w:val="left" w:pos="851"/>
        </w:tabs>
        <w:suppressAutoHyphens/>
        <w:spacing w:line="240" w:lineRule="auto"/>
        <w:ind w:right="-142" w:firstLine="567"/>
        <w:jc w:val="both"/>
        <w:rPr>
          <w:szCs w:val="28"/>
          <w:lang w:eastAsia="ar-SA"/>
        </w:rPr>
      </w:pPr>
    </w:p>
    <w:p w:rsidR="009423F4" w:rsidRDefault="009423F4" w:rsidP="007B20C5">
      <w:pPr>
        <w:shd w:val="clear" w:color="auto" w:fill="FFFFFF"/>
        <w:spacing w:line="240" w:lineRule="auto"/>
        <w:jc w:val="both"/>
        <w:rPr>
          <w:szCs w:val="28"/>
        </w:rPr>
      </w:pPr>
      <w:r w:rsidRPr="00CD379D">
        <w:rPr>
          <w:szCs w:val="28"/>
          <w:lang w:eastAsia="ar-SA"/>
        </w:rPr>
        <w:t>З метою</w:t>
      </w:r>
      <w:r w:rsidR="00784D61" w:rsidRPr="00CD379D">
        <w:rPr>
          <w:szCs w:val="28"/>
          <w:lang w:eastAsia="ar-SA"/>
        </w:rPr>
        <w:t xml:space="preserve"> внесення змін </w:t>
      </w:r>
      <w:r w:rsidR="00784D61" w:rsidRPr="00CD379D">
        <w:rPr>
          <w:szCs w:val="28"/>
        </w:rPr>
        <w:t>до рішення №</w:t>
      </w:r>
      <w:r w:rsidR="00CD379D" w:rsidRPr="00CD379D">
        <w:rPr>
          <w:szCs w:val="28"/>
        </w:rPr>
        <w:t>1170 від 13.06.2019 року «</w:t>
      </w:r>
      <w:r w:rsidR="00CD379D" w:rsidRPr="00CD379D">
        <w:rPr>
          <w:bCs/>
          <w:szCs w:val="28"/>
        </w:rPr>
        <w:t>Про встановлення ставки туристичного збору на території Мурованської сільської ради ОТГ на 2020 рік</w:t>
      </w:r>
      <w:r w:rsidR="00CD379D" w:rsidRPr="00CD379D">
        <w:rPr>
          <w:szCs w:val="28"/>
        </w:rPr>
        <w:t>»</w:t>
      </w:r>
      <w:r w:rsidR="00784D61" w:rsidRPr="00CD379D">
        <w:rPr>
          <w:szCs w:val="28"/>
        </w:rPr>
        <w:t>,</w:t>
      </w:r>
      <w:r w:rsidRPr="00CD379D">
        <w:rPr>
          <w:szCs w:val="28"/>
          <w:lang w:eastAsia="ar-SA"/>
        </w:rPr>
        <w:t xml:space="preserve"> </w:t>
      </w:r>
      <w:r w:rsidRPr="00CD379D">
        <w:rPr>
          <w:rFonts w:eastAsia="Calibri"/>
          <w:szCs w:val="28"/>
        </w:rPr>
        <w:t>керуючись ст. 143 Конституції України, ст. 69, п. 24 ст. 26 Закону України «Про місцеве самоврядування в Україні», статтями 7, 10 та 12 розділу І, статтею 268 розділу ХІІ Податкового кодексу України (із змінами та доповненнями)</w:t>
      </w:r>
      <w:r w:rsidRPr="00CD379D">
        <w:rPr>
          <w:szCs w:val="28"/>
        </w:rPr>
        <w:t>, сесія Мурованської сільської ради ОТГ</w:t>
      </w:r>
    </w:p>
    <w:p w:rsidR="00CD379D" w:rsidRPr="00CD379D" w:rsidRDefault="00CD379D" w:rsidP="007B20C5">
      <w:pPr>
        <w:shd w:val="clear" w:color="auto" w:fill="FFFFFF"/>
        <w:spacing w:line="240" w:lineRule="auto"/>
        <w:jc w:val="both"/>
        <w:rPr>
          <w:szCs w:val="28"/>
        </w:rPr>
      </w:pPr>
    </w:p>
    <w:p w:rsidR="009423F4" w:rsidRDefault="009423F4" w:rsidP="009423F4">
      <w:pPr>
        <w:jc w:val="center"/>
        <w:rPr>
          <w:b/>
          <w:szCs w:val="28"/>
        </w:rPr>
      </w:pPr>
      <w:r w:rsidRPr="007D4450">
        <w:rPr>
          <w:b/>
          <w:szCs w:val="28"/>
        </w:rPr>
        <w:t>В И Р І Ш И Л А:</w:t>
      </w:r>
    </w:p>
    <w:p w:rsidR="00CD379D" w:rsidRPr="007D4450" w:rsidRDefault="00CD379D" w:rsidP="009423F4">
      <w:pPr>
        <w:jc w:val="center"/>
        <w:rPr>
          <w:b/>
          <w:szCs w:val="28"/>
        </w:rPr>
      </w:pPr>
    </w:p>
    <w:p w:rsidR="00784D61" w:rsidRPr="00E217FE" w:rsidRDefault="00784D61" w:rsidP="007B20C5">
      <w:pPr>
        <w:tabs>
          <w:tab w:val="left" w:pos="851"/>
        </w:tabs>
        <w:suppressAutoHyphens/>
        <w:spacing w:line="240" w:lineRule="auto"/>
        <w:ind w:right="-142"/>
        <w:jc w:val="both"/>
        <w:rPr>
          <w:szCs w:val="28"/>
        </w:rPr>
      </w:pPr>
      <w:r w:rsidRPr="00E217FE">
        <w:rPr>
          <w:szCs w:val="28"/>
          <w:lang w:eastAsia="ar-SA"/>
        </w:rPr>
        <w:t xml:space="preserve">1. Внести зміни </w:t>
      </w:r>
      <w:r w:rsidRPr="00E217FE">
        <w:rPr>
          <w:szCs w:val="28"/>
        </w:rPr>
        <w:t>до рішення №</w:t>
      </w:r>
      <w:r w:rsidR="00CD379D" w:rsidRPr="00E217FE">
        <w:rPr>
          <w:szCs w:val="28"/>
        </w:rPr>
        <w:t>1170 від 13.06.2019 року «</w:t>
      </w:r>
      <w:r w:rsidR="00CD379D" w:rsidRPr="00E217FE">
        <w:rPr>
          <w:bCs/>
          <w:szCs w:val="28"/>
        </w:rPr>
        <w:t>Про встановлення ставки туристичного збору на території Мурованської сільської ради ОТГ на 2020 рік</w:t>
      </w:r>
      <w:r w:rsidR="00CD379D" w:rsidRPr="00E217FE">
        <w:rPr>
          <w:szCs w:val="28"/>
        </w:rPr>
        <w:t>»</w:t>
      </w:r>
      <w:r w:rsidR="00386A97" w:rsidRPr="00E217FE">
        <w:rPr>
          <w:szCs w:val="28"/>
        </w:rPr>
        <w:t>:</w:t>
      </w:r>
    </w:p>
    <w:p w:rsidR="007B20C5" w:rsidRPr="00F234A8" w:rsidRDefault="00784D61" w:rsidP="007B20C5">
      <w:pPr>
        <w:shd w:val="clear" w:color="auto" w:fill="FFFFFF"/>
        <w:spacing w:line="240" w:lineRule="auto"/>
        <w:jc w:val="both"/>
        <w:rPr>
          <w:szCs w:val="28"/>
        </w:rPr>
      </w:pPr>
      <w:r>
        <w:rPr>
          <w:szCs w:val="28"/>
        </w:rPr>
        <w:t>1.1 Викласти пункт 1</w:t>
      </w:r>
      <w:r w:rsidR="00386A97">
        <w:rPr>
          <w:szCs w:val="28"/>
        </w:rPr>
        <w:t xml:space="preserve"> </w:t>
      </w:r>
      <w:r>
        <w:rPr>
          <w:szCs w:val="28"/>
        </w:rPr>
        <w:t>в наступній редакції: «</w:t>
      </w:r>
      <w:r w:rsidR="007B20C5" w:rsidRPr="00F234A8">
        <w:rPr>
          <w:szCs w:val="28"/>
        </w:rPr>
        <w:t>Встановити на 2020 рік на території Мурованської сільської ради ОТГ туристичний збір у відсотках (%) до бази справляння збору, а саме:</w:t>
      </w:r>
    </w:p>
    <w:p w:rsidR="007B20C5" w:rsidRPr="00F234A8" w:rsidRDefault="007B20C5" w:rsidP="007B20C5">
      <w:pPr>
        <w:shd w:val="clear" w:color="auto" w:fill="FFFFFF"/>
        <w:spacing w:line="240" w:lineRule="auto"/>
        <w:jc w:val="both"/>
        <w:rPr>
          <w:szCs w:val="28"/>
          <w:u w:val="single"/>
        </w:rPr>
      </w:pPr>
      <w:r w:rsidRPr="00F234A8">
        <w:rPr>
          <w:szCs w:val="28"/>
          <w:u w:val="single"/>
        </w:rPr>
        <w:t xml:space="preserve">- для внутрішнього туризму – </w:t>
      </w:r>
      <w:r w:rsidRPr="00F234A8">
        <w:rPr>
          <w:b/>
          <w:szCs w:val="28"/>
          <w:u w:val="single"/>
        </w:rPr>
        <w:t>0,5 %</w:t>
      </w:r>
      <w:r w:rsidRPr="00F234A8">
        <w:rPr>
          <w:szCs w:val="28"/>
          <w:u w:val="single"/>
        </w:rPr>
        <w:t xml:space="preserve"> (від мінімальної заробітної плати встановленої на 1 січня звітного року).</w:t>
      </w:r>
    </w:p>
    <w:p w:rsidR="00784D61" w:rsidRDefault="007B20C5" w:rsidP="007B20C5">
      <w:pPr>
        <w:shd w:val="clear" w:color="auto" w:fill="FFFFFF"/>
        <w:spacing w:line="240" w:lineRule="auto"/>
        <w:jc w:val="both"/>
        <w:rPr>
          <w:szCs w:val="28"/>
          <w:u w:val="single"/>
        </w:rPr>
      </w:pPr>
      <w:r w:rsidRPr="00F234A8">
        <w:rPr>
          <w:szCs w:val="28"/>
          <w:u w:val="single"/>
        </w:rPr>
        <w:t xml:space="preserve">- для </w:t>
      </w:r>
      <w:proofErr w:type="spellStart"/>
      <w:r w:rsidRPr="00F234A8">
        <w:rPr>
          <w:szCs w:val="28"/>
          <w:u w:val="single"/>
        </w:rPr>
        <w:t>в’їздного</w:t>
      </w:r>
      <w:proofErr w:type="spellEnd"/>
      <w:r w:rsidRPr="00F234A8">
        <w:rPr>
          <w:szCs w:val="28"/>
          <w:u w:val="single"/>
        </w:rPr>
        <w:t xml:space="preserve"> туризму – </w:t>
      </w:r>
      <w:r w:rsidRPr="007B20C5">
        <w:rPr>
          <w:b/>
          <w:szCs w:val="28"/>
          <w:u w:val="single"/>
        </w:rPr>
        <w:t>1</w:t>
      </w:r>
      <w:r w:rsidRPr="00F234A8">
        <w:rPr>
          <w:b/>
          <w:szCs w:val="28"/>
          <w:u w:val="single"/>
        </w:rPr>
        <w:t xml:space="preserve"> %</w:t>
      </w:r>
      <w:r w:rsidRPr="00F234A8">
        <w:rPr>
          <w:szCs w:val="28"/>
          <w:u w:val="single"/>
        </w:rPr>
        <w:t xml:space="preserve"> (від мінімальної заробітної плати встановленої на 1 січня звітного року).</w:t>
      </w:r>
    </w:p>
    <w:p w:rsidR="00BF6590" w:rsidRPr="00F234A8" w:rsidRDefault="007B20C5" w:rsidP="00BF6590">
      <w:pPr>
        <w:shd w:val="clear" w:color="auto" w:fill="FFFFFF"/>
        <w:spacing w:line="240" w:lineRule="auto"/>
        <w:jc w:val="both"/>
        <w:rPr>
          <w:szCs w:val="28"/>
        </w:rPr>
      </w:pPr>
      <w:r>
        <w:rPr>
          <w:szCs w:val="28"/>
        </w:rPr>
        <w:t>2</w:t>
      </w:r>
      <w:r w:rsidR="00CD379D">
        <w:rPr>
          <w:szCs w:val="28"/>
        </w:rPr>
        <w:t>.</w:t>
      </w:r>
      <w:r>
        <w:rPr>
          <w:szCs w:val="28"/>
        </w:rPr>
        <w:t xml:space="preserve"> </w:t>
      </w:r>
      <w:r w:rsidR="00BF6590" w:rsidRPr="00F234A8">
        <w:rPr>
          <w:szCs w:val="28"/>
        </w:rPr>
        <w:t>Затвердити Положення про порядок справляння туристичного збору</w:t>
      </w:r>
      <w:r w:rsidR="00BF6590">
        <w:rPr>
          <w:szCs w:val="28"/>
        </w:rPr>
        <w:t xml:space="preserve"> в новій редакції</w:t>
      </w:r>
      <w:r w:rsidR="00BF6590" w:rsidRPr="00F234A8">
        <w:rPr>
          <w:szCs w:val="28"/>
        </w:rPr>
        <w:t xml:space="preserve">, </w:t>
      </w:r>
      <w:r w:rsidR="00AB3670">
        <w:rPr>
          <w:szCs w:val="28"/>
        </w:rPr>
        <w:t xml:space="preserve">(додаток </w:t>
      </w:r>
      <w:r w:rsidR="00BF6590" w:rsidRPr="00F234A8">
        <w:rPr>
          <w:szCs w:val="28"/>
        </w:rPr>
        <w:t>1</w:t>
      </w:r>
      <w:r w:rsidR="00AB3670">
        <w:rPr>
          <w:szCs w:val="28"/>
        </w:rPr>
        <w:t>)</w:t>
      </w:r>
      <w:r w:rsidR="00BF6590" w:rsidRPr="00F234A8">
        <w:rPr>
          <w:szCs w:val="28"/>
        </w:rPr>
        <w:t>.</w:t>
      </w:r>
    </w:p>
    <w:p w:rsidR="008E2510" w:rsidRDefault="00CD379D" w:rsidP="008E2510">
      <w:pPr>
        <w:shd w:val="clear" w:color="auto" w:fill="FFFFFF"/>
        <w:spacing w:line="240" w:lineRule="auto"/>
        <w:jc w:val="both"/>
        <w:rPr>
          <w:szCs w:val="28"/>
        </w:rPr>
      </w:pPr>
      <w:r>
        <w:rPr>
          <w:szCs w:val="28"/>
          <w:lang w:val="en-US"/>
        </w:rPr>
        <w:t>3</w:t>
      </w:r>
      <w:r w:rsidR="008E2510">
        <w:rPr>
          <w:szCs w:val="28"/>
        </w:rPr>
        <w:t>. Всі інші пункти рішення залишити без змін.</w:t>
      </w:r>
    </w:p>
    <w:p w:rsidR="007B20C5" w:rsidRDefault="00CD379D" w:rsidP="007B20C5">
      <w:pPr>
        <w:pStyle w:val="2"/>
        <w:spacing w:after="0" w:line="240" w:lineRule="auto"/>
        <w:rPr>
          <w:szCs w:val="28"/>
        </w:rPr>
      </w:pPr>
      <w:r>
        <w:rPr>
          <w:szCs w:val="28"/>
        </w:rPr>
        <w:t>4</w:t>
      </w:r>
      <w:r w:rsidR="007B20C5" w:rsidRPr="00F234A8">
        <w:rPr>
          <w:szCs w:val="28"/>
        </w:rPr>
        <w:t>. Рішення набирає чинності з 01.01.2020 року.</w:t>
      </w:r>
    </w:p>
    <w:p w:rsidR="007B20C5" w:rsidRDefault="00CD379D" w:rsidP="007B20C5">
      <w:pPr>
        <w:shd w:val="clear" w:color="auto" w:fill="FFFFFF"/>
        <w:spacing w:line="240" w:lineRule="auto"/>
        <w:jc w:val="both"/>
        <w:rPr>
          <w:szCs w:val="28"/>
        </w:rPr>
      </w:pPr>
      <w:r>
        <w:rPr>
          <w:szCs w:val="28"/>
        </w:rPr>
        <w:t>5</w:t>
      </w:r>
      <w:r w:rsidR="007B20C5" w:rsidRPr="00F234A8">
        <w:rPr>
          <w:szCs w:val="28"/>
        </w:rPr>
        <w:t>. Контроль за виконанням цього рішення покласти на першого заступника сільського голови Грицуня І.І.</w:t>
      </w:r>
    </w:p>
    <w:p w:rsidR="007B20C5" w:rsidRDefault="007B20C5" w:rsidP="007B20C5">
      <w:pPr>
        <w:shd w:val="clear" w:color="auto" w:fill="FFFFFF"/>
        <w:jc w:val="both"/>
        <w:rPr>
          <w:szCs w:val="28"/>
        </w:rPr>
      </w:pPr>
      <w:bookmarkStart w:id="0" w:name="_GoBack"/>
      <w:bookmarkEnd w:id="0"/>
    </w:p>
    <w:p w:rsidR="007B20C5" w:rsidRPr="00F234A8" w:rsidRDefault="007B20C5" w:rsidP="007B20C5">
      <w:pPr>
        <w:shd w:val="clear" w:color="auto" w:fill="FFFFFF"/>
        <w:spacing w:line="240" w:lineRule="auto"/>
        <w:jc w:val="center"/>
        <w:rPr>
          <w:i/>
          <w:szCs w:val="28"/>
        </w:rPr>
      </w:pPr>
      <w:r>
        <w:rPr>
          <w:b/>
          <w:i/>
          <w:szCs w:val="28"/>
        </w:rPr>
        <w:t xml:space="preserve">Сільський голова </w:t>
      </w:r>
      <w:r w:rsidRPr="00F234A8">
        <w:rPr>
          <w:b/>
          <w:i/>
          <w:szCs w:val="28"/>
        </w:rPr>
        <w:t xml:space="preserve">                </w:t>
      </w:r>
      <w:r>
        <w:rPr>
          <w:b/>
          <w:i/>
          <w:szCs w:val="28"/>
        </w:rPr>
        <w:t xml:space="preserve">  </w:t>
      </w:r>
      <w:r w:rsidRPr="00F234A8">
        <w:rPr>
          <w:b/>
          <w:i/>
          <w:szCs w:val="28"/>
        </w:rPr>
        <w:t xml:space="preserve">                                                      Петрух З. В.</w:t>
      </w:r>
    </w:p>
    <w:p w:rsidR="00CD379D" w:rsidRDefault="00CD379D" w:rsidP="007B20C5">
      <w:pPr>
        <w:spacing w:line="240" w:lineRule="auto"/>
        <w:ind w:left="-567" w:right="-1"/>
        <w:jc w:val="right"/>
        <w:rPr>
          <w:bCs/>
          <w:sz w:val="24"/>
        </w:rPr>
      </w:pPr>
    </w:p>
    <w:p w:rsidR="00CD379D" w:rsidRDefault="00CD379D" w:rsidP="007B20C5">
      <w:pPr>
        <w:spacing w:line="240" w:lineRule="auto"/>
        <w:ind w:left="-567" w:right="-1"/>
        <w:jc w:val="right"/>
        <w:rPr>
          <w:bCs/>
          <w:sz w:val="24"/>
        </w:rPr>
      </w:pPr>
    </w:p>
    <w:p w:rsidR="00CD379D" w:rsidRDefault="00CD379D" w:rsidP="007B20C5">
      <w:pPr>
        <w:spacing w:line="240" w:lineRule="auto"/>
        <w:ind w:left="-567" w:right="-1"/>
        <w:jc w:val="right"/>
        <w:rPr>
          <w:bCs/>
          <w:sz w:val="24"/>
        </w:rPr>
      </w:pPr>
    </w:p>
    <w:p w:rsidR="00CD379D" w:rsidRDefault="00CD379D" w:rsidP="007B20C5">
      <w:pPr>
        <w:spacing w:line="240" w:lineRule="auto"/>
        <w:ind w:left="-567" w:right="-1"/>
        <w:jc w:val="right"/>
        <w:rPr>
          <w:bCs/>
          <w:sz w:val="24"/>
        </w:rPr>
      </w:pPr>
    </w:p>
    <w:p w:rsidR="007B20C5" w:rsidRPr="00F234A8" w:rsidRDefault="007B20C5" w:rsidP="007B20C5">
      <w:pPr>
        <w:spacing w:line="240" w:lineRule="auto"/>
        <w:ind w:left="-567" w:right="-1"/>
        <w:jc w:val="right"/>
        <w:rPr>
          <w:bCs/>
          <w:sz w:val="24"/>
        </w:rPr>
      </w:pPr>
      <w:r w:rsidRPr="00F234A8">
        <w:rPr>
          <w:bCs/>
          <w:sz w:val="24"/>
        </w:rPr>
        <w:lastRenderedPageBreak/>
        <w:t>Додаток 1</w:t>
      </w:r>
    </w:p>
    <w:p w:rsidR="007B20C5" w:rsidRPr="00F234A8" w:rsidRDefault="007B20C5" w:rsidP="007B20C5">
      <w:pPr>
        <w:spacing w:line="240" w:lineRule="auto"/>
        <w:ind w:left="-567" w:right="-1"/>
        <w:jc w:val="right"/>
        <w:rPr>
          <w:bCs/>
          <w:sz w:val="24"/>
        </w:rPr>
      </w:pPr>
      <w:r w:rsidRPr="00F234A8">
        <w:rPr>
          <w:bCs/>
          <w:sz w:val="24"/>
        </w:rPr>
        <w:t xml:space="preserve">ЗАТВЕРДЖЕНО: </w:t>
      </w:r>
    </w:p>
    <w:p w:rsidR="007B20C5" w:rsidRPr="00F234A8" w:rsidRDefault="007B20C5" w:rsidP="007B20C5">
      <w:pPr>
        <w:spacing w:line="240" w:lineRule="auto"/>
        <w:ind w:left="-567" w:right="-1"/>
        <w:jc w:val="right"/>
        <w:rPr>
          <w:sz w:val="24"/>
        </w:rPr>
      </w:pPr>
      <w:r w:rsidRPr="00F234A8">
        <w:rPr>
          <w:sz w:val="24"/>
        </w:rPr>
        <w:t>Рішенням сесії</w:t>
      </w:r>
    </w:p>
    <w:p w:rsidR="007B20C5" w:rsidRPr="00F234A8" w:rsidRDefault="007B20C5" w:rsidP="007B20C5">
      <w:pPr>
        <w:spacing w:line="240" w:lineRule="auto"/>
        <w:ind w:left="-567" w:right="-1"/>
        <w:jc w:val="right"/>
        <w:rPr>
          <w:sz w:val="24"/>
        </w:rPr>
      </w:pPr>
      <w:r w:rsidRPr="00F234A8">
        <w:rPr>
          <w:sz w:val="24"/>
        </w:rPr>
        <w:t>Мурованської сільської ради ОТГ</w:t>
      </w:r>
    </w:p>
    <w:p w:rsidR="007B20C5" w:rsidRPr="00F234A8" w:rsidRDefault="007B20C5" w:rsidP="007B20C5">
      <w:pPr>
        <w:spacing w:line="240" w:lineRule="auto"/>
        <w:ind w:left="-567" w:right="-1"/>
        <w:jc w:val="right"/>
        <w:rPr>
          <w:b/>
          <w:bCs/>
          <w:sz w:val="24"/>
        </w:rPr>
      </w:pPr>
      <w:r w:rsidRPr="00F234A8">
        <w:rPr>
          <w:sz w:val="24"/>
        </w:rPr>
        <w:t xml:space="preserve">№ </w:t>
      </w:r>
      <w:r>
        <w:rPr>
          <w:sz w:val="24"/>
        </w:rPr>
        <w:t>1617</w:t>
      </w:r>
      <w:r w:rsidRPr="00F234A8">
        <w:rPr>
          <w:sz w:val="24"/>
        </w:rPr>
        <w:t xml:space="preserve"> від 1</w:t>
      </w:r>
      <w:r>
        <w:rPr>
          <w:sz w:val="24"/>
        </w:rPr>
        <w:t>7</w:t>
      </w:r>
      <w:r w:rsidRPr="00F234A8">
        <w:rPr>
          <w:sz w:val="24"/>
        </w:rPr>
        <w:t xml:space="preserve"> </w:t>
      </w:r>
      <w:r>
        <w:rPr>
          <w:sz w:val="24"/>
        </w:rPr>
        <w:t>грудня</w:t>
      </w:r>
      <w:r w:rsidRPr="00F234A8">
        <w:rPr>
          <w:sz w:val="24"/>
        </w:rPr>
        <w:t xml:space="preserve"> 2019 року</w:t>
      </w:r>
    </w:p>
    <w:p w:rsidR="007B20C5" w:rsidRPr="00F234A8" w:rsidRDefault="007B20C5" w:rsidP="007B20C5">
      <w:pPr>
        <w:shd w:val="clear" w:color="auto" w:fill="FFFFFF"/>
        <w:spacing w:after="167" w:line="240" w:lineRule="auto"/>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ПОЛОЖЕННЯ</w:t>
      </w:r>
    </w:p>
    <w:p w:rsidR="007B20C5" w:rsidRPr="00F234A8" w:rsidRDefault="007B20C5" w:rsidP="007B20C5">
      <w:pPr>
        <w:shd w:val="clear" w:color="auto" w:fill="FFFFFF"/>
        <w:spacing w:line="240" w:lineRule="auto"/>
        <w:jc w:val="center"/>
        <w:textAlignment w:val="baseline"/>
        <w:rPr>
          <w:szCs w:val="28"/>
        </w:rPr>
      </w:pPr>
      <w:r w:rsidRPr="00F234A8">
        <w:rPr>
          <w:b/>
          <w:bCs/>
          <w:szCs w:val="28"/>
        </w:rPr>
        <w:t>про порядок справляння туристичного збору</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Загальні засади</w:t>
      </w:r>
    </w:p>
    <w:p w:rsidR="007B20C5" w:rsidRPr="00F234A8" w:rsidRDefault="007B20C5" w:rsidP="007B20C5">
      <w:pPr>
        <w:shd w:val="clear" w:color="auto" w:fill="FFFFFF"/>
        <w:spacing w:line="240" w:lineRule="auto"/>
        <w:jc w:val="both"/>
        <w:textAlignment w:val="baseline"/>
        <w:rPr>
          <w:szCs w:val="28"/>
          <w:bdr w:val="none" w:sz="0" w:space="0" w:color="auto" w:frame="1"/>
        </w:rPr>
      </w:pPr>
      <w:r w:rsidRPr="00F234A8">
        <w:rPr>
          <w:szCs w:val="28"/>
          <w:bdr w:val="none" w:sz="0" w:space="0" w:color="auto" w:frame="1"/>
        </w:rPr>
        <w:t>Туристичний збір – це місцевий збір, кошти від якого зараховуються до місцевого бюджету. Туристичний збір встановлюється на підставі Закону України "Про місцеве самоврядування в Україні" та Податкового Кодексу України (ст. 268 Розділ ХІІ) із змінами та доповненнями.</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1.Платники збору</w:t>
      </w:r>
    </w:p>
    <w:p w:rsidR="007B20C5" w:rsidRPr="00F234A8" w:rsidRDefault="007B20C5" w:rsidP="007B20C5">
      <w:pPr>
        <w:shd w:val="clear" w:color="auto" w:fill="FFFFFF"/>
        <w:spacing w:line="240" w:lineRule="auto"/>
        <w:jc w:val="both"/>
        <w:textAlignment w:val="baseline"/>
        <w:rPr>
          <w:szCs w:val="28"/>
        </w:rPr>
      </w:pPr>
      <w:r w:rsidRPr="00F234A8">
        <w:rPr>
          <w:szCs w:val="28"/>
          <w:bdr w:val="none" w:sz="0" w:space="0" w:color="auto" w:frame="1"/>
        </w:rPr>
        <w:t>Платниками</w:t>
      </w:r>
      <w:r w:rsidRPr="00F234A8">
        <w:rPr>
          <w:szCs w:val="28"/>
        </w:rPr>
        <w:t> </w:t>
      </w:r>
      <w:r w:rsidRPr="00F234A8">
        <w:rPr>
          <w:szCs w:val="28"/>
          <w:bdr w:val="none" w:sz="0" w:space="0" w:color="auto" w:frame="1"/>
        </w:rPr>
        <w:t>збору є громадяни України, іноземці, а також особи без громадянства, які перебувають на території сільської ради та отримують (споживають) послуги з тимчасового проживання (ночівлі) із зобов’язанням залишити місце перебування в зазначений строк.</w:t>
      </w:r>
    </w:p>
    <w:p w:rsidR="007B20C5" w:rsidRPr="00F234A8" w:rsidRDefault="007B20C5" w:rsidP="007B20C5">
      <w:pPr>
        <w:shd w:val="clear" w:color="auto" w:fill="FFFFFF"/>
        <w:spacing w:line="240" w:lineRule="auto"/>
        <w:jc w:val="both"/>
        <w:textAlignment w:val="baseline"/>
        <w:rPr>
          <w:szCs w:val="28"/>
        </w:rPr>
      </w:pPr>
      <w:r w:rsidRPr="00F234A8">
        <w:rPr>
          <w:szCs w:val="28"/>
        </w:rPr>
        <w:t>Платниками збору не можуть бути особи, які:</w:t>
      </w:r>
    </w:p>
    <w:p w:rsidR="007B20C5" w:rsidRPr="00F234A8" w:rsidRDefault="007B20C5" w:rsidP="007B20C5">
      <w:pPr>
        <w:shd w:val="clear" w:color="auto" w:fill="FFFFFF"/>
        <w:spacing w:line="240" w:lineRule="auto"/>
        <w:jc w:val="both"/>
        <w:textAlignment w:val="baseline"/>
        <w:rPr>
          <w:szCs w:val="28"/>
        </w:rPr>
      </w:pPr>
      <w:r w:rsidRPr="00F234A8">
        <w:rPr>
          <w:szCs w:val="28"/>
        </w:rPr>
        <w:t>а) постійно проживають, у тому числі на умовах договорів найму;</w:t>
      </w:r>
    </w:p>
    <w:p w:rsidR="007B20C5" w:rsidRPr="00F234A8" w:rsidRDefault="007B20C5" w:rsidP="007B20C5">
      <w:pPr>
        <w:shd w:val="clear" w:color="auto" w:fill="FFFFFF"/>
        <w:spacing w:line="240" w:lineRule="auto"/>
        <w:jc w:val="both"/>
        <w:textAlignment w:val="baseline"/>
        <w:rPr>
          <w:szCs w:val="28"/>
        </w:rPr>
      </w:pPr>
      <w:r w:rsidRPr="00F234A8">
        <w:rPr>
          <w:szCs w:val="28"/>
        </w:rPr>
        <w:t>б) особи, які прибули у відрядження;</w:t>
      </w:r>
    </w:p>
    <w:p w:rsidR="007B20C5" w:rsidRPr="00F234A8" w:rsidRDefault="007B20C5" w:rsidP="007B20C5">
      <w:pPr>
        <w:shd w:val="clear" w:color="auto" w:fill="FFFFFF"/>
        <w:spacing w:line="240" w:lineRule="auto"/>
        <w:jc w:val="both"/>
        <w:textAlignment w:val="baseline"/>
        <w:rPr>
          <w:szCs w:val="28"/>
        </w:rPr>
      </w:pPr>
      <w:r w:rsidRPr="00F234A8">
        <w:rPr>
          <w:szCs w:val="28"/>
        </w:rPr>
        <w:t>в) інваліди, діти-інваліди та особи, що супроводжують інвалідів І групи або дітей-інвалідів (не більше одного супроводжуючого);</w:t>
      </w:r>
    </w:p>
    <w:p w:rsidR="007B20C5" w:rsidRPr="00F234A8" w:rsidRDefault="007B20C5" w:rsidP="007B20C5">
      <w:pPr>
        <w:shd w:val="clear" w:color="auto" w:fill="FFFFFF"/>
        <w:spacing w:line="240" w:lineRule="auto"/>
        <w:jc w:val="both"/>
        <w:textAlignment w:val="baseline"/>
        <w:rPr>
          <w:szCs w:val="28"/>
        </w:rPr>
      </w:pPr>
      <w:r w:rsidRPr="00F234A8">
        <w:rPr>
          <w:szCs w:val="28"/>
        </w:rPr>
        <w:t>г) ветерани війни;</w:t>
      </w:r>
    </w:p>
    <w:p w:rsidR="007B20C5" w:rsidRPr="00F234A8" w:rsidRDefault="007B20C5" w:rsidP="007B20C5">
      <w:pPr>
        <w:shd w:val="clear" w:color="auto" w:fill="FFFFFF"/>
        <w:spacing w:line="240" w:lineRule="auto"/>
        <w:jc w:val="both"/>
        <w:textAlignment w:val="baseline"/>
        <w:rPr>
          <w:szCs w:val="28"/>
        </w:rPr>
      </w:pPr>
      <w:r w:rsidRPr="00F234A8">
        <w:rPr>
          <w:szCs w:val="28"/>
        </w:rPr>
        <w:t>ґ) учасники ліквідації наслідків аварії на Чорнобильській АЕС;</w:t>
      </w:r>
    </w:p>
    <w:p w:rsidR="007B20C5" w:rsidRPr="00F234A8" w:rsidRDefault="007B20C5" w:rsidP="007B20C5">
      <w:pPr>
        <w:shd w:val="clear" w:color="auto" w:fill="FFFFFF"/>
        <w:spacing w:line="240" w:lineRule="auto"/>
        <w:jc w:val="both"/>
        <w:textAlignment w:val="baseline"/>
        <w:rPr>
          <w:szCs w:val="28"/>
        </w:rPr>
      </w:pPr>
      <w:r w:rsidRPr="00F234A8">
        <w:rPr>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7B20C5" w:rsidRPr="00F234A8" w:rsidRDefault="007B20C5" w:rsidP="007B20C5">
      <w:pPr>
        <w:shd w:val="clear" w:color="auto" w:fill="FFFFFF"/>
        <w:spacing w:line="240" w:lineRule="auto"/>
        <w:jc w:val="both"/>
        <w:textAlignment w:val="baseline"/>
        <w:rPr>
          <w:szCs w:val="28"/>
        </w:rPr>
      </w:pPr>
      <w:r w:rsidRPr="00F234A8">
        <w:rPr>
          <w:szCs w:val="28"/>
        </w:rPr>
        <w:t>е) діти віком до 18 років;</w:t>
      </w:r>
    </w:p>
    <w:p w:rsidR="007B20C5" w:rsidRPr="00F234A8" w:rsidRDefault="007B20C5" w:rsidP="007B20C5">
      <w:pPr>
        <w:shd w:val="clear" w:color="auto" w:fill="FFFFFF"/>
        <w:spacing w:line="240" w:lineRule="auto"/>
        <w:textAlignment w:val="baseline"/>
        <w:rPr>
          <w:szCs w:val="28"/>
        </w:rPr>
      </w:pPr>
      <w:r w:rsidRPr="00F234A8">
        <w:rPr>
          <w:szCs w:val="28"/>
        </w:rPr>
        <w:t>є) дитячі лікувально-профілактичні, фізкультурно-оздоровчі та санаторно-курортні заклади;</w:t>
      </w:r>
    </w:p>
    <w:p w:rsidR="007B20C5" w:rsidRPr="00F234A8" w:rsidRDefault="007B20C5" w:rsidP="007B20C5">
      <w:pPr>
        <w:shd w:val="clear" w:color="auto" w:fill="FFFFFF"/>
        <w:spacing w:line="240" w:lineRule="auto"/>
        <w:textAlignment w:val="baseline"/>
        <w:rPr>
          <w:szCs w:val="28"/>
        </w:rPr>
      </w:pPr>
      <w:r w:rsidRPr="00F234A8">
        <w:rPr>
          <w:szCs w:val="28"/>
        </w:rPr>
        <w:t>ж)</w:t>
      </w:r>
      <w:r w:rsidRPr="00F234A8">
        <w:t xml:space="preserve"> </w:t>
      </w:r>
      <w:r w:rsidRPr="00F234A8">
        <w:rPr>
          <w:szCs w:val="28"/>
        </w:rPr>
        <w:t>члени сім’ї фізичної особи першого та/або другого ступеня споріднення, які тимчасово розміщуються такою фізичною особою у місцях проживання (ночівлі), що належать їй на праві власності або на праві користування за договором найму.</w:t>
      </w:r>
    </w:p>
    <w:p w:rsidR="007B20C5" w:rsidRPr="00F234A8" w:rsidRDefault="007B20C5" w:rsidP="007B20C5">
      <w:pPr>
        <w:shd w:val="clear" w:color="auto" w:fill="FFFFFF"/>
        <w:spacing w:line="240" w:lineRule="auto"/>
        <w:jc w:val="center"/>
        <w:textAlignment w:val="baseline"/>
        <w:rPr>
          <w:b/>
          <w:bCs/>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2. Ставка та база справляння збору</w:t>
      </w:r>
    </w:p>
    <w:p w:rsidR="007B20C5" w:rsidRPr="00F234A8" w:rsidRDefault="007B20C5" w:rsidP="007B20C5">
      <w:pPr>
        <w:shd w:val="clear" w:color="auto" w:fill="FFFFFF"/>
        <w:spacing w:line="240" w:lineRule="auto"/>
        <w:jc w:val="both"/>
        <w:textAlignment w:val="baseline"/>
        <w:rPr>
          <w:szCs w:val="28"/>
        </w:rPr>
      </w:pPr>
      <w:r w:rsidRPr="00F234A8">
        <w:rPr>
          <w:szCs w:val="28"/>
        </w:rPr>
        <w:t xml:space="preserve">Ставку туристичного збору встановити у </w:t>
      </w:r>
      <w:r w:rsidRPr="00F234A8">
        <w:rPr>
          <w:b/>
          <w:bCs/>
          <w:szCs w:val="28"/>
        </w:rPr>
        <w:t> відсотках </w:t>
      </w:r>
      <w:r w:rsidRPr="00F234A8">
        <w:rPr>
          <w:szCs w:val="28"/>
        </w:rPr>
        <w:t>до бази справляння збору, а саме:</w:t>
      </w:r>
    </w:p>
    <w:p w:rsidR="007B20C5" w:rsidRPr="00F234A8" w:rsidRDefault="007B20C5" w:rsidP="007B20C5">
      <w:pPr>
        <w:shd w:val="clear" w:color="auto" w:fill="FFFFFF"/>
        <w:spacing w:line="240" w:lineRule="auto"/>
        <w:jc w:val="both"/>
        <w:rPr>
          <w:b/>
          <w:sz w:val="26"/>
          <w:szCs w:val="26"/>
          <w:u w:val="single"/>
        </w:rPr>
      </w:pPr>
      <w:r w:rsidRPr="00F234A8">
        <w:rPr>
          <w:b/>
          <w:sz w:val="26"/>
          <w:szCs w:val="26"/>
          <w:u w:val="single"/>
        </w:rPr>
        <w:t>- для внутрішнього туризму – 0,5 % від мінімальної заробітної плати встановленої на 1 січня звітного року;</w:t>
      </w:r>
    </w:p>
    <w:p w:rsidR="007B20C5" w:rsidRPr="00F234A8" w:rsidRDefault="007B20C5" w:rsidP="007B20C5">
      <w:pPr>
        <w:shd w:val="clear" w:color="auto" w:fill="FFFFFF"/>
        <w:spacing w:line="240" w:lineRule="auto"/>
        <w:jc w:val="both"/>
        <w:rPr>
          <w:b/>
          <w:sz w:val="26"/>
          <w:szCs w:val="26"/>
          <w:u w:val="single"/>
        </w:rPr>
      </w:pPr>
      <w:r w:rsidRPr="00F234A8">
        <w:rPr>
          <w:b/>
          <w:sz w:val="26"/>
          <w:szCs w:val="26"/>
          <w:u w:val="single"/>
        </w:rPr>
        <w:t xml:space="preserve">- для </w:t>
      </w:r>
      <w:proofErr w:type="spellStart"/>
      <w:r w:rsidRPr="00F234A8">
        <w:rPr>
          <w:b/>
          <w:sz w:val="26"/>
          <w:szCs w:val="26"/>
          <w:u w:val="single"/>
        </w:rPr>
        <w:t>в’їздного</w:t>
      </w:r>
      <w:proofErr w:type="spellEnd"/>
      <w:r w:rsidRPr="00F234A8">
        <w:rPr>
          <w:b/>
          <w:sz w:val="26"/>
          <w:szCs w:val="26"/>
          <w:u w:val="single"/>
        </w:rPr>
        <w:t xml:space="preserve"> туризму – </w:t>
      </w:r>
      <w:r>
        <w:rPr>
          <w:b/>
          <w:sz w:val="26"/>
          <w:szCs w:val="26"/>
          <w:u w:val="single"/>
        </w:rPr>
        <w:t>1</w:t>
      </w:r>
      <w:r w:rsidRPr="00F234A8">
        <w:rPr>
          <w:b/>
          <w:sz w:val="26"/>
          <w:szCs w:val="26"/>
          <w:u w:val="single"/>
        </w:rPr>
        <w:t xml:space="preserve"> % від мінімальної заробітної плати встановленої на 1 січня звітного року.</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both"/>
        <w:textAlignment w:val="baseline"/>
        <w:rPr>
          <w:szCs w:val="28"/>
        </w:rPr>
      </w:pPr>
      <w:r w:rsidRPr="00F234A8">
        <w:rPr>
          <w:szCs w:val="28"/>
        </w:rPr>
        <w:t>Базою справляння збору є загальна кількість діб тимчасового розміщення у місцях проживання (ночівлі), визначених п.3 цього Положення.</w:t>
      </w:r>
    </w:p>
    <w:p w:rsidR="007B20C5" w:rsidRPr="00F234A8" w:rsidRDefault="007B20C5" w:rsidP="007B20C5">
      <w:pPr>
        <w:shd w:val="clear" w:color="auto" w:fill="FFFFFF"/>
        <w:spacing w:line="240" w:lineRule="auto"/>
        <w:jc w:val="both"/>
        <w:textAlignment w:val="baseline"/>
        <w:rPr>
          <w:szCs w:val="28"/>
        </w:rPr>
      </w:pPr>
      <w:r w:rsidRPr="00F234A8">
        <w:rPr>
          <w:b/>
          <w:bCs/>
          <w:szCs w:val="28"/>
        </w:rPr>
        <w:lastRenderedPageBreak/>
        <w:t> </w:t>
      </w:r>
    </w:p>
    <w:p w:rsidR="007B20C5" w:rsidRPr="00F234A8" w:rsidRDefault="007B20C5" w:rsidP="007B20C5">
      <w:pPr>
        <w:shd w:val="clear" w:color="auto" w:fill="FFFFFF"/>
        <w:spacing w:line="240" w:lineRule="auto"/>
        <w:jc w:val="center"/>
        <w:textAlignment w:val="baseline"/>
        <w:rPr>
          <w:b/>
          <w:bCs/>
          <w:szCs w:val="28"/>
        </w:rPr>
      </w:pPr>
      <w:r w:rsidRPr="00F234A8">
        <w:rPr>
          <w:b/>
          <w:bCs/>
          <w:szCs w:val="28"/>
        </w:rPr>
        <w:t>3.Податкові агенти</w:t>
      </w:r>
    </w:p>
    <w:p w:rsidR="007B20C5" w:rsidRPr="00F234A8" w:rsidRDefault="007B20C5" w:rsidP="007B20C5">
      <w:pPr>
        <w:shd w:val="clear" w:color="auto" w:fill="FFFFFF"/>
        <w:spacing w:line="240" w:lineRule="auto"/>
        <w:jc w:val="center"/>
        <w:textAlignment w:val="baseline"/>
        <w:rPr>
          <w:b/>
          <w:bCs/>
          <w:szCs w:val="28"/>
        </w:rPr>
      </w:pPr>
    </w:p>
    <w:p w:rsidR="007B20C5" w:rsidRPr="00F234A8" w:rsidRDefault="007B20C5" w:rsidP="007B20C5">
      <w:pPr>
        <w:shd w:val="clear" w:color="auto" w:fill="FFFFFF"/>
        <w:spacing w:line="240" w:lineRule="auto"/>
        <w:jc w:val="both"/>
        <w:textAlignment w:val="baseline"/>
        <w:rPr>
          <w:szCs w:val="28"/>
        </w:rPr>
      </w:pPr>
      <w:r w:rsidRPr="00F234A8">
        <w:rPr>
          <w:szCs w:val="28"/>
        </w:rPr>
        <w:t>3.1. Справляння збору може здійснюватися з тимчасового розміщення у таких місцях проживання (ночівлі):</w:t>
      </w:r>
    </w:p>
    <w:p w:rsidR="007B20C5" w:rsidRPr="00F234A8" w:rsidRDefault="007B20C5" w:rsidP="007B20C5">
      <w:pPr>
        <w:shd w:val="clear" w:color="auto" w:fill="FFFFFF"/>
        <w:spacing w:line="240" w:lineRule="auto"/>
        <w:jc w:val="both"/>
        <w:textAlignment w:val="baseline"/>
        <w:rPr>
          <w:szCs w:val="28"/>
        </w:rPr>
      </w:pPr>
      <w:r w:rsidRPr="00F234A8">
        <w:rPr>
          <w:szCs w:val="28"/>
        </w:rPr>
        <w:tab/>
        <w:t xml:space="preserve">а) готелі, кемпінги, мотелі, гуртожитки для приїжджих, </w:t>
      </w:r>
      <w:proofErr w:type="spellStart"/>
      <w:r w:rsidRPr="00F234A8">
        <w:rPr>
          <w:szCs w:val="28"/>
        </w:rPr>
        <w:t>хостели</w:t>
      </w:r>
      <w:proofErr w:type="spellEnd"/>
      <w:r w:rsidRPr="00F234A8">
        <w:rPr>
          <w:szCs w:val="28"/>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7B20C5" w:rsidRPr="00F234A8" w:rsidRDefault="007B20C5" w:rsidP="007B20C5">
      <w:pPr>
        <w:shd w:val="clear" w:color="auto" w:fill="FFFFFF"/>
        <w:spacing w:line="240" w:lineRule="auto"/>
        <w:jc w:val="both"/>
        <w:textAlignment w:val="baseline"/>
        <w:rPr>
          <w:szCs w:val="28"/>
        </w:rPr>
      </w:pPr>
      <w:r w:rsidRPr="00F234A8">
        <w:rPr>
          <w:szCs w:val="28"/>
        </w:rPr>
        <w:tab/>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7B20C5" w:rsidRPr="00F234A8" w:rsidRDefault="007B20C5" w:rsidP="007B20C5">
      <w:pPr>
        <w:shd w:val="clear" w:color="auto" w:fill="FFFFFF"/>
        <w:spacing w:line="240" w:lineRule="auto"/>
        <w:jc w:val="both"/>
        <w:textAlignment w:val="baseline"/>
        <w:rPr>
          <w:szCs w:val="28"/>
        </w:rPr>
      </w:pPr>
      <w:r w:rsidRPr="00F234A8">
        <w:rPr>
          <w:szCs w:val="28"/>
        </w:rPr>
        <w:tab/>
        <w:t>3.2. Справляння збору може здійснюватися такими податковими агентами:</w:t>
      </w:r>
    </w:p>
    <w:p w:rsidR="007B20C5" w:rsidRPr="00F234A8" w:rsidRDefault="007B20C5" w:rsidP="007B20C5">
      <w:pPr>
        <w:shd w:val="clear" w:color="auto" w:fill="FFFFFF"/>
        <w:spacing w:line="240" w:lineRule="auto"/>
        <w:jc w:val="both"/>
        <w:textAlignment w:val="baseline"/>
        <w:rPr>
          <w:szCs w:val="28"/>
        </w:rPr>
      </w:pPr>
      <w:r w:rsidRPr="00F234A8">
        <w:rPr>
          <w:szCs w:val="28"/>
        </w:rPr>
        <w:tab/>
        <w:t>а) юридичними особами, філіями, відділеннями, іншими відокремленими підрозділами юридичних осіб згідно з підпунктом 7.2 пункту 7 цього Положення, фізичними особами - підприємцями, які надають послуги з тимчасового розміщення осіб у місцях проживання (ночівлі), визначених підпунктом 5.1 пункту 5 цього Положення;</w:t>
      </w:r>
    </w:p>
    <w:p w:rsidR="007B20C5" w:rsidRPr="00F234A8" w:rsidRDefault="007B20C5" w:rsidP="007B20C5">
      <w:pPr>
        <w:shd w:val="clear" w:color="auto" w:fill="FFFFFF"/>
        <w:spacing w:line="240" w:lineRule="auto"/>
        <w:jc w:val="both"/>
        <w:textAlignment w:val="baseline"/>
        <w:rPr>
          <w:szCs w:val="28"/>
        </w:rPr>
      </w:pPr>
      <w:r w:rsidRPr="00F234A8">
        <w:rPr>
          <w:szCs w:val="28"/>
        </w:rPr>
        <w:tab/>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5 цього Положення, що належать фізичним особам на праві власності або на праві користування за договором найму;</w:t>
      </w:r>
    </w:p>
    <w:p w:rsidR="007B20C5" w:rsidRPr="00F234A8" w:rsidRDefault="007B20C5" w:rsidP="007B20C5">
      <w:pPr>
        <w:shd w:val="clear" w:color="auto" w:fill="FFFFFF"/>
        <w:spacing w:line="240" w:lineRule="auto"/>
        <w:jc w:val="both"/>
        <w:textAlignment w:val="baseline"/>
        <w:rPr>
          <w:szCs w:val="28"/>
        </w:rPr>
      </w:pPr>
      <w:r w:rsidRPr="00F234A8">
        <w:rPr>
          <w:szCs w:val="28"/>
        </w:rPr>
        <w:tab/>
        <w:t>в) юридичними особами або фізичними особами-підприємцями, які уповноважуються сільською радою справляти збір на умовах договору, укладеного з сільською радою.</w:t>
      </w:r>
    </w:p>
    <w:p w:rsidR="007B20C5" w:rsidRPr="00F234A8" w:rsidRDefault="007B20C5" w:rsidP="007B20C5">
      <w:pPr>
        <w:shd w:val="clear" w:color="auto" w:fill="FFFFFF"/>
        <w:spacing w:line="240" w:lineRule="auto"/>
        <w:jc w:val="center"/>
        <w:textAlignment w:val="baseline"/>
        <w:rPr>
          <w:b/>
          <w:bCs/>
          <w:szCs w:val="28"/>
        </w:rPr>
      </w:pPr>
      <w:r w:rsidRPr="00F234A8">
        <w:rPr>
          <w:b/>
          <w:bCs/>
          <w:szCs w:val="28"/>
        </w:rPr>
        <w:t> </w:t>
      </w:r>
    </w:p>
    <w:p w:rsidR="007B20C5" w:rsidRPr="00F234A8" w:rsidRDefault="007B20C5" w:rsidP="007B20C5">
      <w:pPr>
        <w:shd w:val="clear" w:color="auto" w:fill="FFFFFF"/>
        <w:spacing w:line="240" w:lineRule="auto"/>
        <w:jc w:val="center"/>
        <w:textAlignment w:val="baseline"/>
        <w:rPr>
          <w:b/>
          <w:bCs/>
          <w:szCs w:val="28"/>
        </w:rPr>
      </w:pPr>
      <w:r w:rsidRPr="00F234A8">
        <w:rPr>
          <w:b/>
          <w:bCs/>
          <w:szCs w:val="28"/>
        </w:rPr>
        <w:t>4. Особливості справляння збору</w:t>
      </w:r>
    </w:p>
    <w:p w:rsidR="007B20C5" w:rsidRPr="00F234A8" w:rsidRDefault="007B20C5" w:rsidP="007B20C5">
      <w:pPr>
        <w:shd w:val="clear" w:color="auto" w:fill="FFFFFF"/>
        <w:spacing w:line="240" w:lineRule="auto"/>
        <w:jc w:val="both"/>
        <w:textAlignment w:val="baseline"/>
        <w:rPr>
          <w:szCs w:val="28"/>
        </w:rPr>
      </w:pPr>
      <w:r w:rsidRPr="00F234A8">
        <w:rPr>
          <w:szCs w:val="28"/>
        </w:rPr>
        <w:t>4.1.Платники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рішенням сільської ради об’єднаної територіальної громади.</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both"/>
        <w:textAlignment w:val="baseline"/>
        <w:rPr>
          <w:szCs w:val="28"/>
        </w:rPr>
      </w:pPr>
      <w:r w:rsidRPr="00F234A8">
        <w:rPr>
          <w:szCs w:val="28"/>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7B20C5" w:rsidRPr="00F234A8" w:rsidRDefault="007B20C5" w:rsidP="007B20C5">
      <w:pPr>
        <w:shd w:val="clear" w:color="auto" w:fill="FFFFFF"/>
        <w:spacing w:line="240" w:lineRule="auto"/>
        <w:jc w:val="both"/>
        <w:textAlignment w:val="baseline"/>
        <w:rPr>
          <w:szCs w:val="28"/>
        </w:rPr>
      </w:pPr>
      <w:r w:rsidRPr="00F234A8">
        <w:rPr>
          <w:szCs w:val="28"/>
        </w:rPr>
        <w:t>4.2.</w:t>
      </w:r>
      <w:r w:rsidRPr="00F234A8">
        <w:t xml:space="preserve"> </w:t>
      </w:r>
      <w:r w:rsidRPr="00F234A8">
        <w:rPr>
          <w:szCs w:val="28"/>
        </w:rPr>
        <w:t>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цього Кодексу та рішення сільської ради об’єднаної територіальної громади, що створена згідно із законом та перспективним планом формування територій громад.</w:t>
      </w:r>
    </w:p>
    <w:p w:rsidR="007B20C5" w:rsidRPr="00F234A8" w:rsidRDefault="007B20C5" w:rsidP="007B20C5">
      <w:pPr>
        <w:shd w:val="clear" w:color="auto" w:fill="FFFFFF"/>
        <w:spacing w:line="240" w:lineRule="auto"/>
        <w:jc w:val="both"/>
        <w:textAlignment w:val="baseline"/>
        <w:rPr>
          <w:szCs w:val="28"/>
        </w:rPr>
      </w:pPr>
      <w:r w:rsidRPr="00F234A8">
        <w:rPr>
          <w:szCs w:val="28"/>
        </w:rPr>
        <w:t>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p>
    <w:p w:rsidR="007B20C5" w:rsidRPr="00F234A8" w:rsidRDefault="007B20C5" w:rsidP="007B20C5">
      <w:pPr>
        <w:shd w:val="clear" w:color="auto" w:fill="FFFFFF"/>
        <w:spacing w:line="240" w:lineRule="auto"/>
        <w:jc w:val="both"/>
        <w:textAlignment w:val="baseline"/>
        <w:rPr>
          <w:szCs w:val="28"/>
        </w:rPr>
      </w:pPr>
      <w:r w:rsidRPr="00F234A8">
        <w:rPr>
          <w:b/>
          <w:bCs/>
          <w:szCs w:val="28"/>
        </w:rPr>
        <w:t> </w:t>
      </w:r>
    </w:p>
    <w:p w:rsidR="007B20C5" w:rsidRPr="00F234A8" w:rsidRDefault="007B20C5" w:rsidP="007B20C5">
      <w:pPr>
        <w:shd w:val="clear" w:color="auto" w:fill="FFFFFF"/>
        <w:spacing w:line="240" w:lineRule="auto"/>
        <w:ind w:left="720"/>
        <w:jc w:val="center"/>
        <w:textAlignment w:val="baseline"/>
        <w:rPr>
          <w:b/>
          <w:bCs/>
          <w:szCs w:val="28"/>
        </w:rPr>
      </w:pPr>
      <w:r w:rsidRPr="00F234A8">
        <w:rPr>
          <w:b/>
          <w:bCs/>
          <w:szCs w:val="28"/>
        </w:rPr>
        <w:lastRenderedPageBreak/>
        <w:t>5. Порядок сплати збору</w:t>
      </w:r>
    </w:p>
    <w:p w:rsidR="007B20C5" w:rsidRPr="00F234A8" w:rsidRDefault="007B20C5" w:rsidP="007B20C5">
      <w:pPr>
        <w:shd w:val="clear" w:color="auto" w:fill="FFFFFF"/>
        <w:spacing w:line="240" w:lineRule="auto"/>
        <w:jc w:val="both"/>
        <w:textAlignment w:val="baseline"/>
        <w:rPr>
          <w:szCs w:val="28"/>
        </w:rPr>
      </w:pPr>
      <w:r w:rsidRPr="00F234A8">
        <w:rPr>
          <w:szCs w:val="28"/>
        </w:rPr>
        <w:t>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сільської ради об’єднаної територіальної громади.</w:t>
      </w:r>
    </w:p>
    <w:p w:rsidR="007B20C5" w:rsidRPr="00F234A8" w:rsidRDefault="007B20C5" w:rsidP="007B20C5">
      <w:pPr>
        <w:shd w:val="clear" w:color="auto" w:fill="FFFFFF"/>
        <w:spacing w:line="240" w:lineRule="auto"/>
        <w:jc w:val="both"/>
        <w:textAlignment w:val="baseline"/>
        <w:rPr>
          <w:szCs w:val="28"/>
        </w:rPr>
      </w:pPr>
      <w:r w:rsidRPr="00F234A8">
        <w:rPr>
          <w:szCs w:val="28"/>
        </w:rPr>
        <w:t>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7B20C5" w:rsidRPr="00F234A8" w:rsidRDefault="007B20C5" w:rsidP="007B20C5">
      <w:pPr>
        <w:shd w:val="clear" w:color="auto" w:fill="FFFFFF"/>
        <w:spacing w:line="240" w:lineRule="auto"/>
        <w:jc w:val="both"/>
        <w:textAlignment w:val="baseline"/>
        <w:rPr>
          <w:szCs w:val="28"/>
        </w:rPr>
      </w:pPr>
      <w:r w:rsidRPr="00F234A8">
        <w:rPr>
          <w:szCs w:val="28"/>
          <w:bdr w:val="none" w:sz="0" w:space="0" w:color="auto" w:frame="1"/>
        </w:rPr>
        <w:t>Базовий податковий (звітний) період дорівнює календарному кварталу.</w:t>
      </w:r>
    </w:p>
    <w:p w:rsidR="007B20C5" w:rsidRPr="00F234A8" w:rsidRDefault="007B20C5" w:rsidP="007B20C5">
      <w:pPr>
        <w:shd w:val="clear" w:color="auto" w:fill="FFFFFF"/>
        <w:spacing w:line="240" w:lineRule="auto"/>
        <w:jc w:val="center"/>
        <w:textAlignment w:val="baseline"/>
        <w:rPr>
          <w:b/>
          <w:bCs/>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6.Відповідальність</w:t>
      </w:r>
    </w:p>
    <w:p w:rsidR="007B20C5" w:rsidRPr="00F234A8" w:rsidRDefault="007B20C5" w:rsidP="007B20C5">
      <w:pPr>
        <w:shd w:val="clear" w:color="auto" w:fill="FFFFFF"/>
        <w:spacing w:line="240" w:lineRule="auto"/>
        <w:jc w:val="both"/>
        <w:textAlignment w:val="baseline"/>
        <w:rPr>
          <w:szCs w:val="28"/>
        </w:rPr>
      </w:pPr>
      <w:r w:rsidRPr="00F234A8">
        <w:rPr>
          <w:szCs w:val="28"/>
        </w:rPr>
        <w:t>Відповідальність за правильність обчислення, повноту утримання, своєчасність перерахування туристичного збору до бюджету покладається на:</w:t>
      </w:r>
    </w:p>
    <w:p w:rsidR="007B20C5" w:rsidRPr="00F234A8" w:rsidRDefault="007B20C5" w:rsidP="007B20C5">
      <w:pPr>
        <w:shd w:val="clear" w:color="auto" w:fill="FFFFFF"/>
        <w:spacing w:line="240" w:lineRule="auto"/>
        <w:jc w:val="both"/>
        <w:textAlignment w:val="baseline"/>
        <w:rPr>
          <w:szCs w:val="28"/>
        </w:rPr>
      </w:pPr>
      <w:r w:rsidRPr="00F234A8">
        <w:rPr>
          <w:szCs w:val="28"/>
        </w:rPr>
        <w:t>а) адміністрацію готелів, кемпінгів, мотелів, гуртожитків для приїжджих та інших закладів готельного типу;</w:t>
      </w:r>
    </w:p>
    <w:p w:rsidR="007B20C5" w:rsidRPr="00F234A8" w:rsidRDefault="007B20C5" w:rsidP="007B20C5">
      <w:pPr>
        <w:shd w:val="clear" w:color="auto" w:fill="FFFFFF"/>
        <w:spacing w:line="240" w:lineRule="auto"/>
        <w:jc w:val="both"/>
        <w:textAlignment w:val="baseline"/>
        <w:rPr>
          <w:szCs w:val="28"/>
        </w:rPr>
      </w:pPr>
      <w:r w:rsidRPr="00F234A8">
        <w:rPr>
          <w:szCs w:val="28"/>
        </w:rPr>
        <w:t>б)квартирно-посередницькі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7B20C5" w:rsidRPr="00F234A8" w:rsidRDefault="007B20C5" w:rsidP="007B20C5">
      <w:pPr>
        <w:shd w:val="clear" w:color="auto" w:fill="FFFFFF"/>
        <w:spacing w:line="240" w:lineRule="auto"/>
        <w:jc w:val="both"/>
        <w:textAlignment w:val="baseline"/>
        <w:rPr>
          <w:szCs w:val="28"/>
        </w:rPr>
      </w:pPr>
      <w:r w:rsidRPr="00F234A8">
        <w:rPr>
          <w:szCs w:val="28"/>
        </w:rPr>
        <w:t>в) юридичних осіб або фізичних осіб-підприємців, які уповноважуються сільською радою справляти збір на умовах договору, укладеного з сільською радою.</w:t>
      </w:r>
    </w:p>
    <w:p w:rsidR="007B20C5" w:rsidRPr="00F234A8" w:rsidRDefault="007B20C5" w:rsidP="007B20C5">
      <w:pPr>
        <w:shd w:val="clear" w:color="auto" w:fill="FFFFFF"/>
        <w:spacing w:line="240" w:lineRule="auto"/>
        <w:jc w:val="both"/>
        <w:textAlignment w:val="baseline"/>
        <w:rPr>
          <w:szCs w:val="28"/>
        </w:rPr>
      </w:pPr>
    </w:p>
    <w:p w:rsidR="007B20C5" w:rsidRPr="00F234A8" w:rsidRDefault="007B20C5" w:rsidP="007B20C5">
      <w:pPr>
        <w:shd w:val="clear" w:color="auto" w:fill="FFFFFF"/>
        <w:spacing w:line="240" w:lineRule="auto"/>
        <w:jc w:val="center"/>
        <w:textAlignment w:val="baseline"/>
        <w:rPr>
          <w:szCs w:val="28"/>
        </w:rPr>
      </w:pPr>
      <w:r w:rsidRPr="00F234A8">
        <w:rPr>
          <w:b/>
          <w:bCs/>
          <w:szCs w:val="28"/>
        </w:rPr>
        <w:t>7. Контроль</w:t>
      </w:r>
    </w:p>
    <w:p w:rsidR="007B20C5" w:rsidRPr="00F234A8" w:rsidRDefault="007B20C5" w:rsidP="007B20C5">
      <w:pPr>
        <w:shd w:val="clear" w:color="auto" w:fill="FFFFFF"/>
        <w:spacing w:line="240" w:lineRule="auto"/>
        <w:jc w:val="both"/>
        <w:textAlignment w:val="baseline"/>
        <w:rPr>
          <w:szCs w:val="28"/>
        </w:rPr>
      </w:pPr>
      <w:r w:rsidRPr="00F234A8">
        <w:rPr>
          <w:szCs w:val="28"/>
          <w:bdr w:val="none" w:sz="0" w:space="0" w:color="auto" w:frame="1"/>
        </w:rPr>
        <w:t>Контроль за правильністю нарахування, повнотою та своєчасністю сплати туристичного збору здійснює Городоцьке управління ГУ ДФС у Львівській області.</w:t>
      </w:r>
    </w:p>
    <w:p w:rsidR="007B20C5" w:rsidRPr="00F234A8" w:rsidRDefault="007B20C5" w:rsidP="007B20C5">
      <w:pPr>
        <w:shd w:val="clear" w:color="auto" w:fill="FFFFFF"/>
        <w:spacing w:before="75" w:after="75"/>
        <w:rPr>
          <w:szCs w:val="28"/>
        </w:rPr>
      </w:pPr>
    </w:p>
    <w:p w:rsidR="007B20C5" w:rsidRPr="00F234A8" w:rsidRDefault="007B20C5" w:rsidP="007B20C5">
      <w:pPr>
        <w:jc w:val="center"/>
        <w:rPr>
          <w:rFonts w:eastAsia="Calibri"/>
          <w:b/>
          <w:szCs w:val="28"/>
        </w:rPr>
      </w:pPr>
      <w:r w:rsidRPr="00F234A8">
        <w:rPr>
          <w:rFonts w:eastAsia="Calibri"/>
          <w:b/>
          <w:szCs w:val="28"/>
        </w:rPr>
        <w:t xml:space="preserve">Перелік податкових агентів щодо справляння туристичного збору </w:t>
      </w:r>
    </w:p>
    <w:tbl>
      <w:tblPr>
        <w:tblW w:w="968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3612"/>
        <w:gridCol w:w="1669"/>
        <w:gridCol w:w="3787"/>
      </w:tblGrid>
      <w:tr w:rsidR="007B20C5" w:rsidRPr="00F234A8" w:rsidTr="005605F1">
        <w:trPr>
          <w:tblHeader/>
        </w:trPr>
        <w:tc>
          <w:tcPr>
            <w:tcW w:w="617" w:type="dxa"/>
            <w:vAlign w:val="center"/>
          </w:tcPr>
          <w:p w:rsidR="007B20C5" w:rsidRPr="00F234A8" w:rsidRDefault="007B20C5" w:rsidP="005605F1">
            <w:pPr>
              <w:snapToGrid w:val="0"/>
              <w:jc w:val="center"/>
              <w:rPr>
                <w:rFonts w:eastAsia="Calibri"/>
                <w:b/>
                <w:szCs w:val="28"/>
              </w:rPr>
            </w:pPr>
            <w:r w:rsidRPr="00F234A8">
              <w:rPr>
                <w:rFonts w:eastAsia="Calibri"/>
                <w:b/>
                <w:szCs w:val="28"/>
              </w:rPr>
              <w:t>№ п/</w:t>
            </w:r>
            <w:proofErr w:type="spellStart"/>
            <w:r w:rsidRPr="00F234A8">
              <w:rPr>
                <w:rFonts w:eastAsia="Calibri"/>
                <w:b/>
                <w:szCs w:val="28"/>
              </w:rPr>
              <w:t>п</w:t>
            </w:r>
            <w:proofErr w:type="spellEnd"/>
          </w:p>
        </w:tc>
        <w:tc>
          <w:tcPr>
            <w:tcW w:w="3612" w:type="dxa"/>
            <w:vAlign w:val="center"/>
          </w:tcPr>
          <w:p w:rsidR="007B20C5" w:rsidRPr="00F234A8" w:rsidRDefault="007B20C5" w:rsidP="005605F1">
            <w:pPr>
              <w:snapToGrid w:val="0"/>
              <w:jc w:val="center"/>
              <w:rPr>
                <w:rFonts w:eastAsia="Calibri"/>
                <w:b/>
                <w:szCs w:val="28"/>
              </w:rPr>
            </w:pPr>
            <w:r w:rsidRPr="00F234A8">
              <w:rPr>
                <w:rFonts w:eastAsia="Calibri"/>
                <w:b/>
                <w:szCs w:val="28"/>
              </w:rPr>
              <w:t>Суб’єкт господарювання</w:t>
            </w:r>
          </w:p>
        </w:tc>
        <w:tc>
          <w:tcPr>
            <w:tcW w:w="1669" w:type="dxa"/>
            <w:vAlign w:val="center"/>
          </w:tcPr>
          <w:p w:rsidR="007B20C5" w:rsidRPr="00F234A8" w:rsidRDefault="007B20C5" w:rsidP="005605F1">
            <w:pPr>
              <w:snapToGrid w:val="0"/>
              <w:jc w:val="center"/>
              <w:rPr>
                <w:rFonts w:eastAsia="Calibri"/>
                <w:b/>
                <w:szCs w:val="28"/>
              </w:rPr>
            </w:pPr>
            <w:r w:rsidRPr="00F234A8">
              <w:rPr>
                <w:rFonts w:eastAsia="Calibri"/>
                <w:b/>
                <w:szCs w:val="28"/>
              </w:rPr>
              <w:t>Форма власності</w:t>
            </w:r>
          </w:p>
        </w:tc>
        <w:tc>
          <w:tcPr>
            <w:tcW w:w="3787" w:type="dxa"/>
            <w:vAlign w:val="center"/>
          </w:tcPr>
          <w:p w:rsidR="007B20C5" w:rsidRPr="00F234A8" w:rsidRDefault="007B20C5" w:rsidP="005605F1">
            <w:pPr>
              <w:snapToGrid w:val="0"/>
              <w:jc w:val="center"/>
              <w:rPr>
                <w:rFonts w:eastAsia="Calibri"/>
                <w:b/>
                <w:szCs w:val="28"/>
              </w:rPr>
            </w:pPr>
            <w:r w:rsidRPr="00F234A8">
              <w:rPr>
                <w:rFonts w:eastAsia="Calibri"/>
                <w:b/>
                <w:szCs w:val="28"/>
              </w:rPr>
              <w:t xml:space="preserve">Місце знаходження </w:t>
            </w: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1</w:t>
            </w:r>
          </w:p>
        </w:tc>
        <w:tc>
          <w:tcPr>
            <w:tcW w:w="3612" w:type="dxa"/>
            <w:vAlign w:val="center"/>
          </w:tcPr>
          <w:p w:rsidR="007B20C5" w:rsidRPr="00F234A8" w:rsidRDefault="007B20C5" w:rsidP="005605F1">
            <w:pPr>
              <w:snapToGrid w:val="0"/>
              <w:rPr>
                <w:rFonts w:eastAsia="Calibri"/>
                <w:szCs w:val="28"/>
              </w:rPr>
            </w:pPr>
            <w:proofErr w:type="spellStart"/>
            <w:r w:rsidRPr="00F234A8">
              <w:rPr>
                <w:rFonts w:eastAsia="Calibri"/>
                <w:szCs w:val="28"/>
              </w:rPr>
              <w:t>Фо-п</w:t>
            </w:r>
            <w:proofErr w:type="spellEnd"/>
            <w:r w:rsidRPr="00F234A8">
              <w:rPr>
                <w:rFonts w:eastAsia="Calibri"/>
                <w:szCs w:val="28"/>
              </w:rPr>
              <w:t xml:space="preserve"> </w:t>
            </w:r>
            <w:proofErr w:type="spellStart"/>
            <w:r w:rsidRPr="00F234A8">
              <w:rPr>
                <w:rFonts w:eastAsia="Calibri"/>
                <w:szCs w:val="28"/>
              </w:rPr>
              <w:t>Гарцула</w:t>
            </w:r>
            <w:proofErr w:type="spellEnd"/>
            <w:r w:rsidRPr="00F234A8">
              <w:rPr>
                <w:rFonts w:eastAsia="Calibri"/>
                <w:szCs w:val="28"/>
              </w:rPr>
              <w:t xml:space="preserve"> О.М. </w:t>
            </w:r>
            <w:proofErr w:type="spellStart"/>
            <w:r w:rsidRPr="00F234A8">
              <w:rPr>
                <w:rFonts w:eastAsia="Calibri"/>
                <w:szCs w:val="28"/>
              </w:rPr>
              <w:t>Хостел</w:t>
            </w:r>
            <w:proofErr w:type="spellEnd"/>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2</w:t>
            </w:r>
          </w:p>
        </w:tc>
        <w:tc>
          <w:tcPr>
            <w:tcW w:w="3612" w:type="dxa"/>
            <w:vAlign w:val="center"/>
          </w:tcPr>
          <w:p w:rsidR="007B20C5" w:rsidRPr="00F234A8" w:rsidRDefault="007B20C5" w:rsidP="005605F1">
            <w:pPr>
              <w:snapToGrid w:val="0"/>
              <w:rPr>
                <w:rFonts w:eastAsia="Calibri"/>
                <w:szCs w:val="28"/>
              </w:rPr>
            </w:pPr>
            <w:r w:rsidRPr="00F234A8">
              <w:rPr>
                <w:rFonts w:eastAsia="Calibri"/>
                <w:szCs w:val="28"/>
              </w:rPr>
              <w:t>Древній Град</w:t>
            </w:r>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3</w:t>
            </w:r>
          </w:p>
        </w:tc>
        <w:tc>
          <w:tcPr>
            <w:tcW w:w="3612" w:type="dxa"/>
            <w:vAlign w:val="center"/>
          </w:tcPr>
          <w:p w:rsidR="007B20C5" w:rsidRPr="00F234A8" w:rsidRDefault="007B20C5" w:rsidP="005605F1">
            <w:pPr>
              <w:snapToGrid w:val="0"/>
              <w:rPr>
                <w:rFonts w:eastAsia="Calibri"/>
                <w:szCs w:val="28"/>
              </w:rPr>
            </w:pPr>
            <w:proofErr w:type="spellStart"/>
            <w:r w:rsidRPr="00F234A8">
              <w:rPr>
                <w:rFonts w:eastAsia="Calibri"/>
                <w:szCs w:val="28"/>
              </w:rPr>
              <w:t>Фо-п</w:t>
            </w:r>
            <w:proofErr w:type="spellEnd"/>
            <w:r w:rsidRPr="00F234A8">
              <w:rPr>
                <w:rFonts w:eastAsia="Calibri"/>
                <w:szCs w:val="28"/>
              </w:rPr>
              <w:t xml:space="preserve"> </w:t>
            </w:r>
            <w:proofErr w:type="spellStart"/>
            <w:r w:rsidRPr="00F234A8">
              <w:rPr>
                <w:rFonts w:eastAsia="Calibri"/>
                <w:szCs w:val="28"/>
              </w:rPr>
              <w:t>Кунта</w:t>
            </w:r>
            <w:proofErr w:type="spellEnd"/>
            <w:r w:rsidRPr="00F234A8">
              <w:rPr>
                <w:rFonts w:eastAsia="Calibri"/>
                <w:szCs w:val="28"/>
              </w:rPr>
              <w:t xml:space="preserve"> Ю.Б. Готель</w:t>
            </w:r>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r w:rsidR="007B20C5" w:rsidRPr="00F234A8" w:rsidTr="005605F1">
        <w:tc>
          <w:tcPr>
            <w:tcW w:w="617" w:type="dxa"/>
            <w:vAlign w:val="center"/>
          </w:tcPr>
          <w:p w:rsidR="007B20C5" w:rsidRPr="00F234A8" w:rsidRDefault="007B20C5" w:rsidP="005605F1">
            <w:pPr>
              <w:snapToGrid w:val="0"/>
              <w:jc w:val="center"/>
              <w:rPr>
                <w:rFonts w:eastAsia="Calibri"/>
                <w:szCs w:val="28"/>
              </w:rPr>
            </w:pPr>
            <w:r w:rsidRPr="00F234A8">
              <w:rPr>
                <w:rFonts w:eastAsia="Calibri"/>
                <w:szCs w:val="28"/>
              </w:rPr>
              <w:t>4</w:t>
            </w:r>
          </w:p>
        </w:tc>
        <w:tc>
          <w:tcPr>
            <w:tcW w:w="3612" w:type="dxa"/>
            <w:vAlign w:val="center"/>
          </w:tcPr>
          <w:p w:rsidR="007B20C5" w:rsidRPr="00F234A8" w:rsidRDefault="007B20C5" w:rsidP="005605F1">
            <w:pPr>
              <w:snapToGrid w:val="0"/>
              <w:rPr>
                <w:rFonts w:eastAsia="Calibri"/>
                <w:szCs w:val="28"/>
              </w:rPr>
            </w:pPr>
            <w:r w:rsidRPr="00F234A8">
              <w:rPr>
                <w:rFonts w:eastAsia="Calibri"/>
                <w:szCs w:val="28"/>
              </w:rPr>
              <w:t xml:space="preserve">Український Край </w:t>
            </w:r>
            <w:proofErr w:type="spellStart"/>
            <w:r w:rsidRPr="00F234A8">
              <w:rPr>
                <w:rFonts w:eastAsia="Calibri"/>
                <w:szCs w:val="28"/>
              </w:rPr>
              <w:t>Гунько</w:t>
            </w:r>
            <w:proofErr w:type="spellEnd"/>
            <w:r w:rsidRPr="00F234A8">
              <w:rPr>
                <w:rFonts w:eastAsia="Calibri"/>
                <w:szCs w:val="28"/>
              </w:rPr>
              <w:t xml:space="preserve"> М.</w:t>
            </w:r>
          </w:p>
        </w:tc>
        <w:tc>
          <w:tcPr>
            <w:tcW w:w="1669" w:type="dxa"/>
            <w:vAlign w:val="center"/>
          </w:tcPr>
          <w:p w:rsidR="007B20C5" w:rsidRPr="00F234A8" w:rsidRDefault="007B20C5" w:rsidP="005605F1">
            <w:pPr>
              <w:snapToGrid w:val="0"/>
              <w:jc w:val="center"/>
              <w:rPr>
                <w:rFonts w:eastAsia="Calibri"/>
                <w:szCs w:val="28"/>
              </w:rPr>
            </w:pPr>
            <w:r w:rsidRPr="00F234A8">
              <w:rPr>
                <w:rFonts w:eastAsia="Calibri"/>
                <w:szCs w:val="28"/>
              </w:rPr>
              <w:t>приватна</w:t>
            </w:r>
          </w:p>
        </w:tc>
        <w:tc>
          <w:tcPr>
            <w:tcW w:w="3787" w:type="dxa"/>
            <w:vAlign w:val="center"/>
          </w:tcPr>
          <w:p w:rsidR="007B20C5" w:rsidRPr="00F234A8" w:rsidRDefault="007B20C5" w:rsidP="005605F1">
            <w:pPr>
              <w:snapToGrid w:val="0"/>
              <w:jc w:val="center"/>
              <w:rPr>
                <w:rFonts w:eastAsia="Calibri"/>
                <w:szCs w:val="28"/>
              </w:rPr>
            </w:pPr>
          </w:p>
        </w:tc>
      </w:tr>
    </w:tbl>
    <w:p w:rsidR="007B20C5" w:rsidRPr="00F234A8" w:rsidRDefault="007B20C5" w:rsidP="007B20C5">
      <w:pPr>
        <w:spacing w:line="240" w:lineRule="auto"/>
        <w:ind w:left="4820"/>
        <w:rPr>
          <w:bCs/>
          <w:szCs w:val="28"/>
        </w:rPr>
      </w:pPr>
    </w:p>
    <w:p w:rsidR="007B20C5" w:rsidRPr="00F234A8" w:rsidRDefault="007B20C5" w:rsidP="007B20C5">
      <w:pPr>
        <w:jc w:val="both"/>
        <w:rPr>
          <w:b/>
          <w:szCs w:val="28"/>
        </w:rPr>
      </w:pPr>
      <w:r w:rsidRPr="00F234A8">
        <w:rPr>
          <w:b/>
          <w:szCs w:val="28"/>
        </w:rPr>
        <w:t>* Перелік визначає податкових агентів для розрахунку річної прогнозної суми збору; цей Перелік не забороняє сплати збору до сільського бюджету іншим податковим агентам до їх включення у перелік.</w:t>
      </w:r>
    </w:p>
    <w:p w:rsidR="007B20C5" w:rsidRPr="00F234A8" w:rsidRDefault="007B20C5" w:rsidP="007B20C5">
      <w:pPr>
        <w:spacing w:line="240" w:lineRule="auto"/>
        <w:jc w:val="center"/>
        <w:rPr>
          <w:rFonts w:eastAsia="Calibri"/>
          <w:b/>
          <w:szCs w:val="28"/>
        </w:rPr>
      </w:pPr>
      <w:r w:rsidRPr="00F234A8">
        <w:rPr>
          <w:rFonts w:eastAsia="Calibri"/>
          <w:b/>
          <w:szCs w:val="28"/>
        </w:rPr>
        <w:lastRenderedPageBreak/>
        <w:t>ДОГОВІР</w:t>
      </w:r>
    </w:p>
    <w:p w:rsidR="007B20C5" w:rsidRPr="00F234A8" w:rsidRDefault="007B20C5" w:rsidP="007B20C5">
      <w:pPr>
        <w:spacing w:line="240" w:lineRule="auto"/>
        <w:jc w:val="center"/>
        <w:rPr>
          <w:rFonts w:eastAsia="Calibri"/>
          <w:b/>
          <w:szCs w:val="28"/>
        </w:rPr>
      </w:pPr>
      <w:r w:rsidRPr="00F234A8">
        <w:rPr>
          <w:rFonts w:eastAsia="Calibri"/>
          <w:b/>
          <w:szCs w:val="28"/>
        </w:rPr>
        <w:t>про справляння туристичного збору</w:t>
      </w:r>
    </w:p>
    <w:p w:rsidR="007B20C5" w:rsidRPr="00F234A8" w:rsidRDefault="007B20C5" w:rsidP="007B20C5">
      <w:pPr>
        <w:spacing w:line="240" w:lineRule="auto"/>
        <w:jc w:val="both"/>
        <w:rPr>
          <w:rFonts w:eastAsia="Calibri"/>
          <w:b/>
          <w:szCs w:val="28"/>
        </w:rPr>
      </w:pPr>
    </w:p>
    <w:p w:rsidR="007B20C5" w:rsidRPr="00F234A8" w:rsidRDefault="007B20C5" w:rsidP="007B20C5">
      <w:pPr>
        <w:rPr>
          <w:rFonts w:eastAsia="Calibri"/>
          <w:szCs w:val="28"/>
        </w:rPr>
      </w:pPr>
      <w:r w:rsidRPr="00F234A8">
        <w:rPr>
          <w:rFonts w:eastAsia="Calibri"/>
          <w:szCs w:val="28"/>
        </w:rPr>
        <w:t>с. Сороки-Львівські                                                      «___»_____________р.</w:t>
      </w:r>
    </w:p>
    <w:p w:rsidR="007B20C5" w:rsidRPr="00F234A8" w:rsidRDefault="007B20C5" w:rsidP="007B20C5">
      <w:pPr>
        <w:jc w:val="both"/>
        <w:rPr>
          <w:rFonts w:eastAsia="Calibri"/>
          <w:szCs w:val="28"/>
        </w:rPr>
      </w:pPr>
      <w:r w:rsidRPr="00F234A8">
        <w:rPr>
          <w:rFonts w:eastAsia="Calibri"/>
          <w:szCs w:val="28"/>
        </w:rPr>
        <w:t xml:space="preserve"> </w:t>
      </w:r>
    </w:p>
    <w:p w:rsidR="007B20C5" w:rsidRPr="00F234A8" w:rsidRDefault="007B20C5" w:rsidP="007B20C5">
      <w:pPr>
        <w:spacing w:line="240" w:lineRule="auto"/>
        <w:jc w:val="both"/>
        <w:rPr>
          <w:rFonts w:eastAsia="Calibri"/>
          <w:szCs w:val="28"/>
        </w:rPr>
      </w:pPr>
      <w:r w:rsidRPr="00F234A8">
        <w:rPr>
          <w:rFonts w:eastAsia="Calibri"/>
          <w:szCs w:val="28"/>
        </w:rPr>
        <w:t>Мурованська сільська рада ОТГ (далі Довіритель</w:t>
      </w:r>
      <w:r w:rsidR="00386A97">
        <w:rPr>
          <w:rFonts w:eastAsia="Calibri"/>
          <w:szCs w:val="28"/>
        </w:rPr>
        <w:t xml:space="preserve">) в особі сільського голови </w:t>
      </w:r>
      <w:r w:rsidRPr="00F234A8">
        <w:rPr>
          <w:rFonts w:eastAsia="Calibri"/>
          <w:szCs w:val="28"/>
        </w:rPr>
        <w:t>Петруха З.В., діюч</w:t>
      </w:r>
      <w:r w:rsidR="00386A97">
        <w:rPr>
          <w:rFonts w:eastAsia="Calibri"/>
          <w:szCs w:val="28"/>
        </w:rPr>
        <w:t xml:space="preserve">ого на підставі Закону України </w:t>
      </w:r>
      <w:proofErr w:type="spellStart"/>
      <w:r w:rsidRPr="00F234A8">
        <w:rPr>
          <w:rFonts w:eastAsia="Calibri"/>
          <w:szCs w:val="28"/>
        </w:rPr>
        <w:t>„Про</w:t>
      </w:r>
      <w:proofErr w:type="spellEnd"/>
      <w:r w:rsidRPr="00F234A8">
        <w:rPr>
          <w:rFonts w:eastAsia="Calibri"/>
          <w:szCs w:val="28"/>
        </w:rPr>
        <w:t xml:space="preserve"> місцеве самоврядування в Україні“, з одного боку, та _______________________________________, що іменується в подальшому у тексті договору </w:t>
      </w:r>
      <w:proofErr w:type="spellStart"/>
      <w:r w:rsidRPr="00F234A8">
        <w:rPr>
          <w:rFonts w:eastAsia="Calibri"/>
          <w:szCs w:val="28"/>
        </w:rPr>
        <w:t>„Податковий</w:t>
      </w:r>
      <w:proofErr w:type="spellEnd"/>
      <w:r w:rsidRPr="00F234A8">
        <w:rPr>
          <w:rFonts w:eastAsia="Calibri"/>
          <w:szCs w:val="28"/>
        </w:rPr>
        <w:t xml:space="preserve"> агент“, в особі __________________________, що діє на підставі _________________________,</w:t>
      </w:r>
    </w:p>
    <w:p w:rsidR="007B20C5" w:rsidRPr="00F234A8" w:rsidRDefault="007B20C5" w:rsidP="007B20C5">
      <w:pPr>
        <w:spacing w:line="240" w:lineRule="auto"/>
        <w:jc w:val="both"/>
        <w:rPr>
          <w:rFonts w:eastAsia="Calibri"/>
          <w:szCs w:val="28"/>
        </w:rPr>
      </w:pPr>
      <w:r w:rsidRPr="00F234A8">
        <w:rPr>
          <w:rFonts w:eastAsia="Calibri"/>
          <w:szCs w:val="28"/>
        </w:rPr>
        <w:t>з другого боку, заключили цей договір про таке:</w:t>
      </w:r>
    </w:p>
    <w:p w:rsidR="007B20C5" w:rsidRPr="00F234A8" w:rsidRDefault="007B20C5" w:rsidP="007B20C5">
      <w:pPr>
        <w:spacing w:line="240" w:lineRule="auto"/>
        <w:jc w:val="center"/>
        <w:rPr>
          <w:rFonts w:eastAsia="Calibri"/>
          <w:b/>
          <w:szCs w:val="28"/>
        </w:rPr>
      </w:pPr>
      <w:r w:rsidRPr="00F234A8">
        <w:rPr>
          <w:rFonts w:eastAsia="Calibri"/>
          <w:b/>
          <w:szCs w:val="28"/>
        </w:rPr>
        <w:t>1. ПРЕДМЕТ ДОГОВОРУ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1.1. Згідно до цього договору Довіритель доручає, а Податковий агент приймає на себе зобов’язання здійснювати справляння туристичного збору під час надання послуг по тимчасовому проживанню (ночівлі) відпочиваючих, що прибули на територію Мурованської сільської ради ОТГ і здійснювати перерахування туристичного збору в бюджет сільської ради.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1.2. Податковий агент зобов’язаний виконувати дане йому рішенням Мурованської сільської ради ОТГ право на здійснення такої діяльності у відповідності зі статтею 268 Податкового Кодексу України.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1.3. Дане йому доручення Податковий агент виконує особисто і не має права його передавати на договірній основі іншим особам.</w:t>
      </w:r>
    </w:p>
    <w:p w:rsidR="007B20C5" w:rsidRPr="00F234A8" w:rsidRDefault="007B20C5" w:rsidP="007B20C5">
      <w:pPr>
        <w:spacing w:line="240" w:lineRule="auto"/>
        <w:jc w:val="center"/>
        <w:rPr>
          <w:rFonts w:eastAsia="Calibri"/>
          <w:b/>
          <w:szCs w:val="28"/>
        </w:rPr>
      </w:pPr>
      <w:r w:rsidRPr="00F234A8">
        <w:rPr>
          <w:rFonts w:eastAsia="Calibri"/>
          <w:b/>
          <w:szCs w:val="28"/>
        </w:rPr>
        <w:t>2. ОБОВ’ЯЗКИ І ВІДПОВІДАЛЬНІСТЬ СТОРІН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2.1. Податковий агент зобов’язаний:</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2.1.1. Надавати інформацію Довірителю про хід виконання доручення за його письмовою вимогою в п’ятиденний термін;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2.1.2. Надавати Довірителю звіт про сплату туристичного збору з наданням підтверджуючих документів як фінансового, так і іншого характеру, щомісячно в термін до 12 (дванадцятого) числа.</w:t>
      </w:r>
    </w:p>
    <w:p w:rsidR="007B20C5" w:rsidRPr="00F234A8" w:rsidRDefault="007B20C5" w:rsidP="007B20C5">
      <w:pPr>
        <w:spacing w:line="240" w:lineRule="auto"/>
        <w:ind w:firstLine="708"/>
        <w:jc w:val="both"/>
        <w:rPr>
          <w:rFonts w:eastAsia="Calibri"/>
          <w:szCs w:val="28"/>
        </w:rPr>
      </w:pPr>
      <w:r w:rsidRPr="00F234A8">
        <w:rPr>
          <w:rFonts w:eastAsia="Calibri"/>
          <w:szCs w:val="28"/>
        </w:rPr>
        <w:t>2.1.3. Здійснювати справляння та перерахування туристичного збору в порядку і термін, що встановлений  статтею 268 Податкового Кодексу України та відповідним рішенням Мурованської сільської ради.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2.2. Довіритель зобов’язаний:</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2.2.1. Прийняти звіт Податкового агента та всі надані ним документи;</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2.3. Сторони несуть відповідальність за невиконання або неналежне виконання взятих на себе зобов’язань по даному Договору у відповідності з діючім законодавством України і даним Договором.</w:t>
      </w:r>
    </w:p>
    <w:p w:rsidR="007B20C5" w:rsidRPr="00F234A8" w:rsidRDefault="007B20C5" w:rsidP="007B20C5">
      <w:pPr>
        <w:spacing w:line="240" w:lineRule="auto"/>
        <w:jc w:val="center"/>
        <w:rPr>
          <w:rFonts w:eastAsia="Calibri"/>
          <w:b/>
          <w:szCs w:val="28"/>
        </w:rPr>
      </w:pPr>
      <w:r w:rsidRPr="00F234A8">
        <w:rPr>
          <w:rFonts w:eastAsia="Calibri"/>
          <w:b/>
          <w:szCs w:val="28"/>
        </w:rPr>
        <w:t>3. ПОРЯДОК СПРАВЛЯННЯТА ПЕРЕРАХУВАННЯ ТУРИСТИЧНОГО ЗБОРУ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3.1. Збір справляється під час надання послуг, пов’язаних з тимчасовим проживанням (ночівлею) з зазначенням суми сплаченого збору окремим рядком в рахунку (квитанції) за проживання.</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3.2. Порядок сплати туристичного збору: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3.2.1. Збір сплачується до бюджету Мурованської сільської ради авансовими платежами до 30 числа кожного місяця (включно) (в лютому до 28(29) числа включно). Суми нарахованих щомісячних авансових виплат відображаються в квартальній податковій декларації. Кінцева сума збору, що вирахувана у відповідності з податковою декларацією за звітний (податковий) </w:t>
      </w:r>
      <w:r w:rsidRPr="00F234A8">
        <w:rPr>
          <w:rFonts w:eastAsia="Calibri"/>
          <w:szCs w:val="28"/>
        </w:rPr>
        <w:lastRenderedPageBreak/>
        <w:t>період (з урахуванням фактично внесених авансових платежів) сплачуються в терміни, визначені для квартального податкового періоду.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3.3. База справляння збору: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 3.3.1. </w:t>
      </w:r>
      <w:r w:rsidRPr="00F234A8">
        <w:rPr>
          <w:szCs w:val="28"/>
        </w:rPr>
        <w:t>Базою справляння збору є загальна кількість діб тимчасового розміщення у місцях проживання (ночівлі), визначених п.3 цього Положення.</w:t>
      </w:r>
      <w:r w:rsidRPr="00F234A8">
        <w:rPr>
          <w:rFonts w:eastAsia="Calibri"/>
          <w:szCs w:val="28"/>
        </w:rPr>
        <w:t xml:space="preserve"> </w:t>
      </w:r>
      <w:r w:rsidRPr="00F234A8">
        <w:rPr>
          <w:rFonts w:eastAsia="Calibri"/>
          <w:szCs w:val="28"/>
        </w:rPr>
        <w:tab/>
        <w:t>3.3.2. У вартість проживання не включаються витрати на харчування і побутові послуги, телефонні рахунки, оформлення документів на в’їзд (виїзд), обов’язкове страхування, інші документально підтверджені витрати, пов’язані з правилами в’їзду.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3.3.3.Розрахунки вартості проживання є невід’ємною частиною договору.</w:t>
      </w:r>
    </w:p>
    <w:p w:rsidR="007B20C5" w:rsidRPr="00F234A8" w:rsidRDefault="007B20C5" w:rsidP="007B20C5">
      <w:pPr>
        <w:spacing w:line="240" w:lineRule="auto"/>
        <w:jc w:val="center"/>
        <w:rPr>
          <w:rFonts w:eastAsia="Calibri"/>
          <w:b/>
          <w:szCs w:val="28"/>
        </w:rPr>
      </w:pPr>
      <w:r w:rsidRPr="00F234A8">
        <w:rPr>
          <w:rFonts w:eastAsia="Calibri"/>
          <w:b/>
          <w:szCs w:val="28"/>
        </w:rPr>
        <w:t>4. ТЕРМІН ДІЇ ДОГОВОРУ</w:t>
      </w:r>
    </w:p>
    <w:p w:rsidR="007B20C5" w:rsidRPr="00F234A8" w:rsidRDefault="007B20C5" w:rsidP="007B20C5">
      <w:pPr>
        <w:spacing w:line="240" w:lineRule="auto"/>
        <w:ind w:firstLine="708"/>
        <w:jc w:val="both"/>
        <w:rPr>
          <w:rFonts w:eastAsia="Calibri"/>
          <w:szCs w:val="28"/>
        </w:rPr>
      </w:pPr>
      <w:r w:rsidRPr="00F234A8">
        <w:rPr>
          <w:rFonts w:eastAsia="Calibri"/>
          <w:szCs w:val="28"/>
        </w:rPr>
        <w:t xml:space="preserve">4.1. Цей договір вступає в силу з моменту його підписання обома сторонами. </w:t>
      </w:r>
    </w:p>
    <w:p w:rsidR="007B20C5" w:rsidRPr="00F234A8" w:rsidRDefault="007B20C5" w:rsidP="007B20C5">
      <w:pPr>
        <w:spacing w:line="240" w:lineRule="auto"/>
        <w:ind w:firstLine="708"/>
        <w:jc w:val="both"/>
        <w:rPr>
          <w:rFonts w:eastAsia="Calibri"/>
          <w:szCs w:val="28"/>
        </w:rPr>
      </w:pPr>
      <w:r w:rsidRPr="00F234A8">
        <w:rPr>
          <w:rFonts w:eastAsia="Calibri"/>
          <w:szCs w:val="28"/>
        </w:rPr>
        <w:t xml:space="preserve">4.2. Кожна із сторін може відмовитись від договору, в будь-який час, попередивши протилежну сторону за один місяць. </w:t>
      </w:r>
    </w:p>
    <w:p w:rsidR="007B20C5" w:rsidRPr="00F234A8" w:rsidRDefault="007B20C5" w:rsidP="007B20C5">
      <w:pPr>
        <w:spacing w:line="240" w:lineRule="auto"/>
        <w:jc w:val="center"/>
        <w:rPr>
          <w:rFonts w:eastAsia="Calibri"/>
          <w:b/>
          <w:szCs w:val="28"/>
        </w:rPr>
      </w:pPr>
      <w:r w:rsidRPr="00F234A8">
        <w:rPr>
          <w:rFonts w:eastAsia="Calibri"/>
          <w:b/>
          <w:szCs w:val="28"/>
        </w:rPr>
        <w:t>5. ЗМІНИ УМОВ І РОЗІРВАННЯ ДОГОВОРУ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 xml:space="preserve">5.1. Умови даного договору можуть бути змінені тільки за взаємною згодою сторін шляхом підписання додаткової угоди. </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 Цей договір може біти розірваний:</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5.2.1. За згодою сторін;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5.2.2. У випадку невиконання, невчасного або неповного виконання сторонами умов договору;</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5.2.3. В інших випадках, передбачених діючим законодавством і даним договором.</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5.3. Всі додатки змін і доповнення до даного договору в формі додаткових угод мають силу тільки у випадку, якщо вони здійснені в письмовій формі, віднесені до даного договору і підписані уповноваженими на те представниками кожної із сторін.</w:t>
      </w:r>
    </w:p>
    <w:p w:rsidR="007B20C5" w:rsidRPr="00F234A8" w:rsidRDefault="007B20C5" w:rsidP="007B20C5">
      <w:pPr>
        <w:spacing w:line="240" w:lineRule="auto"/>
        <w:jc w:val="both"/>
        <w:rPr>
          <w:rFonts w:eastAsia="Calibri"/>
          <w:szCs w:val="28"/>
        </w:rPr>
      </w:pPr>
      <w:r w:rsidRPr="00F234A8">
        <w:rPr>
          <w:rFonts w:eastAsia="Calibri"/>
          <w:szCs w:val="28"/>
        </w:rPr>
        <w:t xml:space="preserve">    </w:t>
      </w:r>
      <w:r w:rsidRPr="00F234A8">
        <w:rPr>
          <w:rFonts w:eastAsia="Calibri"/>
          <w:szCs w:val="28"/>
        </w:rPr>
        <w:tab/>
        <w:t>5.4. У випадках, не передбачених даним договором, сторони керуються діючим законодавством України.</w:t>
      </w:r>
    </w:p>
    <w:p w:rsidR="007B20C5" w:rsidRPr="00F234A8" w:rsidRDefault="007B20C5" w:rsidP="007B20C5">
      <w:pPr>
        <w:spacing w:line="240" w:lineRule="auto"/>
        <w:jc w:val="center"/>
        <w:rPr>
          <w:rFonts w:eastAsia="Calibri"/>
          <w:b/>
          <w:szCs w:val="28"/>
        </w:rPr>
      </w:pPr>
      <w:r w:rsidRPr="00F234A8">
        <w:rPr>
          <w:rFonts w:eastAsia="Calibri"/>
          <w:b/>
          <w:szCs w:val="28"/>
        </w:rPr>
        <w:t>6. ЮРИДИЧНІ АДРЕСИ ТА РЕКВІЗИТИ СТОРІН</w:t>
      </w:r>
    </w:p>
    <w:tbl>
      <w:tblPr>
        <w:tblW w:w="0" w:type="auto"/>
        <w:tblLayout w:type="fixed"/>
        <w:tblLook w:val="0000" w:firstRow="0" w:lastRow="0" w:firstColumn="0" w:lastColumn="0" w:noHBand="0" w:noVBand="0"/>
      </w:tblPr>
      <w:tblGrid>
        <w:gridCol w:w="4927"/>
        <w:gridCol w:w="4927"/>
      </w:tblGrid>
      <w:tr w:rsidR="007B20C5" w:rsidRPr="00F234A8" w:rsidTr="005605F1">
        <w:trPr>
          <w:trHeight w:val="543"/>
        </w:trPr>
        <w:tc>
          <w:tcPr>
            <w:tcW w:w="4927" w:type="dxa"/>
            <w:vAlign w:val="center"/>
          </w:tcPr>
          <w:p w:rsidR="007B20C5" w:rsidRPr="00F234A8" w:rsidRDefault="007B20C5" w:rsidP="005605F1">
            <w:pPr>
              <w:snapToGrid w:val="0"/>
              <w:jc w:val="center"/>
              <w:rPr>
                <w:rFonts w:eastAsia="Calibri"/>
                <w:b/>
                <w:bCs/>
                <w:szCs w:val="28"/>
              </w:rPr>
            </w:pPr>
          </w:p>
          <w:p w:rsidR="007B20C5" w:rsidRPr="00F234A8" w:rsidRDefault="007B20C5" w:rsidP="005605F1">
            <w:pPr>
              <w:snapToGrid w:val="0"/>
              <w:jc w:val="center"/>
              <w:rPr>
                <w:rFonts w:eastAsia="Calibri"/>
                <w:b/>
                <w:bCs/>
                <w:szCs w:val="28"/>
              </w:rPr>
            </w:pPr>
            <w:r w:rsidRPr="00F234A8">
              <w:rPr>
                <w:rFonts w:eastAsia="Calibri"/>
                <w:b/>
                <w:bCs/>
                <w:szCs w:val="28"/>
              </w:rPr>
              <w:t>Довіритель</w:t>
            </w:r>
          </w:p>
        </w:tc>
        <w:tc>
          <w:tcPr>
            <w:tcW w:w="4927" w:type="dxa"/>
            <w:vAlign w:val="center"/>
          </w:tcPr>
          <w:p w:rsidR="007B20C5" w:rsidRPr="00F234A8" w:rsidRDefault="007B20C5" w:rsidP="005605F1">
            <w:pPr>
              <w:snapToGrid w:val="0"/>
              <w:spacing w:line="220" w:lineRule="exact"/>
              <w:jc w:val="center"/>
              <w:rPr>
                <w:rFonts w:eastAsia="Calibri"/>
                <w:b/>
                <w:bCs/>
                <w:szCs w:val="28"/>
              </w:rPr>
            </w:pPr>
          </w:p>
          <w:p w:rsidR="007B20C5" w:rsidRPr="00F234A8" w:rsidRDefault="007B20C5" w:rsidP="005605F1">
            <w:pPr>
              <w:snapToGrid w:val="0"/>
              <w:spacing w:line="220" w:lineRule="exact"/>
              <w:jc w:val="center"/>
              <w:rPr>
                <w:rFonts w:eastAsia="Calibri"/>
                <w:b/>
                <w:bCs/>
                <w:szCs w:val="28"/>
              </w:rPr>
            </w:pPr>
            <w:r w:rsidRPr="00F234A8">
              <w:rPr>
                <w:rFonts w:eastAsia="Calibri"/>
                <w:b/>
                <w:bCs/>
                <w:szCs w:val="28"/>
              </w:rPr>
              <w:t>Податковий агент</w:t>
            </w:r>
          </w:p>
        </w:tc>
      </w:tr>
      <w:tr w:rsidR="007B20C5" w:rsidRPr="00F234A8" w:rsidTr="005605F1">
        <w:tc>
          <w:tcPr>
            <w:tcW w:w="4927" w:type="dxa"/>
          </w:tcPr>
          <w:p w:rsidR="007B20C5" w:rsidRPr="00F234A8" w:rsidRDefault="007B20C5" w:rsidP="005605F1">
            <w:pPr>
              <w:snapToGrid w:val="0"/>
              <w:spacing w:line="240" w:lineRule="auto"/>
              <w:rPr>
                <w:rFonts w:eastAsia="Calibri"/>
                <w:b/>
                <w:spacing w:val="-20"/>
                <w:szCs w:val="28"/>
              </w:rPr>
            </w:pPr>
          </w:p>
          <w:p w:rsidR="007B20C5" w:rsidRPr="00F234A8" w:rsidRDefault="007B20C5" w:rsidP="005605F1">
            <w:pPr>
              <w:spacing w:line="240" w:lineRule="auto"/>
              <w:rPr>
                <w:rFonts w:eastAsia="Calibri"/>
                <w:spacing w:val="-20"/>
                <w:szCs w:val="28"/>
              </w:rPr>
            </w:pPr>
            <w:r w:rsidRPr="00F234A8">
              <w:rPr>
                <w:rFonts w:eastAsia="Calibri"/>
                <w:spacing w:val="-20"/>
                <w:szCs w:val="28"/>
              </w:rPr>
              <w:t>МУРОВАНСЬКА СІЛЬСЬКА РАДА ОБ'ЄДНАНОЇ ТЕРИТОРІАЛЬНОЇ ГРОМАДИ ПУСТОМИТІВСЬКОГО РАЙОНУ ЛЬВІВСЬКОЇ ОБЛАСТІ</w:t>
            </w:r>
          </w:p>
          <w:p w:rsidR="007B20C5" w:rsidRPr="00F234A8" w:rsidRDefault="007B20C5" w:rsidP="005605F1">
            <w:pPr>
              <w:spacing w:line="240" w:lineRule="auto"/>
              <w:rPr>
                <w:rFonts w:eastAsia="Calibri"/>
                <w:spacing w:val="-20"/>
                <w:szCs w:val="28"/>
              </w:rPr>
            </w:pPr>
            <w:r w:rsidRPr="00F234A8">
              <w:rPr>
                <w:rFonts w:eastAsia="Calibri"/>
                <w:spacing w:val="-20"/>
                <w:szCs w:val="28"/>
              </w:rPr>
              <w:t>ЄРДПОУ 04369707</w:t>
            </w:r>
          </w:p>
          <w:p w:rsidR="007B20C5" w:rsidRPr="00F234A8" w:rsidRDefault="007B20C5" w:rsidP="005605F1">
            <w:pPr>
              <w:spacing w:line="240" w:lineRule="auto"/>
              <w:rPr>
                <w:rFonts w:eastAsia="Calibri"/>
                <w:spacing w:val="-20"/>
                <w:szCs w:val="28"/>
              </w:rPr>
            </w:pPr>
            <w:r w:rsidRPr="00F234A8">
              <w:rPr>
                <w:rFonts w:eastAsia="Calibri"/>
                <w:spacing w:val="-20"/>
                <w:szCs w:val="28"/>
              </w:rPr>
              <w:t xml:space="preserve">81120, Львівська обл., Пустомитівський район, </w:t>
            </w:r>
          </w:p>
          <w:p w:rsidR="007B20C5" w:rsidRPr="00F234A8" w:rsidRDefault="007B20C5" w:rsidP="005605F1">
            <w:pPr>
              <w:spacing w:line="240" w:lineRule="auto"/>
              <w:rPr>
                <w:rFonts w:eastAsia="Calibri"/>
                <w:spacing w:val="-20"/>
                <w:szCs w:val="28"/>
              </w:rPr>
            </w:pPr>
            <w:r w:rsidRPr="00F234A8">
              <w:rPr>
                <w:rFonts w:eastAsia="Calibri"/>
                <w:spacing w:val="-20"/>
                <w:szCs w:val="28"/>
              </w:rPr>
              <w:t>с. Сороки-Львівські, вул. Польова, 65</w:t>
            </w:r>
          </w:p>
          <w:p w:rsidR="007B20C5" w:rsidRPr="00F234A8" w:rsidRDefault="007B20C5" w:rsidP="005605F1">
            <w:pPr>
              <w:spacing w:line="240" w:lineRule="auto"/>
              <w:rPr>
                <w:rFonts w:eastAsia="Calibri"/>
                <w:spacing w:val="-20"/>
                <w:szCs w:val="28"/>
              </w:rPr>
            </w:pPr>
            <w:r w:rsidRPr="00F234A8">
              <w:rPr>
                <w:rFonts w:eastAsia="Calibri"/>
                <w:spacing w:val="-20"/>
                <w:szCs w:val="28"/>
              </w:rPr>
              <w:t>р/</w:t>
            </w:r>
            <w:proofErr w:type="spellStart"/>
            <w:r w:rsidRPr="00F234A8">
              <w:rPr>
                <w:rFonts w:eastAsia="Calibri"/>
                <w:spacing w:val="-20"/>
                <w:szCs w:val="28"/>
              </w:rPr>
              <w:t>р</w:t>
            </w:r>
            <w:proofErr w:type="spellEnd"/>
          </w:p>
          <w:p w:rsidR="007B20C5" w:rsidRPr="00F234A8" w:rsidRDefault="007B20C5" w:rsidP="005605F1">
            <w:pPr>
              <w:spacing w:line="240" w:lineRule="auto"/>
              <w:rPr>
                <w:rFonts w:eastAsia="Calibri"/>
                <w:spacing w:val="-20"/>
                <w:szCs w:val="28"/>
              </w:rPr>
            </w:pPr>
          </w:p>
          <w:p w:rsidR="007B20C5" w:rsidRPr="00F234A8" w:rsidRDefault="007B20C5" w:rsidP="005605F1">
            <w:pPr>
              <w:spacing w:line="240" w:lineRule="auto"/>
              <w:rPr>
                <w:rFonts w:eastAsia="Calibri"/>
                <w:spacing w:val="-20"/>
                <w:szCs w:val="28"/>
              </w:rPr>
            </w:pPr>
          </w:p>
          <w:p w:rsidR="007B20C5" w:rsidRPr="00F234A8" w:rsidRDefault="007B20C5" w:rsidP="005605F1">
            <w:pPr>
              <w:spacing w:line="240" w:lineRule="auto"/>
              <w:rPr>
                <w:rFonts w:eastAsia="Calibri"/>
                <w:spacing w:val="-20"/>
                <w:szCs w:val="28"/>
              </w:rPr>
            </w:pPr>
          </w:p>
          <w:p w:rsidR="007B20C5" w:rsidRPr="00F234A8" w:rsidRDefault="007B20C5" w:rsidP="005605F1">
            <w:pPr>
              <w:spacing w:line="240" w:lineRule="auto"/>
              <w:rPr>
                <w:rFonts w:eastAsia="Calibri"/>
                <w:spacing w:val="-20"/>
                <w:szCs w:val="28"/>
              </w:rPr>
            </w:pPr>
            <w:r w:rsidRPr="00F234A8">
              <w:rPr>
                <w:rFonts w:eastAsia="Calibri"/>
                <w:spacing w:val="-20"/>
                <w:szCs w:val="28"/>
              </w:rPr>
              <w:t>______________________ / Петрух З.В.</w:t>
            </w:r>
          </w:p>
          <w:p w:rsidR="007B20C5" w:rsidRPr="00F234A8" w:rsidRDefault="007B20C5" w:rsidP="005605F1">
            <w:pPr>
              <w:spacing w:line="220" w:lineRule="exact"/>
              <w:rPr>
                <w:rFonts w:eastAsia="Calibri"/>
                <w:szCs w:val="28"/>
              </w:rPr>
            </w:pPr>
          </w:p>
        </w:tc>
        <w:tc>
          <w:tcPr>
            <w:tcW w:w="4927" w:type="dxa"/>
          </w:tcPr>
          <w:p w:rsidR="007B20C5" w:rsidRPr="00F234A8" w:rsidRDefault="007B20C5" w:rsidP="005605F1">
            <w:pPr>
              <w:snapToGrid w:val="0"/>
              <w:spacing w:line="220" w:lineRule="exact"/>
              <w:rPr>
                <w:rFonts w:eastAsia="Calibri"/>
                <w:spacing w:val="-20"/>
                <w:szCs w:val="28"/>
              </w:rPr>
            </w:pPr>
          </w:p>
          <w:p w:rsidR="007B20C5" w:rsidRPr="00F234A8" w:rsidRDefault="007B20C5" w:rsidP="005605F1">
            <w:pPr>
              <w:spacing w:line="220" w:lineRule="exact"/>
              <w:rPr>
                <w:rFonts w:eastAsia="Calibri"/>
                <w:b/>
                <w:spacing w:val="-20"/>
                <w:szCs w:val="28"/>
              </w:rPr>
            </w:pPr>
            <w:r w:rsidRPr="00F234A8">
              <w:rPr>
                <w:rFonts w:eastAsia="Calibri"/>
                <w:b/>
                <w:spacing w:val="-20"/>
                <w:szCs w:val="28"/>
              </w:rPr>
              <w:t xml:space="preserve">Назва:  </w:t>
            </w:r>
          </w:p>
          <w:p w:rsidR="007B20C5" w:rsidRPr="00F234A8" w:rsidRDefault="007B20C5" w:rsidP="005605F1">
            <w:pPr>
              <w:spacing w:line="220" w:lineRule="exact"/>
              <w:rPr>
                <w:rFonts w:eastAsia="Calibri"/>
                <w:spacing w:val="-4"/>
                <w:szCs w:val="28"/>
              </w:rPr>
            </w:pPr>
            <w:r w:rsidRPr="00F234A8">
              <w:rPr>
                <w:rFonts w:eastAsia="Calibri"/>
                <w:spacing w:val="-4"/>
                <w:szCs w:val="28"/>
              </w:rPr>
              <w:t>Юридична адреса :________________________</w:t>
            </w:r>
          </w:p>
          <w:p w:rsidR="007B20C5" w:rsidRPr="00F234A8" w:rsidRDefault="007B20C5" w:rsidP="005605F1">
            <w:pPr>
              <w:spacing w:line="220" w:lineRule="exact"/>
              <w:rPr>
                <w:rFonts w:eastAsia="Calibri"/>
                <w:szCs w:val="28"/>
              </w:rPr>
            </w:pPr>
            <w:r w:rsidRPr="00F234A8">
              <w:rPr>
                <w:rFonts w:eastAsia="Calibri"/>
                <w:szCs w:val="28"/>
              </w:rPr>
              <w:t>Код ЄДРПОУ  _________________________</w:t>
            </w:r>
          </w:p>
          <w:p w:rsidR="007B20C5" w:rsidRPr="00F234A8" w:rsidRDefault="007B20C5" w:rsidP="005605F1">
            <w:pPr>
              <w:spacing w:line="220" w:lineRule="exact"/>
              <w:rPr>
                <w:rFonts w:eastAsia="Calibri"/>
                <w:szCs w:val="28"/>
              </w:rPr>
            </w:pPr>
            <w:r w:rsidRPr="00F234A8">
              <w:rPr>
                <w:rFonts w:eastAsia="Calibri"/>
                <w:szCs w:val="28"/>
              </w:rPr>
              <w:t>Розрахунковий рахунок № _______________</w:t>
            </w:r>
          </w:p>
          <w:p w:rsidR="007B20C5" w:rsidRPr="00F234A8" w:rsidRDefault="007B20C5" w:rsidP="005605F1">
            <w:pPr>
              <w:spacing w:line="220" w:lineRule="exact"/>
              <w:rPr>
                <w:rFonts w:eastAsia="Calibri"/>
                <w:szCs w:val="28"/>
              </w:rPr>
            </w:pPr>
            <w:r w:rsidRPr="00F234A8">
              <w:rPr>
                <w:rFonts w:eastAsia="Calibri"/>
                <w:szCs w:val="28"/>
              </w:rPr>
              <w:t>в_____________________________________</w:t>
            </w:r>
          </w:p>
          <w:p w:rsidR="007B20C5" w:rsidRPr="00F234A8" w:rsidRDefault="007B20C5" w:rsidP="005605F1">
            <w:pPr>
              <w:spacing w:line="220" w:lineRule="exact"/>
              <w:rPr>
                <w:rFonts w:eastAsia="Calibri"/>
                <w:szCs w:val="28"/>
              </w:rPr>
            </w:pPr>
            <w:r w:rsidRPr="00F234A8">
              <w:rPr>
                <w:rFonts w:eastAsia="Calibri"/>
                <w:szCs w:val="28"/>
              </w:rPr>
              <w:t>МФО ____________</w:t>
            </w:r>
          </w:p>
          <w:p w:rsidR="007B20C5" w:rsidRPr="00F234A8" w:rsidRDefault="007B20C5" w:rsidP="005605F1">
            <w:pPr>
              <w:spacing w:line="220" w:lineRule="exact"/>
              <w:rPr>
                <w:rFonts w:eastAsia="Calibri"/>
                <w:spacing w:val="-4"/>
                <w:szCs w:val="28"/>
              </w:rPr>
            </w:pPr>
            <w:r w:rsidRPr="00F234A8">
              <w:rPr>
                <w:rFonts w:eastAsia="Calibri"/>
                <w:spacing w:val="-4"/>
                <w:szCs w:val="28"/>
              </w:rPr>
              <w:t xml:space="preserve">Поштова адреса </w:t>
            </w:r>
          </w:p>
          <w:p w:rsidR="007B20C5" w:rsidRPr="00F234A8" w:rsidRDefault="007B20C5" w:rsidP="005605F1">
            <w:pPr>
              <w:spacing w:line="220" w:lineRule="exact"/>
              <w:rPr>
                <w:rFonts w:eastAsia="Calibri"/>
                <w:spacing w:val="-4"/>
                <w:szCs w:val="28"/>
              </w:rPr>
            </w:pPr>
            <w:r w:rsidRPr="00F234A8">
              <w:rPr>
                <w:rFonts w:eastAsia="Calibri"/>
                <w:spacing w:val="-4"/>
                <w:szCs w:val="28"/>
              </w:rPr>
              <w:t>тел. _________________</w:t>
            </w:r>
          </w:p>
          <w:p w:rsidR="007B20C5" w:rsidRPr="00F234A8" w:rsidRDefault="007B20C5" w:rsidP="005605F1">
            <w:pPr>
              <w:jc w:val="center"/>
              <w:rPr>
                <w:rFonts w:eastAsia="Calibri"/>
                <w:szCs w:val="28"/>
              </w:rPr>
            </w:pPr>
          </w:p>
        </w:tc>
      </w:tr>
      <w:tr w:rsidR="007B20C5" w:rsidRPr="00F234A8" w:rsidTr="005605F1">
        <w:tc>
          <w:tcPr>
            <w:tcW w:w="4927" w:type="dxa"/>
          </w:tcPr>
          <w:p w:rsidR="007B20C5" w:rsidRPr="00F234A8" w:rsidRDefault="007B20C5" w:rsidP="005605F1">
            <w:pPr>
              <w:jc w:val="center"/>
              <w:rPr>
                <w:rFonts w:eastAsia="Calibri"/>
                <w:szCs w:val="28"/>
              </w:rPr>
            </w:pPr>
          </w:p>
        </w:tc>
        <w:tc>
          <w:tcPr>
            <w:tcW w:w="4927" w:type="dxa"/>
          </w:tcPr>
          <w:p w:rsidR="007B20C5" w:rsidRPr="00F234A8" w:rsidRDefault="007B20C5" w:rsidP="005605F1">
            <w:pPr>
              <w:snapToGrid w:val="0"/>
              <w:jc w:val="center"/>
              <w:rPr>
                <w:rFonts w:eastAsia="Calibri"/>
                <w:szCs w:val="28"/>
              </w:rPr>
            </w:pPr>
          </w:p>
        </w:tc>
      </w:tr>
    </w:tbl>
    <w:p w:rsidR="007B20C5" w:rsidRPr="00F234A8" w:rsidRDefault="007B20C5" w:rsidP="007B20C5">
      <w:pPr>
        <w:spacing w:line="240" w:lineRule="auto"/>
        <w:ind w:left="437"/>
        <w:jc w:val="center"/>
        <w:rPr>
          <w:rFonts w:eastAsia="Calibri"/>
          <w:b/>
          <w:szCs w:val="28"/>
        </w:rPr>
      </w:pPr>
      <w:r w:rsidRPr="00F234A8">
        <w:rPr>
          <w:rFonts w:eastAsia="Calibri"/>
          <w:b/>
          <w:szCs w:val="28"/>
        </w:rPr>
        <w:lastRenderedPageBreak/>
        <w:t>Перелік</w:t>
      </w:r>
    </w:p>
    <w:p w:rsidR="007B20C5" w:rsidRPr="00F234A8" w:rsidRDefault="007B20C5" w:rsidP="007B20C5">
      <w:pPr>
        <w:spacing w:line="240" w:lineRule="auto"/>
        <w:ind w:left="437"/>
        <w:jc w:val="center"/>
        <w:rPr>
          <w:rFonts w:eastAsia="Calibri"/>
          <w:b/>
          <w:szCs w:val="28"/>
        </w:rPr>
      </w:pPr>
      <w:r w:rsidRPr="00F234A8">
        <w:rPr>
          <w:rFonts w:eastAsia="Calibri"/>
          <w:b/>
          <w:szCs w:val="28"/>
        </w:rPr>
        <w:t xml:space="preserve">документів, які подають юридичні особи та фізичні </w:t>
      </w:r>
    </w:p>
    <w:p w:rsidR="007B20C5" w:rsidRPr="00F234A8" w:rsidRDefault="007B20C5" w:rsidP="007B20C5">
      <w:pPr>
        <w:spacing w:line="240" w:lineRule="auto"/>
        <w:ind w:left="437"/>
        <w:jc w:val="center"/>
        <w:rPr>
          <w:rFonts w:eastAsia="Calibri"/>
          <w:b/>
          <w:szCs w:val="28"/>
        </w:rPr>
      </w:pPr>
      <w:r w:rsidRPr="00F234A8">
        <w:rPr>
          <w:rFonts w:eastAsia="Calibri"/>
          <w:b/>
          <w:szCs w:val="28"/>
        </w:rPr>
        <w:t xml:space="preserve">особи – підприємці до Мурованської сільської ради ОТГ для </w:t>
      </w:r>
    </w:p>
    <w:p w:rsidR="007B20C5" w:rsidRPr="00F234A8" w:rsidRDefault="007B20C5" w:rsidP="007B20C5">
      <w:pPr>
        <w:spacing w:line="240" w:lineRule="auto"/>
        <w:ind w:left="437"/>
        <w:jc w:val="center"/>
        <w:rPr>
          <w:rFonts w:eastAsia="Calibri"/>
          <w:b/>
          <w:szCs w:val="28"/>
        </w:rPr>
      </w:pPr>
      <w:r w:rsidRPr="00F234A8">
        <w:rPr>
          <w:rFonts w:eastAsia="Calibri"/>
          <w:b/>
          <w:szCs w:val="28"/>
        </w:rPr>
        <w:t>укладання договору-доручення на справляння туристичного збору</w:t>
      </w:r>
    </w:p>
    <w:p w:rsidR="007B20C5" w:rsidRPr="00F234A8" w:rsidRDefault="007B20C5" w:rsidP="007B20C5">
      <w:pPr>
        <w:ind w:left="435"/>
        <w:jc w:val="center"/>
        <w:rPr>
          <w:rFonts w:eastAsia="Calibri"/>
          <w:szCs w:val="28"/>
        </w:rPr>
      </w:pPr>
    </w:p>
    <w:p w:rsidR="007B20C5" w:rsidRPr="00F234A8" w:rsidRDefault="007B20C5" w:rsidP="007B20C5">
      <w:pPr>
        <w:spacing w:line="240" w:lineRule="auto"/>
        <w:jc w:val="both"/>
        <w:rPr>
          <w:rFonts w:eastAsia="Calibri"/>
          <w:szCs w:val="28"/>
        </w:rPr>
      </w:pPr>
      <w:r w:rsidRPr="00F234A8">
        <w:rPr>
          <w:rFonts w:eastAsia="Calibri"/>
          <w:szCs w:val="28"/>
        </w:rPr>
        <w:t>1. Заява на ім’я сільського голови.</w:t>
      </w:r>
    </w:p>
    <w:p w:rsidR="007B20C5" w:rsidRPr="00F234A8" w:rsidRDefault="007B20C5" w:rsidP="007B20C5">
      <w:pPr>
        <w:spacing w:line="240" w:lineRule="auto"/>
        <w:jc w:val="both"/>
        <w:rPr>
          <w:rFonts w:eastAsia="Calibri"/>
          <w:szCs w:val="28"/>
        </w:rPr>
      </w:pPr>
      <w:r w:rsidRPr="00F234A8">
        <w:rPr>
          <w:rFonts w:eastAsia="Calibri"/>
          <w:szCs w:val="28"/>
        </w:rPr>
        <w:t xml:space="preserve">2. Витяг або виписка з Єдиного державного реєстру юридичних осіб та </w:t>
      </w:r>
    </w:p>
    <w:p w:rsidR="007B20C5" w:rsidRPr="00F234A8" w:rsidRDefault="007B20C5" w:rsidP="007B20C5">
      <w:pPr>
        <w:spacing w:line="240" w:lineRule="auto"/>
        <w:jc w:val="both"/>
        <w:rPr>
          <w:rFonts w:eastAsia="Calibri"/>
          <w:szCs w:val="28"/>
        </w:rPr>
      </w:pPr>
      <w:r w:rsidRPr="00F234A8">
        <w:rPr>
          <w:rFonts w:eastAsia="Calibri"/>
          <w:szCs w:val="28"/>
        </w:rPr>
        <w:t>фізичних осіб – підприємців.</w:t>
      </w:r>
    </w:p>
    <w:p w:rsidR="007B20C5" w:rsidRPr="00F234A8" w:rsidRDefault="007B20C5" w:rsidP="007B20C5">
      <w:pPr>
        <w:spacing w:line="240" w:lineRule="auto"/>
        <w:jc w:val="both"/>
        <w:rPr>
          <w:rFonts w:eastAsia="Calibri"/>
          <w:szCs w:val="28"/>
        </w:rPr>
      </w:pPr>
      <w:r w:rsidRPr="00F234A8">
        <w:rPr>
          <w:rFonts w:eastAsia="Calibri"/>
          <w:szCs w:val="28"/>
        </w:rPr>
        <w:t xml:space="preserve">3. Копія свідоцтва про включення до Єдиного державного реєстру </w:t>
      </w:r>
    </w:p>
    <w:p w:rsidR="007B20C5" w:rsidRPr="00F234A8" w:rsidRDefault="007B20C5" w:rsidP="007B20C5">
      <w:pPr>
        <w:spacing w:line="240" w:lineRule="auto"/>
        <w:jc w:val="both"/>
        <w:rPr>
          <w:rFonts w:eastAsia="Calibri"/>
          <w:szCs w:val="28"/>
        </w:rPr>
      </w:pPr>
      <w:r w:rsidRPr="00F234A8">
        <w:rPr>
          <w:rFonts w:eastAsia="Calibri"/>
          <w:szCs w:val="28"/>
        </w:rPr>
        <w:t>підприємств і організацій (ЄДРПОУ), для юридичних осіб.</w:t>
      </w:r>
    </w:p>
    <w:p w:rsidR="007B20C5" w:rsidRPr="00F234A8" w:rsidRDefault="007B20C5" w:rsidP="007B20C5">
      <w:pPr>
        <w:spacing w:line="240" w:lineRule="auto"/>
        <w:jc w:val="both"/>
        <w:rPr>
          <w:rFonts w:eastAsia="Calibri"/>
          <w:szCs w:val="28"/>
        </w:rPr>
      </w:pPr>
      <w:r w:rsidRPr="00F234A8">
        <w:rPr>
          <w:rFonts w:eastAsia="Calibri"/>
          <w:szCs w:val="28"/>
        </w:rPr>
        <w:t xml:space="preserve">4. Копія документа, що підтверджує право власності або користування (оренди) на об’єкт нерухомого майна. </w:t>
      </w:r>
    </w:p>
    <w:p w:rsidR="007B20C5" w:rsidRPr="00F234A8" w:rsidRDefault="007B20C5" w:rsidP="007B20C5">
      <w:pPr>
        <w:jc w:val="both"/>
        <w:rPr>
          <w:rFonts w:eastAsia="Calibri"/>
          <w:szCs w:val="28"/>
        </w:rPr>
      </w:pPr>
    </w:p>
    <w:p w:rsidR="00CD379D" w:rsidRPr="00F234A8" w:rsidRDefault="00CD379D" w:rsidP="00CD379D">
      <w:pPr>
        <w:shd w:val="clear" w:color="auto" w:fill="FFFFFF"/>
        <w:spacing w:before="75" w:after="75"/>
        <w:jc w:val="center"/>
        <w:rPr>
          <w:i/>
          <w:szCs w:val="28"/>
        </w:rPr>
      </w:pPr>
      <w:r w:rsidRPr="00F234A8">
        <w:rPr>
          <w:b/>
          <w:i/>
          <w:szCs w:val="28"/>
        </w:rPr>
        <w:t>Секретар ради</w:t>
      </w:r>
      <w:r w:rsidRPr="00F234A8">
        <w:rPr>
          <w:b/>
          <w:i/>
          <w:szCs w:val="28"/>
        </w:rPr>
        <w:tab/>
      </w:r>
      <w:r w:rsidRPr="00F234A8">
        <w:rPr>
          <w:b/>
          <w:i/>
          <w:szCs w:val="28"/>
        </w:rPr>
        <w:tab/>
      </w:r>
      <w:r>
        <w:rPr>
          <w:b/>
          <w:i/>
          <w:szCs w:val="28"/>
        </w:rPr>
        <w:tab/>
      </w:r>
      <w:r w:rsidRPr="00F234A8">
        <w:rPr>
          <w:b/>
          <w:i/>
          <w:szCs w:val="28"/>
        </w:rPr>
        <w:tab/>
      </w:r>
      <w:r w:rsidRPr="00F234A8">
        <w:rPr>
          <w:b/>
          <w:i/>
          <w:szCs w:val="28"/>
        </w:rPr>
        <w:tab/>
      </w:r>
      <w:r w:rsidRPr="00F234A8">
        <w:rPr>
          <w:b/>
          <w:i/>
          <w:szCs w:val="28"/>
        </w:rPr>
        <w:tab/>
      </w:r>
      <w:r w:rsidRPr="00F234A8">
        <w:rPr>
          <w:b/>
          <w:i/>
          <w:szCs w:val="28"/>
        </w:rPr>
        <w:tab/>
      </w:r>
      <w:r w:rsidRPr="00F234A8">
        <w:rPr>
          <w:b/>
          <w:i/>
          <w:szCs w:val="28"/>
        </w:rPr>
        <w:tab/>
        <w:t>Хомяк</w:t>
      </w:r>
      <w:r>
        <w:rPr>
          <w:b/>
          <w:i/>
          <w:szCs w:val="28"/>
        </w:rPr>
        <w:t xml:space="preserve"> </w:t>
      </w:r>
      <w:r w:rsidRPr="00F234A8">
        <w:rPr>
          <w:b/>
          <w:i/>
          <w:szCs w:val="28"/>
        </w:rPr>
        <w:t>О. Р.</w:t>
      </w:r>
    </w:p>
    <w:p w:rsidR="007B20C5" w:rsidRPr="00F234A8" w:rsidRDefault="007B20C5" w:rsidP="007B20C5">
      <w:pPr>
        <w:jc w:val="both"/>
        <w:rPr>
          <w:rFonts w:eastAsia="Calibri"/>
          <w:szCs w:val="28"/>
        </w:rPr>
      </w:pPr>
    </w:p>
    <w:sectPr w:rsidR="007B20C5" w:rsidRPr="00F234A8" w:rsidSect="00CD379D">
      <w:pgSz w:w="11906" w:h="16838"/>
      <w:pgMar w:top="284"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0EF5"/>
    <w:multiLevelType w:val="multilevel"/>
    <w:tmpl w:val="E320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7779F"/>
    <w:multiLevelType w:val="multilevel"/>
    <w:tmpl w:val="DE8C4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7CE6B01"/>
    <w:multiLevelType w:val="hybridMultilevel"/>
    <w:tmpl w:val="03D43098"/>
    <w:lvl w:ilvl="0" w:tplc="0419000F">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40E5CB0"/>
    <w:multiLevelType w:val="multilevel"/>
    <w:tmpl w:val="30E0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980E0A"/>
    <w:multiLevelType w:val="multilevel"/>
    <w:tmpl w:val="9462EA44"/>
    <w:lvl w:ilvl="0">
      <w:numFmt w:val="bullet"/>
      <w:lvlText w:val=""/>
      <w:lvlJc w:val="left"/>
      <w:pPr>
        <w:ind w:left="1320" w:hanging="360"/>
      </w:pPr>
      <w:rPr>
        <w:rFonts w:ascii="Wingdings" w:hAnsi="Wingdings"/>
      </w:rPr>
    </w:lvl>
    <w:lvl w:ilvl="1">
      <w:numFmt w:val="bullet"/>
      <w:lvlText w:val="o"/>
      <w:lvlJc w:val="left"/>
      <w:pPr>
        <w:ind w:left="2040" w:hanging="360"/>
      </w:pPr>
      <w:rPr>
        <w:rFonts w:ascii="Courier New" w:hAnsi="Courier New" w:cs="Courier New"/>
      </w:rPr>
    </w:lvl>
    <w:lvl w:ilvl="2">
      <w:numFmt w:val="bullet"/>
      <w:lvlText w:val=""/>
      <w:lvlJc w:val="left"/>
      <w:pPr>
        <w:ind w:left="2760" w:hanging="360"/>
      </w:pPr>
      <w:rPr>
        <w:rFonts w:ascii="Wingdings" w:hAnsi="Wingdings"/>
      </w:rPr>
    </w:lvl>
    <w:lvl w:ilvl="3">
      <w:numFmt w:val="bullet"/>
      <w:lvlText w:val=""/>
      <w:lvlJc w:val="left"/>
      <w:pPr>
        <w:ind w:left="3480" w:hanging="360"/>
      </w:pPr>
      <w:rPr>
        <w:rFonts w:ascii="Symbol" w:hAnsi="Symbol"/>
      </w:rPr>
    </w:lvl>
    <w:lvl w:ilvl="4">
      <w:numFmt w:val="bullet"/>
      <w:lvlText w:val="o"/>
      <w:lvlJc w:val="left"/>
      <w:pPr>
        <w:ind w:left="4200" w:hanging="360"/>
      </w:pPr>
      <w:rPr>
        <w:rFonts w:ascii="Courier New" w:hAnsi="Courier New" w:cs="Courier New"/>
      </w:rPr>
    </w:lvl>
    <w:lvl w:ilvl="5">
      <w:numFmt w:val="bullet"/>
      <w:lvlText w:val=""/>
      <w:lvlJc w:val="left"/>
      <w:pPr>
        <w:ind w:left="4920" w:hanging="360"/>
      </w:pPr>
      <w:rPr>
        <w:rFonts w:ascii="Wingdings" w:hAnsi="Wingdings"/>
      </w:rPr>
    </w:lvl>
    <w:lvl w:ilvl="6">
      <w:numFmt w:val="bullet"/>
      <w:lvlText w:val=""/>
      <w:lvlJc w:val="left"/>
      <w:pPr>
        <w:ind w:left="5640" w:hanging="360"/>
      </w:pPr>
      <w:rPr>
        <w:rFonts w:ascii="Symbol" w:hAnsi="Symbol"/>
      </w:rPr>
    </w:lvl>
    <w:lvl w:ilvl="7">
      <w:numFmt w:val="bullet"/>
      <w:lvlText w:val="o"/>
      <w:lvlJc w:val="left"/>
      <w:pPr>
        <w:ind w:left="6360" w:hanging="360"/>
      </w:pPr>
      <w:rPr>
        <w:rFonts w:ascii="Courier New" w:hAnsi="Courier New" w:cs="Courier New"/>
      </w:rPr>
    </w:lvl>
    <w:lvl w:ilvl="8">
      <w:numFmt w:val="bullet"/>
      <w:lvlText w:val=""/>
      <w:lvlJc w:val="left"/>
      <w:pPr>
        <w:ind w:left="7080" w:hanging="360"/>
      </w:pPr>
      <w:rPr>
        <w:rFonts w:ascii="Wingdings" w:hAnsi="Wingdings"/>
      </w:rPr>
    </w:lvl>
  </w:abstractNum>
  <w:abstractNum w:abstractNumId="6">
    <w:nsid w:val="67656177"/>
    <w:multiLevelType w:val="multilevel"/>
    <w:tmpl w:val="C6DCA22A"/>
    <w:lvl w:ilvl="0">
      <w:numFmt w:val="bullet"/>
      <w:lvlText w:val="-"/>
      <w:lvlJc w:val="left"/>
      <w:pPr>
        <w:ind w:left="960" w:hanging="360"/>
      </w:pPr>
      <w:rPr>
        <w:rFonts w:ascii="Times New Roman" w:eastAsia="Andale Sans UI" w:hAnsi="Times New Roman" w:cs="Times New Roman"/>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7">
    <w:nsid w:val="6A045D4A"/>
    <w:multiLevelType w:val="multilevel"/>
    <w:tmpl w:val="4510EA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7E2F1D11"/>
    <w:multiLevelType w:val="multilevel"/>
    <w:tmpl w:val="881A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8"/>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A5A2C"/>
    <w:rsid w:val="000B5EF2"/>
    <w:rsid w:val="000F09AF"/>
    <w:rsid w:val="00122C9D"/>
    <w:rsid w:val="001E3845"/>
    <w:rsid w:val="001E7F68"/>
    <w:rsid w:val="0021003E"/>
    <w:rsid w:val="002147C0"/>
    <w:rsid w:val="00227680"/>
    <w:rsid w:val="0025057A"/>
    <w:rsid w:val="00250C98"/>
    <w:rsid w:val="002706DC"/>
    <w:rsid w:val="002A0136"/>
    <w:rsid w:val="002C2139"/>
    <w:rsid w:val="002C743B"/>
    <w:rsid w:val="003027D6"/>
    <w:rsid w:val="0031387F"/>
    <w:rsid w:val="00351547"/>
    <w:rsid w:val="00375D60"/>
    <w:rsid w:val="00386A97"/>
    <w:rsid w:val="004246AD"/>
    <w:rsid w:val="00425319"/>
    <w:rsid w:val="00430FF2"/>
    <w:rsid w:val="00446A90"/>
    <w:rsid w:val="004B6DCE"/>
    <w:rsid w:val="004D67E2"/>
    <w:rsid w:val="00505365"/>
    <w:rsid w:val="00517C7D"/>
    <w:rsid w:val="00557157"/>
    <w:rsid w:val="0056112A"/>
    <w:rsid w:val="006014C9"/>
    <w:rsid w:val="006056C9"/>
    <w:rsid w:val="00672D3C"/>
    <w:rsid w:val="00784D61"/>
    <w:rsid w:val="00786359"/>
    <w:rsid w:val="007B20C5"/>
    <w:rsid w:val="007D2AF5"/>
    <w:rsid w:val="007D510C"/>
    <w:rsid w:val="007D5D18"/>
    <w:rsid w:val="007E1D4D"/>
    <w:rsid w:val="007F6627"/>
    <w:rsid w:val="00823E3C"/>
    <w:rsid w:val="00843EC5"/>
    <w:rsid w:val="00872374"/>
    <w:rsid w:val="00880074"/>
    <w:rsid w:val="00880242"/>
    <w:rsid w:val="0088580D"/>
    <w:rsid w:val="008903BB"/>
    <w:rsid w:val="008C5A24"/>
    <w:rsid w:val="008D3FEA"/>
    <w:rsid w:val="008E2510"/>
    <w:rsid w:val="009423F4"/>
    <w:rsid w:val="009A07AC"/>
    <w:rsid w:val="009D2682"/>
    <w:rsid w:val="009F4AAD"/>
    <w:rsid w:val="00A01C0B"/>
    <w:rsid w:val="00A351CB"/>
    <w:rsid w:val="00A37445"/>
    <w:rsid w:val="00AB3670"/>
    <w:rsid w:val="00AC462F"/>
    <w:rsid w:val="00B06B31"/>
    <w:rsid w:val="00B2513A"/>
    <w:rsid w:val="00B47412"/>
    <w:rsid w:val="00B63BDA"/>
    <w:rsid w:val="00BA4432"/>
    <w:rsid w:val="00BC66A3"/>
    <w:rsid w:val="00BD6D33"/>
    <w:rsid w:val="00BF6590"/>
    <w:rsid w:val="00C12CC8"/>
    <w:rsid w:val="00C23864"/>
    <w:rsid w:val="00C46209"/>
    <w:rsid w:val="00C67A81"/>
    <w:rsid w:val="00CC3DD4"/>
    <w:rsid w:val="00CD379D"/>
    <w:rsid w:val="00D03E85"/>
    <w:rsid w:val="00D2770A"/>
    <w:rsid w:val="00DF2DEA"/>
    <w:rsid w:val="00E06F53"/>
    <w:rsid w:val="00E217FE"/>
    <w:rsid w:val="00E24D1C"/>
    <w:rsid w:val="00E52509"/>
    <w:rsid w:val="00EA2F74"/>
    <w:rsid w:val="00EB0363"/>
    <w:rsid w:val="00EE5F16"/>
    <w:rsid w:val="00F32E0B"/>
    <w:rsid w:val="00F60032"/>
    <w:rsid w:val="00F77AF4"/>
    <w:rsid w:val="00F9314D"/>
    <w:rsid w:val="00FF58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 w:type="paragraph" w:styleId="2">
    <w:name w:val="Body Text 2"/>
    <w:basedOn w:val="a"/>
    <w:link w:val="20"/>
    <w:uiPriority w:val="99"/>
    <w:semiHidden/>
    <w:unhideWhenUsed/>
    <w:rsid w:val="007B20C5"/>
    <w:pPr>
      <w:spacing w:after="120" w:line="480" w:lineRule="auto"/>
    </w:pPr>
  </w:style>
  <w:style w:type="character" w:customStyle="1" w:styleId="20">
    <w:name w:val="Основний текст 2 Знак"/>
    <w:basedOn w:val="a0"/>
    <w:link w:val="2"/>
    <w:uiPriority w:val="99"/>
    <w:semiHidden/>
    <w:rsid w:val="007B20C5"/>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99"/>
    <w:qFormat/>
    <w:rsid w:val="007E1D4D"/>
    <w:pPr>
      <w:spacing w:line="240" w:lineRule="auto"/>
      <w:ind w:left="720"/>
      <w:contextualSpacing/>
    </w:pPr>
    <w:rPr>
      <w:sz w:val="24"/>
      <w:szCs w:val="24"/>
      <w:lang w:val="ru-RU"/>
    </w:rPr>
  </w:style>
  <w:style w:type="paragraph" w:styleId="a8">
    <w:name w:val="No Spacing"/>
    <w:uiPriority w:val="1"/>
    <w:qFormat/>
    <w:rsid w:val="000F09AF"/>
    <w:pPr>
      <w:widowControl w:val="0"/>
      <w:spacing w:after="0" w:line="240" w:lineRule="auto"/>
    </w:pPr>
    <w:rPr>
      <w:rFonts w:ascii="Courier New" w:eastAsia="Courier New" w:hAnsi="Courier New" w:cs="Courier New"/>
      <w:color w:val="000000"/>
      <w:sz w:val="24"/>
      <w:szCs w:val="24"/>
      <w:lang w:eastAsia="uk-UA"/>
    </w:rPr>
  </w:style>
  <w:style w:type="paragraph" w:customStyle="1" w:styleId="Standard">
    <w:name w:val="Standard"/>
    <w:rsid w:val="0025057A"/>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2A0136"/>
    <w:pPr>
      <w:suppressLineNumbers/>
    </w:pPr>
  </w:style>
  <w:style w:type="paragraph" w:styleId="a9">
    <w:name w:val="Normal (Web)"/>
    <w:basedOn w:val="a"/>
    <w:rsid w:val="002A0136"/>
    <w:pPr>
      <w:spacing w:before="100" w:beforeAutospacing="1" w:after="100" w:afterAutospacing="1" w:line="240" w:lineRule="auto"/>
    </w:pPr>
    <w:rPr>
      <w:sz w:val="24"/>
      <w:szCs w:val="24"/>
      <w:lang w:val="ru-RU"/>
    </w:rPr>
  </w:style>
  <w:style w:type="character" w:styleId="aa">
    <w:name w:val="Strong"/>
    <w:qFormat/>
    <w:rsid w:val="002A0136"/>
    <w:rPr>
      <w:b/>
      <w:bCs/>
    </w:rPr>
  </w:style>
  <w:style w:type="paragraph" w:styleId="ab">
    <w:name w:val="Balloon Text"/>
    <w:basedOn w:val="a"/>
    <w:link w:val="ac"/>
    <w:uiPriority w:val="99"/>
    <w:semiHidden/>
    <w:unhideWhenUsed/>
    <w:rsid w:val="007D510C"/>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7D510C"/>
    <w:rPr>
      <w:rFonts w:ascii="Tahoma" w:eastAsia="Times New Roman" w:hAnsi="Tahoma" w:cs="Tahoma"/>
      <w:sz w:val="16"/>
      <w:szCs w:val="16"/>
      <w:lang w:eastAsia="ru-RU"/>
    </w:rPr>
  </w:style>
  <w:style w:type="paragraph" w:styleId="2">
    <w:name w:val="Body Text 2"/>
    <w:basedOn w:val="a"/>
    <w:link w:val="20"/>
    <w:uiPriority w:val="99"/>
    <w:semiHidden/>
    <w:unhideWhenUsed/>
    <w:rsid w:val="007B20C5"/>
    <w:pPr>
      <w:spacing w:after="120" w:line="480" w:lineRule="auto"/>
    </w:pPr>
  </w:style>
  <w:style w:type="character" w:customStyle="1" w:styleId="20">
    <w:name w:val="Основний текст 2 Знак"/>
    <w:basedOn w:val="a0"/>
    <w:link w:val="2"/>
    <w:uiPriority w:val="99"/>
    <w:semiHidden/>
    <w:rsid w:val="007B20C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9506">
      <w:bodyDiv w:val="1"/>
      <w:marLeft w:val="0"/>
      <w:marRight w:val="0"/>
      <w:marTop w:val="0"/>
      <w:marBottom w:val="0"/>
      <w:divBdr>
        <w:top w:val="none" w:sz="0" w:space="0" w:color="auto"/>
        <w:left w:val="none" w:sz="0" w:space="0" w:color="auto"/>
        <w:bottom w:val="none" w:sz="0" w:space="0" w:color="auto"/>
        <w:right w:val="none" w:sz="0" w:space="0" w:color="auto"/>
      </w:divBdr>
    </w:div>
    <w:div w:id="1008369245">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5002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9147</Words>
  <Characters>5214</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14333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в рішення</dc:subject>
  <dc:creator>Олег</dc:creator>
  <cp:lastModifiedBy>Admin</cp:lastModifiedBy>
  <cp:revision>11</cp:revision>
  <cp:lastPrinted>2020-01-14T12:40:00Z</cp:lastPrinted>
  <dcterms:created xsi:type="dcterms:W3CDTF">2019-12-25T15:50:00Z</dcterms:created>
  <dcterms:modified xsi:type="dcterms:W3CDTF">2020-01-14T12:41:00Z</dcterms:modified>
</cp:coreProperties>
</file>