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D7" w:rsidRPr="00191CD7" w:rsidRDefault="00191CD7" w:rsidP="00191CD7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191CD7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37375285" wp14:editId="6065899D">
            <wp:simplePos x="0" y="0"/>
            <wp:positionH relativeFrom="page">
              <wp:posOffset>3842385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91CD7">
        <w:rPr>
          <w:szCs w:val="28"/>
        </w:rPr>
        <w:t>МУРОВАНСЬКА СІЛЬСЬКА РАДА</w:t>
      </w:r>
    </w:p>
    <w:p w:rsidR="00191CD7" w:rsidRPr="00191CD7" w:rsidRDefault="00191CD7" w:rsidP="00191C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1CD7">
        <w:rPr>
          <w:rFonts w:ascii="Times New Roman" w:hAnsi="Times New Roman"/>
          <w:b/>
          <w:sz w:val="28"/>
          <w:szCs w:val="28"/>
        </w:rPr>
        <w:t>ОБ’ЄДНАНОЇ ТЕРИТОРІАЛЬНОЇ ГРОМАДИ</w:t>
      </w:r>
    </w:p>
    <w:p w:rsidR="00191CD7" w:rsidRPr="00191CD7" w:rsidRDefault="00191CD7" w:rsidP="00191C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CD7">
        <w:rPr>
          <w:rFonts w:ascii="Times New Roman" w:hAnsi="Times New Roman"/>
          <w:b/>
          <w:sz w:val="28"/>
          <w:szCs w:val="28"/>
        </w:rPr>
        <w:t>Пустомитівського району Львівської області</w:t>
      </w:r>
    </w:p>
    <w:p w:rsidR="00191CD7" w:rsidRPr="00191CD7" w:rsidRDefault="00191CD7" w:rsidP="00191CD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91CD7">
        <w:rPr>
          <w:rFonts w:ascii="Times New Roman" w:hAnsi="Times New Roman"/>
          <w:b/>
          <w:sz w:val="28"/>
          <w:szCs w:val="28"/>
          <w:u w:val="single"/>
        </w:rPr>
        <w:t>2-а сесія ІІ демократичного скликання</w:t>
      </w:r>
    </w:p>
    <w:p w:rsidR="00191CD7" w:rsidRPr="00191CD7" w:rsidRDefault="00191CD7" w:rsidP="00191C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91CD7" w:rsidRPr="00191CD7" w:rsidRDefault="00191CD7" w:rsidP="00191CD7">
      <w:pPr>
        <w:jc w:val="center"/>
        <w:rPr>
          <w:rFonts w:ascii="Times New Roman" w:hAnsi="Times New Roman"/>
          <w:b/>
          <w:sz w:val="28"/>
          <w:szCs w:val="28"/>
        </w:rPr>
      </w:pPr>
      <w:r w:rsidRPr="00191CD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191CD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191CD7">
        <w:rPr>
          <w:rFonts w:ascii="Times New Roman" w:hAnsi="Times New Roman"/>
          <w:b/>
          <w:sz w:val="28"/>
          <w:szCs w:val="28"/>
        </w:rPr>
        <w:t xml:space="preserve"> Я №</w:t>
      </w:r>
      <w:r>
        <w:rPr>
          <w:rFonts w:ascii="Times New Roman" w:hAnsi="Times New Roman"/>
          <w:b/>
          <w:sz w:val="28"/>
          <w:szCs w:val="28"/>
        </w:rPr>
        <w:t>20</w:t>
      </w:r>
    </w:p>
    <w:p w:rsidR="00191CD7" w:rsidRPr="0084576D" w:rsidRDefault="00191CD7" w:rsidP="00191CD7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 грудня 2020 року</w:t>
      </w:r>
    </w:p>
    <w:p w:rsidR="00237340" w:rsidRPr="00E26B27" w:rsidRDefault="00237340" w:rsidP="002373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37340" w:rsidRPr="00191CD7" w:rsidRDefault="00191CD7" w:rsidP="002373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191CD7">
        <w:rPr>
          <w:rFonts w:ascii="Times New Roman" w:hAnsi="Times New Roman"/>
          <w:bCs/>
          <w:i/>
          <w:iCs/>
          <w:sz w:val="28"/>
          <w:szCs w:val="28"/>
        </w:rPr>
        <w:t xml:space="preserve">Про підтримку звернення </w:t>
      </w:r>
      <w:r w:rsidR="00237340" w:rsidRPr="00191CD7">
        <w:rPr>
          <w:rFonts w:ascii="Times New Roman" w:hAnsi="Times New Roman"/>
          <w:bCs/>
          <w:i/>
          <w:iCs/>
          <w:sz w:val="28"/>
          <w:szCs w:val="28"/>
        </w:rPr>
        <w:t xml:space="preserve">до </w:t>
      </w:r>
      <w:r w:rsidR="0052267B" w:rsidRPr="00191CD7">
        <w:rPr>
          <w:rFonts w:ascii="Times New Roman" w:hAnsi="Times New Roman"/>
          <w:bCs/>
          <w:i/>
          <w:iCs/>
          <w:sz w:val="28"/>
          <w:szCs w:val="28"/>
        </w:rPr>
        <w:t>Голови Верховної Ради України п. Дмитра Разумкова та керівників парламентських фракцій ВРУ ІХ скликання</w:t>
      </w:r>
      <w:r w:rsidRPr="00191CD7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237340" w:rsidRPr="00191CD7">
        <w:rPr>
          <w:rFonts w:ascii="Times New Roman" w:hAnsi="Times New Roman"/>
          <w:bCs/>
          <w:i/>
          <w:iCs/>
          <w:sz w:val="28"/>
          <w:szCs w:val="28"/>
        </w:rPr>
        <w:t xml:space="preserve">стосовно </w:t>
      </w:r>
      <w:r w:rsidR="00097652">
        <w:rPr>
          <w:rFonts w:ascii="Times New Roman" w:hAnsi="Times New Roman"/>
          <w:bCs/>
          <w:i/>
          <w:iCs/>
          <w:sz w:val="28"/>
          <w:szCs w:val="28"/>
        </w:rPr>
        <w:t>підтримки проє</w:t>
      </w:r>
      <w:r w:rsidR="0052267B" w:rsidRPr="00191CD7">
        <w:rPr>
          <w:rFonts w:ascii="Times New Roman" w:hAnsi="Times New Roman"/>
          <w:bCs/>
          <w:i/>
          <w:iCs/>
          <w:sz w:val="28"/>
          <w:szCs w:val="28"/>
        </w:rPr>
        <w:t>ктів законів № 4370 та № 4369</w:t>
      </w:r>
    </w:p>
    <w:p w:rsidR="00237340" w:rsidRPr="00E26B27" w:rsidRDefault="00237340" w:rsidP="002373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CD7" w:rsidRPr="00191CD7" w:rsidRDefault="0052267B" w:rsidP="00191CD7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91CD7">
        <w:rPr>
          <w:rFonts w:ascii="Times New Roman" w:hAnsi="Times New Roman"/>
          <w:sz w:val="28"/>
          <w:szCs w:val="28"/>
        </w:rPr>
        <w:t>Відповідно до статті 26</w:t>
      </w:r>
      <w:r w:rsidR="00237340" w:rsidRPr="00191CD7">
        <w:rPr>
          <w:rFonts w:ascii="Times New Roman" w:hAnsi="Times New Roman"/>
          <w:sz w:val="28"/>
          <w:szCs w:val="28"/>
        </w:rPr>
        <w:t xml:space="preserve"> Закону України “Про міс</w:t>
      </w:r>
      <w:r w:rsidRPr="00191CD7">
        <w:rPr>
          <w:rFonts w:ascii="Times New Roman" w:hAnsi="Times New Roman"/>
          <w:sz w:val="28"/>
          <w:szCs w:val="28"/>
        </w:rPr>
        <w:t>цеве самоврядування в Україні”,</w:t>
      </w:r>
      <w:r w:rsidR="00191CD7" w:rsidRPr="00191CD7">
        <w:rPr>
          <w:rFonts w:ascii="Times New Roman" w:hAnsi="Times New Roman"/>
          <w:sz w:val="28"/>
          <w:szCs w:val="28"/>
        </w:rPr>
        <w:t xml:space="preserve"> сесія Мурованської сільської ради</w:t>
      </w:r>
    </w:p>
    <w:p w:rsidR="00191CD7" w:rsidRDefault="00191CD7" w:rsidP="00191CD7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191CD7">
        <w:rPr>
          <w:rFonts w:ascii="Times New Roman" w:hAnsi="Times New Roman"/>
          <w:b/>
          <w:sz w:val="28"/>
        </w:rPr>
        <w:t>В И Р І Ш И Л А:</w:t>
      </w:r>
    </w:p>
    <w:p w:rsidR="00191CD7" w:rsidRPr="00191CD7" w:rsidRDefault="00191CD7" w:rsidP="00191CD7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</w:p>
    <w:p w:rsidR="00237340" w:rsidRPr="00E26B27" w:rsidRDefault="0052267B" w:rsidP="00191CD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91CD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Підтримати </w:t>
      </w:r>
      <w:r w:rsidR="00191CD7">
        <w:rPr>
          <w:rFonts w:ascii="Times New Roman" w:hAnsi="Times New Roman"/>
          <w:sz w:val="28"/>
          <w:szCs w:val="28"/>
        </w:rPr>
        <w:t>звернення</w:t>
      </w:r>
      <w:r w:rsidRPr="0052267B">
        <w:rPr>
          <w:rFonts w:ascii="Times New Roman" w:hAnsi="Times New Roman"/>
          <w:sz w:val="28"/>
          <w:szCs w:val="28"/>
        </w:rPr>
        <w:t xml:space="preserve"> до Голови Верховної Ради України п. Дмитра Разумкова та керівників парламен</w:t>
      </w:r>
      <w:r>
        <w:rPr>
          <w:rFonts w:ascii="Times New Roman" w:hAnsi="Times New Roman"/>
          <w:sz w:val="28"/>
          <w:szCs w:val="28"/>
        </w:rPr>
        <w:t xml:space="preserve">тських фракцій ВРУ ІХ скликання </w:t>
      </w:r>
      <w:r w:rsidRPr="0052267B">
        <w:rPr>
          <w:rFonts w:ascii="Times New Roman" w:hAnsi="Times New Roman"/>
          <w:sz w:val="28"/>
          <w:szCs w:val="28"/>
        </w:rPr>
        <w:t>сто</w:t>
      </w:r>
      <w:r w:rsidR="00B51DCF">
        <w:rPr>
          <w:rFonts w:ascii="Times New Roman" w:hAnsi="Times New Roman"/>
          <w:sz w:val="28"/>
          <w:szCs w:val="28"/>
        </w:rPr>
        <w:t xml:space="preserve">совно підтримку </w:t>
      </w:r>
      <w:r w:rsidR="00B51DCF" w:rsidRPr="00B51DCF">
        <w:rPr>
          <w:rFonts w:ascii="Times New Roman" w:hAnsi="Times New Roman"/>
          <w:sz w:val="28"/>
          <w:szCs w:val="28"/>
        </w:rPr>
        <w:t>Проект</w:t>
      </w:r>
      <w:r w:rsidR="00852C0F">
        <w:rPr>
          <w:rFonts w:ascii="Times New Roman" w:hAnsi="Times New Roman"/>
          <w:sz w:val="28"/>
          <w:szCs w:val="28"/>
        </w:rPr>
        <w:t>у</w:t>
      </w:r>
      <w:r w:rsidR="00B51DCF" w:rsidRPr="00B51DCF">
        <w:rPr>
          <w:rFonts w:ascii="Times New Roman" w:hAnsi="Times New Roman"/>
          <w:sz w:val="28"/>
          <w:szCs w:val="28"/>
        </w:rPr>
        <w:t xml:space="preserve"> закону </w:t>
      </w:r>
      <w:r w:rsidR="00B51DCF" w:rsidRPr="0052267B">
        <w:rPr>
          <w:rFonts w:ascii="Times New Roman" w:hAnsi="Times New Roman"/>
          <w:sz w:val="28"/>
          <w:szCs w:val="28"/>
        </w:rPr>
        <w:t>№ 4370</w:t>
      </w:r>
      <w:r w:rsidR="00B51DCF">
        <w:rPr>
          <w:rFonts w:ascii="Times New Roman" w:hAnsi="Times New Roman"/>
          <w:sz w:val="28"/>
          <w:szCs w:val="28"/>
        </w:rPr>
        <w:t xml:space="preserve"> </w:t>
      </w:r>
      <w:r w:rsidR="00B51DCF" w:rsidRPr="00B51DCF">
        <w:rPr>
          <w:rFonts w:ascii="Times New Roman" w:hAnsi="Times New Roman"/>
          <w:sz w:val="28"/>
          <w:szCs w:val="28"/>
        </w:rPr>
        <w:t xml:space="preserve">про внесення змін до статті 64 Бюджетного кодексу України щодо порядку зарахування податку на доходи фізичних осіб у зв'язку із завершенням реформи децентралізації </w:t>
      </w:r>
      <w:r w:rsidRPr="0052267B">
        <w:rPr>
          <w:rFonts w:ascii="Times New Roman" w:hAnsi="Times New Roman"/>
          <w:sz w:val="28"/>
          <w:szCs w:val="28"/>
        </w:rPr>
        <w:t xml:space="preserve">та </w:t>
      </w:r>
      <w:r w:rsidR="00B51DCF" w:rsidRPr="00B51DCF">
        <w:rPr>
          <w:rFonts w:ascii="Times New Roman" w:hAnsi="Times New Roman"/>
          <w:sz w:val="28"/>
          <w:szCs w:val="28"/>
        </w:rPr>
        <w:t>Проект</w:t>
      </w:r>
      <w:r w:rsidR="00852C0F">
        <w:rPr>
          <w:rFonts w:ascii="Times New Roman" w:hAnsi="Times New Roman"/>
          <w:sz w:val="28"/>
          <w:szCs w:val="28"/>
        </w:rPr>
        <w:t>у</w:t>
      </w:r>
      <w:r w:rsidR="00B51DCF" w:rsidRPr="00B51DCF">
        <w:rPr>
          <w:rFonts w:ascii="Times New Roman" w:hAnsi="Times New Roman"/>
          <w:sz w:val="28"/>
          <w:szCs w:val="28"/>
        </w:rPr>
        <w:t xml:space="preserve"> закону</w:t>
      </w:r>
      <w:r w:rsidR="00B51DCF">
        <w:rPr>
          <w:rFonts w:ascii="Times New Roman" w:hAnsi="Times New Roman"/>
          <w:sz w:val="28"/>
          <w:szCs w:val="28"/>
        </w:rPr>
        <w:t xml:space="preserve"> </w:t>
      </w:r>
      <w:r w:rsidR="00B51DCF" w:rsidRPr="0052267B">
        <w:rPr>
          <w:rFonts w:ascii="Times New Roman" w:hAnsi="Times New Roman"/>
          <w:sz w:val="28"/>
          <w:szCs w:val="28"/>
        </w:rPr>
        <w:t>№ 4369</w:t>
      </w:r>
      <w:r w:rsidR="00B51DCF" w:rsidRPr="00E26B27">
        <w:rPr>
          <w:rFonts w:ascii="Times New Roman" w:hAnsi="Times New Roman"/>
          <w:sz w:val="28"/>
          <w:szCs w:val="28"/>
        </w:rPr>
        <w:t xml:space="preserve"> </w:t>
      </w:r>
      <w:r w:rsidR="00B51DCF" w:rsidRPr="00B51DCF">
        <w:rPr>
          <w:rFonts w:ascii="Times New Roman" w:hAnsi="Times New Roman"/>
          <w:sz w:val="28"/>
          <w:szCs w:val="28"/>
        </w:rPr>
        <w:t>про внесення змін до Податкового кодексу України щодо порядку зарахування податку на доходи фізичних осіб у зв'язку із заве</w:t>
      </w:r>
      <w:r w:rsidR="00097652">
        <w:rPr>
          <w:rFonts w:ascii="Times New Roman" w:hAnsi="Times New Roman"/>
          <w:sz w:val="28"/>
          <w:szCs w:val="28"/>
        </w:rPr>
        <w:t>ршенням реформи децентралізації.</w:t>
      </w:r>
    </w:p>
    <w:p w:rsidR="00852719" w:rsidRPr="00E26B27" w:rsidRDefault="00237340" w:rsidP="0019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1CD7">
        <w:rPr>
          <w:rFonts w:ascii="Times New Roman" w:hAnsi="Times New Roman"/>
          <w:b/>
          <w:sz w:val="28"/>
          <w:szCs w:val="28"/>
        </w:rPr>
        <w:t>2</w:t>
      </w:r>
      <w:r w:rsidRPr="00E26B27">
        <w:rPr>
          <w:rFonts w:ascii="Times New Roman" w:hAnsi="Times New Roman"/>
          <w:sz w:val="28"/>
          <w:szCs w:val="28"/>
        </w:rPr>
        <w:t xml:space="preserve">. Доручити </w:t>
      </w:r>
      <w:r w:rsidR="00B51DCF">
        <w:rPr>
          <w:rFonts w:ascii="Times New Roman" w:hAnsi="Times New Roman"/>
          <w:sz w:val="28"/>
          <w:szCs w:val="28"/>
        </w:rPr>
        <w:t xml:space="preserve">виконуючому обов’язки сільського голови, секретарю сільської ради Хомяку Олегу Романовичу </w:t>
      </w:r>
      <w:r w:rsidRPr="00E26B27">
        <w:rPr>
          <w:rFonts w:ascii="Times New Roman" w:hAnsi="Times New Roman"/>
          <w:sz w:val="28"/>
          <w:szCs w:val="28"/>
        </w:rPr>
        <w:t xml:space="preserve">направити </w:t>
      </w:r>
      <w:r w:rsidR="00191CD7">
        <w:rPr>
          <w:rFonts w:ascii="Times New Roman" w:hAnsi="Times New Roman"/>
          <w:sz w:val="28"/>
          <w:szCs w:val="28"/>
        </w:rPr>
        <w:t>дане рішення голові</w:t>
      </w:r>
      <w:r w:rsidR="00B51DCF">
        <w:rPr>
          <w:rFonts w:ascii="Times New Roman" w:hAnsi="Times New Roman"/>
          <w:sz w:val="28"/>
          <w:szCs w:val="28"/>
        </w:rPr>
        <w:t xml:space="preserve"> Верховної Ради України Д.Разумкову та</w:t>
      </w:r>
      <w:r w:rsidR="00B51DCF" w:rsidRPr="00B51DCF">
        <w:t xml:space="preserve"> </w:t>
      </w:r>
      <w:r w:rsidR="00191CD7">
        <w:rPr>
          <w:rFonts w:ascii="Times New Roman" w:hAnsi="Times New Roman"/>
          <w:sz w:val="28"/>
          <w:szCs w:val="28"/>
        </w:rPr>
        <w:t>керівникам</w:t>
      </w:r>
      <w:r w:rsidR="00B51DCF" w:rsidRPr="00B51DCF">
        <w:rPr>
          <w:rFonts w:ascii="Times New Roman" w:hAnsi="Times New Roman"/>
          <w:sz w:val="28"/>
          <w:szCs w:val="28"/>
        </w:rPr>
        <w:t xml:space="preserve"> парламентських фракцій ВРУ ІХ скликання</w:t>
      </w:r>
      <w:r w:rsidR="00852C0F">
        <w:rPr>
          <w:rFonts w:ascii="Times New Roman" w:hAnsi="Times New Roman"/>
          <w:sz w:val="28"/>
          <w:szCs w:val="28"/>
        </w:rPr>
        <w:t xml:space="preserve"> (додаток 1)</w:t>
      </w:r>
      <w:r w:rsidR="00852719" w:rsidRPr="00E26B27">
        <w:rPr>
          <w:rFonts w:ascii="Times New Roman" w:hAnsi="Times New Roman"/>
          <w:sz w:val="28"/>
          <w:szCs w:val="28"/>
        </w:rPr>
        <w:t>.</w:t>
      </w:r>
    </w:p>
    <w:p w:rsidR="00852719" w:rsidRPr="00E26B27" w:rsidRDefault="00852719" w:rsidP="00191CD7">
      <w:pPr>
        <w:rPr>
          <w:rFonts w:ascii="Times New Roman" w:hAnsi="Times New Roman"/>
          <w:sz w:val="28"/>
          <w:szCs w:val="28"/>
        </w:rPr>
      </w:pPr>
    </w:p>
    <w:p w:rsidR="00E26B27" w:rsidRPr="00191CD7" w:rsidRDefault="00B51DCF" w:rsidP="00191C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91CD7">
        <w:rPr>
          <w:rFonts w:ascii="Times New Roman" w:hAnsi="Times New Roman"/>
          <w:b/>
          <w:i/>
          <w:sz w:val="28"/>
          <w:szCs w:val="28"/>
        </w:rPr>
        <w:t>Виконуючий обов’язки сільського голови</w:t>
      </w:r>
    </w:p>
    <w:p w:rsidR="00B51DCF" w:rsidRPr="00191CD7" w:rsidRDefault="00B51DCF" w:rsidP="00191CD7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91CD7">
        <w:rPr>
          <w:rFonts w:ascii="Times New Roman" w:hAnsi="Times New Roman"/>
          <w:b/>
          <w:i/>
          <w:sz w:val="28"/>
          <w:szCs w:val="28"/>
        </w:rPr>
        <w:t>Секретар сільської ради</w:t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="00191CD7">
        <w:rPr>
          <w:rFonts w:ascii="Times New Roman" w:hAnsi="Times New Roman"/>
          <w:b/>
          <w:i/>
          <w:sz w:val="28"/>
          <w:szCs w:val="28"/>
        </w:rPr>
        <w:tab/>
      </w:r>
      <w:r w:rsidRPr="00191CD7">
        <w:rPr>
          <w:rFonts w:ascii="Times New Roman" w:hAnsi="Times New Roman"/>
          <w:b/>
          <w:i/>
          <w:sz w:val="28"/>
          <w:szCs w:val="28"/>
        </w:rPr>
        <w:t>Хомяк О.Р.</w:t>
      </w:r>
    </w:p>
    <w:p w:rsidR="00E26B27" w:rsidRPr="00E26B27" w:rsidRDefault="00E26B27" w:rsidP="00852719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E26B27" w:rsidRPr="00E26B27" w:rsidRDefault="00E26B27" w:rsidP="00852719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E26B27" w:rsidRDefault="00E26B27" w:rsidP="00852719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852C0F" w:rsidRDefault="00852C0F" w:rsidP="00852719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341F73" w:rsidRDefault="00341F73" w:rsidP="00852719">
      <w:pPr>
        <w:ind w:firstLine="567"/>
        <w:rPr>
          <w:rFonts w:ascii="Times New Roman" w:hAnsi="Times New Roman"/>
          <w:b/>
          <w:sz w:val="28"/>
          <w:szCs w:val="28"/>
        </w:rPr>
      </w:pPr>
    </w:p>
    <w:p w:rsidR="00191CD7" w:rsidRPr="00191CD7" w:rsidRDefault="00191CD7" w:rsidP="00191CD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191CD7">
        <w:rPr>
          <w:rFonts w:ascii="Times New Roman" w:hAnsi="Times New Roman"/>
          <w:bCs/>
          <w:sz w:val="24"/>
          <w:szCs w:val="24"/>
        </w:rPr>
        <w:lastRenderedPageBreak/>
        <w:t>Додаток 1</w:t>
      </w:r>
    </w:p>
    <w:p w:rsidR="00191CD7" w:rsidRPr="00191CD7" w:rsidRDefault="00191CD7" w:rsidP="00191C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1CD7">
        <w:rPr>
          <w:rFonts w:ascii="Times New Roman" w:hAnsi="Times New Roman"/>
          <w:bCs/>
          <w:sz w:val="24"/>
          <w:szCs w:val="24"/>
        </w:rPr>
        <w:t xml:space="preserve">до </w:t>
      </w:r>
      <w:r w:rsidRPr="00191CD7">
        <w:rPr>
          <w:rFonts w:ascii="Times New Roman" w:hAnsi="Times New Roman"/>
          <w:sz w:val="24"/>
          <w:szCs w:val="24"/>
        </w:rPr>
        <w:t xml:space="preserve">Рішення сесії </w:t>
      </w:r>
    </w:p>
    <w:p w:rsidR="00191CD7" w:rsidRPr="00191CD7" w:rsidRDefault="00191CD7" w:rsidP="00191C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1CD7">
        <w:rPr>
          <w:rFonts w:ascii="Times New Roman" w:hAnsi="Times New Roman"/>
          <w:sz w:val="24"/>
          <w:szCs w:val="24"/>
        </w:rPr>
        <w:t>Мурованської сільської ради ОТГ</w:t>
      </w:r>
    </w:p>
    <w:p w:rsidR="00191CD7" w:rsidRPr="00191CD7" w:rsidRDefault="00191CD7" w:rsidP="00191C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1CD7">
        <w:rPr>
          <w:rFonts w:ascii="Times New Roman" w:hAnsi="Times New Roman"/>
          <w:sz w:val="24"/>
          <w:szCs w:val="24"/>
        </w:rPr>
        <w:t>№20 від 22 грудня 2020 року</w:t>
      </w:r>
    </w:p>
    <w:p w:rsidR="00191CD7" w:rsidRDefault="00191CD7" w:rsidP="00341F73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91CD7" w:rsidRDefault="00191CD7" w:rsidP="00341F73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26B27" w:rsidRDefault="00E26B27" w:rsidP="00341F73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26B27">
        <w:rPr>
          <w:rFonts w:ascii="Times New Roman" w:eastAsia="Times New Roman" w:hAnsi="Times New Roman"/>
          <w:b/>
          <w:sz w:val="28"/>
          <w:szCs w:val="28"/>
        </w:rPr>
        <w:t>ЗВЕРНЕННЯ</w:t>
      </w:r>
    </w:p>
    <w:p w:rsidR="00B51DCF" w:rsidRDefault="00B51DCF" w:rsidP="00341F73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депутатів Мурованської сільської ради територіальної громади</w:t>
      </w:r>
    </w:p>
    <w:p w:rsidR="00B51DCF" w:rsidRDefault="00B51DCF" w:rsidP="00341F73">
      <w:pPr>
        <w:spacing w:after="12"/>
        <w:ind w:right="29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51DCF">
        <w:rPr>
          <w:rFonts w:ascii="Times New Roman" w:eastAsia="Times New Roman" w:hAnsi="Times New Roman"/>
          <w:b/>
          <w:sz w:val="28"/>
          <w:szCs w:val="28"/>
        </w:rPr>
        <w:t>до Голови Верховної Ради України п. Дмитра Разумкова та керівників парламентських фракцій ВРУ ІХ скликання</w:t>
      </w:r>
      <w:r w:rsidR="00341F7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51DCF">
        <w:rPr>
          <w:rFonts w:ascii="Times New Roman" w:eastAsia="Times New Roman" w:hAnsi="Times New Roman"/>
          <w:b/>
          <w:sz w:val="28"/>
          <w:szCs w:val="28"/>
        </w:rPr>
        <w:t>стосовно підтримки проектів законів № 4370 та № 4369</w:t>
      </w:r>
    </w:p>
    <w:p w:rsidR="00B51DCF" w:rsidRPr="00B51DCF" w:rsidRDefault="00B51DCF" w:rsidP="00B51DCF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51DCF" w:rsidRPr="00B51DCF" w:rsidRDefault="00B51DCF" w:rsidP="00B51DCF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51DCF">
        <w:rPr>
          <w:rFonts w:ascii="Times New Roman" w:eastAsia="Times New Roman" w:hAnsi="Times New Roman"/>
          <w:b/>
          <w:sz w:val="28"/>
          <w:szCs w:val="28"/>
        </w:rPr>
        <w:t>Шановний Дмитре Олександровичу!</w:t>
      </w:r>
    </w:p>
    <w:p w:rsidR="00B51DCF" w:rsidRPr="00B51DCF" w:rsidRDefault="00B51DCF" w:rsidP="00B51DCF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51DCF">
        <w:rPr>
          <w:rFonts w:ascii="Times New Roman" w:eastAsia="Times New Roman" w:hAnsi="Times New Roman"/>
          <w:b/>
          <w:sz w:val="28"/>
          <w:szCs w:val="28"/>
        </w:rPr>
        <w:t>Шановні керівники фракцій!</w:t>
      </w:r>
    </w:p>
    <w:p w:rsidR="00B51DCF" w:rsidRPr="00B51DCF" w:rsidRDefault="00B51DCF" w:rsidP="00B51DCF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51DCF" w:rsidRPr="00B51DCF" w:rsidRDefault="00341F73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Рішенням сесії </w:t>
      </w:r>
      <w:r w:rsidR="00191CD7">
        <w:rPr>
          <w:rFonts w:ascii="Times New Roman" w:eastAsia="Times New Roman" w:hAnsi="Times New Roman"/>
          <w:sz w:val="28"/>
          <w:szCs w:val="28"/>
        </w:rPr>
        <w:t xml:space="preserve">№20 </w:t>
      </w:r>
      <w:r>
        <w:rPr>
          <w:rFonts w:ascii="Times New Roman" w:eastAsia="Times New Roman" w:hAnsi="Times New Roman"/>
          <w:sz w:val="28"/>
          <w:szCs w:val="28"/>
        </w:rPr>
        <w:t xml:space="preserve">від 22 грудня </w:t>
      </w:r>
      <w:r w:rsidR="00B51DCF" w:rsidRPr="00B51DCF">
        <w:rPr>
          <w:rFonts w:ascii="Times New Roman" w:eastAsia="Times New Roman" w:hAnsi="Times New Roman"/>
          <w:sz w:val="28"/>
          <w:szCs w:val="28"/>
        </w:rPr>
        <w:t xml:space="preserve">2020 року </w:t>
      </w:r>
      <w:r w:rsidR="00191CD7">
        <w:rPr>
          <w:rFonts w:ascii="Times New Roman" w:eastAsia="Times New Roman" w:hAnsi="Times New Roman"/>
          <w:sz w:val="28"/>
          <w:szCs w:val="28"/>
        </w:rPr>
        <w:t xml:space="preserve">II скликання </w:t>
      </w:r>
      <w:r w:rsidR="00B51DCF" w:rsidRPr="00B51DCF">
        <w:rPr>
          <w:rFonts w:ascii="Times New Roman" w:eastAsia="Times New Roman" w:hAnsi="Times New Roman"/>
          <w:sz w:val="28"/>
          <w:szCs w:val="28"/>
        </w:rPr>
        <w:t xml:space="preserve">вирішено підтримати звернення </w:t>
      </w:r>
      <w:r>
        <w:rPr>
          <w:rFonts w:ascii="Times New Roman" w:eastAsia="Times New Roman" w:hAnsi="Times New Roman"/>
          <w:sz w:val="28"/>
          <w:szCs w:val="28"/>
        </w:rPr>
        <w:t xml:space="preserve">Мурованської сільської ради </w:t>
      </w:r>
      <w:r w:rsidR="00852C0F"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ТГ</w:t>
      </w:r>
      <w:r w:rsidR="00B51DCF" w:rsidRPr="00B51DCF">
        <w:rPr>
          <w:rFonts w:ascii="Times New Roman" w:eastAsia="Times New Roman" w:hAnsi="Times New Roman"/>
          <w:sz w:val="28"/>
          <w:szCs w:val="28"/>
        </w:rPr>
        <w:t xml:space="preserve"> до Голови ВРУ та керівників фракцій ВРУ щодо необхідності прийняття законопро</w:t>
      </w:r>
      <w:r w:rsidR="00097652">
        <w:rPr>
          <w:rFonts w:ascii="Times New Roman" w:eastAsia="Times New Roman" w:hAnsi="Times New Roman"/>
          <w:sz w:val="28"/>
          <w:szCs w:val="28"/>
        </w:rPr>
        <w:t>є</w:t>
      </w:r>
      <w:r w:rsidR="00B51DCF" w:rsidRPr="00B51DCF">
        <w:rPr>
          <w:rFonts w:ascii="Times New Roman" w:eastAsia="Times New Roman" w:hAnsi="Times New Roman"/>
          <w:sz w:val="28"/>
          <w:szCs w:val="28"/>
        </w:rPr>
        <w:t>ктів №4370 та 4369.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 xml:space="preserve">Реформа децентралізації в Україні вплинула на оновлення системи формування доходів місцевих бюджетів. Відтак, одним із пріоритетних напрямків роботи у сфері фінансової децентралізації стало забезпечення функціонування спроможних та фінансово незалежних громад. 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 xml:space="preserve">У цьому аспекті слід зазначити, що основним джерелом наповнення місцевих бюджетів є податки, а тому покращення механізмів їх справляння прямо впливає на економічне зростання об’єднаних територіальних громад. За даними офіційної звітності Державної казначейської служби України за підсумками І півріччя 2020 року найбільшу частку серед видів надходжень місцевих бюджетів займають надходження податку на доходи фізичних осіб (далі – ПДФО). Отже, ПДФО — основний </w:t>
      </w:r>
      <w:proofErr w:type="spellStart"/>
      <w:r w:rsidRPr="00B51DCF">
        <w:rPr>
          <w:rFonts w:ascii="Times New Roman" w:eastAsia="Times New Roman" w:hAnsi="Times New Roman"/>
          <w:sz w:val="28"/>
          <w:szCs w:val="28"/>
        </w:rPr>
        <w:t>бюджетн</w:t>
      </w:r>
      <w:r w:rsidR="00191CD7">
        <w:rPr>
          <w:rFonts w:ascii="Times New Roman" w:eastAsia="Times New Roman" w:hAnsi="Times New Roman"/>
          <w:sz w:val="28"/>
          <w:szCs w:val="28"/>
        </w:rPr>
        <w:t>оутворювальний</w:t>
      </w:r>
      <w:proofErr w:type="spellEnd"/>
      <w:r w:rsidR="00191CD7">
        <w:rPr>
          <w:rFonts w:ascii="Times New Roman" w:eastAsia="Times New Roman" w:hAnsi="Times New Roman"/>
          <w:sz w:val="28"/>
          <w:szCs w:val="28"/>
        </w:rPr>
        <w:t xml:space="preserve"> податок громад.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 xml:space="preserve">Виходячи з цього, особливої актуальності набувають питання порядку зарахування надходжень ПДФО до </w:t>
      </w:r>
      <w:r w:rsidR="00191CD7">
        <w:rPr>
          <w:rFonts w:ascii="Times New Roman" w:eastAsia="Times New Roman" w:hAnsi="Times New Roman"/>
          <w:sz w:val="28"/>
          <w:szCs w:val="28"/>
        </w:rPr>
        <w:t>відповідного місцевого бюджету.</w:t>
      </w:r>
      <w:r w:rsidRPr="00B51DCF">
        <w:rPr>
          <w:rFonts w:ascii="Times New Roman" w:eastAsia="Times New Roman" w:hAnsi="Times New Roman"/>
          <w:sz w:val="28"/>
          <w:szCs w:val="28"/>
        </w:rPr>
        <w:t xml:space="preserve"> Так, згідно зі ст. 168 Податкового кодексу ПДФО зараховується до місцевого бюджету за місцезнаходженням юридичної особи – платника податку. Однак, станом на сьогодні, поширеною є практика, коли працівник має реєстрацію місця проживання в одному населеному пункті, а трудову діяльність здійснює у іншому, тоді як ПДФО надходить саме до тієї територіальної громади, де юриди</w:t>
      </w:r>
      <w:r w:rsidR="00191CD7">
        <w:rPr>
          <w:rFonts w:ascii="Times New Roman" w:eastAsia="Times New Roman" w:hAnsi="Times New Roman"/>
          <w:sz w:val="28"/>
          <w:szCs w:val="28"/>
        </w:rPr>
        <w:t>чно зареєстроване підприємство.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 xml:space="preserve"> Виходить, що велика частка цих коштів, які спрямовуються на розвиток міста чи села та суттєво впливають на підвищення якості життя — сплачується працівником іншій громаді. А громада, де цей працівник живе </w:t>
      </w:r>
      <w:r w:rsidRPr="00B51DCF">
        <w:rPr>
          <w:rFonts w:ascii="Times New Roman" w:eastAsia="Times New Roman" w:hAnsi="Times New Roman"/>
          <w:sz w:val="28"/>
          <w:szCs w:val="28"/>
        </w:rPr>
        <w:lastRenderedPageBreak/>
        <w:t>та користується соціальною інфраструктурою, не отримує з цього нічого. Фінансово-економ</w:t>
      </w:r>
      <w:r w:rsidR="00191CD7">
        <w:rPr>
          <w:rFonts w:ascii="Times New Roman" w:eastAsia="Times New Roman" w:hAnsi="Times New Roman"/>
          <w:sz w:val="28"/>
          <w:szCs w:val="28"/>
        </w:rPr>
        <w:t xml:space="preserve">ічний аналіз поточної ситуації </w:t>
      </w:r>
      <w:r w:rsidRPr="00B51DCF">
        <w:rPr>
          <w:rFonts w:ascii="Times New Roman" w:eastAsia="Times New Roman" w:hAnsi="Times New Roman"/>
          <w:sz w:val="28"/>
          <w:szCs w:val="28"/>
        </w:rPr>
        <w:t xml:space="preserve">показав, що в середньому невеликі об’єднані територіальні громади </w:t>
      </w:r>
      <w:proofErr w:type="spellStart"/>
      <w:r w:rsidRPr="00B51DCF">
        <w:rPr>
          <w:rFonts w:ascii="Times New Roman" w:eastAsia="Times New Roman" w:hAnsi="Times New Roman"/>
          <w:sz w:val="28"/>
          <w:szCs w:val="28"/>
        </w:rPr>
        <w:t>недоотримують</w:t>
      </w:r>
      <w:proofErr w:type="spellEnd"/>
      <w:r w:rsidRPr="00B51DCF">
        <w:rPr>
          <w:rFonts w:ascii="Times New Roman" w:eastAsia="Times New Roman" w:hAnsi="Times New Roman"/>
          <w:sz w:val="28"/>
          <w:szCs w:val="28"/>
        </w:rPr>
        <w:t xml:space="preserve"> близько 16% доходів в місцеві бюджети від ПДФО, оскільки значна частина населення, яке проживає на одній території, сплачує ПДФО в бюджет інших міст чи територіальних одиниць. Отже, від такого перерозподілу найбільший обсяг надходжень </w:t>
      </w:r>
      <w:proofErr w:type="spellStart"/>
      <w:r w:rsidRPr="00B51DCF">
        <w:rPr>
          <w:rFonts w:ascii="Times New Roman" w:eastAsia="Times New Roman" w:hAnsi="Times New Roman"/>
          <w:sz w:val="28"/>
          <w:szCs w:val="28"/>
        </w:rPr>
        <w:t>недоотримують</w:t>
      </w:r>
      <w:proofErr w:type="spellEnd"/>
      <w:r w:rsidRPr="00B51DCF">
        <w:rPr>
          <w:rFonts w:ascii="Times New Roman" w:eastAsia="Times New Roman" w:hAnsi="Times New Roman"/>
          <w:sz w:val="28"/>
          <w:szCs w:val="28"/>
        </w:rPr>
        <w:t xml:space="preserve"> саме сільські територіальні громади.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 xml:space="preserve">Проект закону про внесення змін до статті 64 Бюджетного кодексу України щодо порядку зарахування податку на доходи фізичних осіб у зв'язку із завершенням реформи децентралізації (№4370 від 12.11.2020) та Проект закону про внесення змін до Податкового кодексу України щодо порядку зарахування податку на доходи фізичних осіб у зв'язку із завершенням реформи децентралізації (№ 4369 від 12.11.2020) пропонують удосконалити порядок сплати основного місцевого </w:t>
      </w:r>
      <w:proofErr w:type="spellStart"/>
      <w:r w:rsidRPr="00B51DCF">
        <w:rPr>
          <w:rFonts w:ascii="Times New Roman" w:eastAsia="Times New Roman" w:hAnsi="Times New Roman"/>
          <w:sz w:val="28"/>
          <w:szCs w:val="28"/>
        </w:rPr>
        <w:t>бюджетоутворювального</w:t>
      </w:r>
      <w:proofErr w:type="spellEnd"/>
      <w:r w:rsidRPr="00B51DCF">
        <w:rPr>
          <w:rFonts w:ascii="Times New Roman" w:eastAsia="Times New Roman" w:hAnsi="Times New Roman"/>
          <w:sz w:val="28"/>
          <w:szCs w:val="28"/>
        </w:rPr>
        <w:t xml:space="preserve"> податку (</w:t>
      </w:r>
      <w:proofErr w:type="spellStart"/>
      <w:r w:rsidRPr="00B51DCF">
        <w:rPr>
          <w:rFonts w:ascii="Times New Roman" w:eastAsia="Times New Roman" w:hAnsi="Times New Roman"/>
          <w:sz w:val="28"/>
          <w:szCs w:val="28"/>
        </w:rPr>
        <w:t>податку</w:t>
      </w:r>
      <w:proofErr w:type="spellEnd"/>
      <w:r w:rsidRPr="00B51DCF">
        <w:rPr>
          <w:rFonts w:ascii="Times New Roman" w:eastAsia="Times New Roman" w:hAnsi="Times New Roman"/>
          <w:sz w:val="28"/>
          <w:szCs w:val="28"/>
        </w:rPr>
        <w:t xml:space="preserve"> на доходи фізичних осіб) та усунути диспропорції у наявності джерел для розвитку терито</w:t>
      </w:r>
      <w:r w:rsidR="00097652">
        <w:rPr>
          <w:rFonts w:ascii="Times New Roman" w:eastAsia="Times New Roman" w:hAnsi="Times New Roman"/>
          <w:sz w:val="28"/>
          <w:szCs w:val="28"/>
        </w:rPr>
        <w:t>ріальних громад. Цими законопроє</w:t>
      </w:r>
      <w:r w:rsidRPr="00B51DCF">
        <w:rPr>
          <w:rFonts w:ascii="Times New Roman" w:eastAsia="Times New Roman" w:hAnsi="Times New Roman"/>
          <w:sz w:val="28"/>
          <w:szCs w:val="28"/>
        </w:rPr>
        <w:t>ктами</w:t>
      </w:r>
      <w:bookmarkStart w:id="0" w:name="_GoBack"/>
      <w:bookmarkEnd w:id="0"/>
      <w:r w:rsidRPr="00B51DCF">
        <w:rPr>
          <w:rFonts w:ascii="Times New Roman" w:eastAsia="Times New Roman" w:hAnsi="Times New Roman"/>
          <w:sz w:val="28"/>
          <w:szCs w:val="28"/>
        </w:rPr>
        <w:t xml:space="preserve"> пропонується передбачати: зарахування податку на доходи фізичних осіб за податковою адресою фізичних осіб – платників податку. 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>Окреслені зміни спрямовані на продовження курсу фіскальної децентралізації задля забезпечення фінансової незалежності місцевих бюджетів.</w:t>
      </w:r>
      <w:r w:rsidR="00097652">
        <w:rPr>
          <w:rFonts w:ascii="Times New Roman" w:eastAsia="Times New Roman" w:hAnsi="Times New Roman"/>
          <w:sz w:val="28"/>
          <w:szCs w:val="28"/>
        </w:rPr>
        <w:t xml:space="preserve"> Прийняття зазначених законопроє</w:t>
      </w:r>
      <w:r w:rsidRPr="00B51DCF">
        <w:rPr>
          <w:rFonts w:ascii="Times New Roman" w:eastAsia="Times New Roman" w:hAnsi="Times New Roman"/>
          <w:sz w:val="28"/>
          <w:szCs w:val="28"/>
        </w:rPr>
        <w:t>ктів забезпечить збалансоване та справедливе наповнення місцевих бюджетів за допомоги встановлення оптимального порядку сплати податку на доходи фізичних осіб, а також функціонування спроможних та фінансово незалежних адміністративно-територіальних одиниць.</w:t>
      </w:r>
    </w:p>
    <w:p w:rsidR="00B51DCF" w:rsidRPr="00B51DCF" w:rsidRDefault="00B51DCF" w:rsidP="00B51DCF">
      <w:pPr>
        <w:spacing w:after="12"/>
        <w:ind w:left="10" w:right="296" w:hanging="10"/>
        <w:jc w:val="both"/>
        <w:rPr>
          <w:rFonts w:ascii="Times New Roman" w:eastAsia="Times New Roman" w:hAnsi="Times New Roman"/>
          <w:sz w:val="28"/>
          <w:szCs w:val="28"/>
        </w:rPr>
      </w:pPr>
      <w:r w:rsidRPr="00B51DCF">
        <w:rPr>
          <w:rFonts w:ascii="Times New Roman" w:eastAsia="Times New Roman" w:hAnsi="Times New Roman"/>
          <w:sz w:val="28"/>
          <w:szCs w:val="28"/>
        </w:rPr>
        <w:t>Зважаючи на вищезазначене, просимо вас пришвидшити роз</w:t>
      </w:r>
      <w:r w:rsidR="00097652">
        <w:rPr>
          <w:rFonts w:ascii="Times New Roman" w:eastAsia="Times New Roman" w:hAnsi="Times New Roman"/>
          <w:sz w:val="28"/>
          <w:szCs w:val="28"/>
        </w:rPr>
        <w:t>гляд та підтримати ці законопроє</w:t>
      </w:r>
      <w:r w:rsidRPr="00B51DCF">
        <w:rPr>
          <w:rFonts w:ascii="Times New Roman" w:eastAsia="Times New Roman" w:hAnsi="Times New Roman"/>
          <w:sz w:val="28"/>
          <w:szCs w:val="28"/>
        </w:rPr>
        <w:t xml:space="preserve">кти. </w:t>
      </w:r>
    </w:p>
    <w:p w:rsidR="00B51DCF" w:rsidRDefault="00B51DCF" w:rsidP="00E26B27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51DCF" w:rsidRDefault="00B51DCF" w:rsidP="00E26B27">
      <w:pPr>
        <w:spacing w:after="12"/>
        <w:ind w:left="10" w:right="296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51DCF" w:rsidRPr="00E26B27" w:rsidRDefault="00B51DCF" w:rsidP="00E26B27">
      <w:pPr>
        <w:spacing w:after="12"/>
        <w:ind w:left="10" w:right="296" w:hanging="10"/>
        <w:jc w:val="center"/>
        <w:rPr>
          <w:rFonts w:ascii="Times New Roman" w:hAnsi="Times New Roman"/>
          <w:sz w:val="28"/>
          <w:szCs w:val="28"/>
        </w:rPr>
      </w:pPr>
    </w:p>
    <w:p w:rsidR="00E26B27" w:rsidRPr="00E26B27" w:rsidRDefault="00E26B27" w:rsidP="00852C0F">
      <w:pPr>
        <w:spacing w:after="0" w:line="327" w:lineRule="auto"/>
        <w:ind w:left="2738" w:right="217"/>
        <w:rPr>
          <w:rFonts w:ascii="Times New Roman" w:hAnsi="Times New Roman"/>
          <w:sz w:val="28"/>
          <w:szCs w:val="28"/>
        </w:rPr>
      </w:pPr>
      <w:r w:rsidRPr="00E26B27">
        <w:rPr>
          <w:rFonts w:ascii="Times New Roman" w:hAnsi="Times New Roman"/>
          <w:sz w:val="28"/>
          <w:szCs w:val="28"/>
        </w:rPr>
        <w:t xml:space="preserve">Ухвалено рішенням </w:t>
      </w:r>
      <w:r w:rsidR="00852C0F">
        <w:rPr>
          <w:rFonts w:ascii="Times New Roman" w:hAnsi="Times New Roman"/>
          <w:sz w:val="28"/>
          <w:szCs w:val="28"/>
        </w:rPr>
        <w:t xml:space="preserve">сесії </w:t>
      </w:r>
      <w:r w:rsidR="00B51DCF">
        <w:rPr>
          <w:rFonts w:ascii="Times New Roman" w:hAnsi="Times New Roman"/>
          <w:sz w:val="28"/>
          <w:szCs w:val="28"/>
        </w:rPr>
        <w:t xml:space="preserve">Мурованської сільської </w:t>
      </w:r>
      <w:r w:rsidRPr="00E26B27">
        <w:rPr>
          <w:rFonts w:ascii="Times New Roman" w:hAnsi="Times New Roman"/>
          <w:sz w:val="28"/>
          <w:szCs w:val="28"/>
        </w:rPr>
        <w:t xml:space="preserve">ради </w:t>
      </w:r>
      <w:r w:rsidR="00852C0F">
        <w:rPr>
          <w:rFonts w:ascii="Times New Roman" w:hAnsi="Times New Roman"/>
          <w:sz w:val="28"/>
          <w:szCs w:val="28"/>
        </w:rPr>
        <w:t>О</w:t>
      </w:r>
      <w:r w:rsidR="00B51DCF">
        <w:rPr>
          <w:rFonts w:ascii="Times New Roman" w:hAnsi="Times New Roman"/>
          <w:sz w:val="28"/>
          <w:szCs w:val="28"/>
        </w:rPr>
        <w:t xml:space="preserve">ТГ </w:t>
      </w:r>
      <w:r w:rsidRPr="00E26B27">
        <w:rPr>
          <w:rFonts w:ascii="Times New Roman" w:hAnsi="Times New Roman"/>
          <w:sz w:val="28"/>
          <w:szCs w:val="28"/>
        </w:rPr>
        <w:t xml:space="preserve">від </w:t>
      </w:r>
      <w:r w:rsidR="00B51DCF">
        <w:rPr>
          <w:rFonts w:ascii="Times New Roman" w:hAnsi="Times New Roman"/>
          <w:sz w:val="28"/>
          <w:szCs w:val="28"/>
        </w:rPr>
        <w:t>22 грудня 2020</w:t>
      </w:r>
      <w:r w:rsidRPr="00E26B27">
        <w:rPr>
          <w:rFonts w:ascii="Times New Roman" w:hAnsi="Times New Roman"/>
          <w:sz w:val="28"/>
          <w:szCs w:val="28"/>
        </w:rPr>
        <w:t xml:space="preserve"> року</w:t>
      </w:r>
      <w:r w:rsidR="00852C0F">
        <w:rPr>
          <w:rFonts w:ascii="Times New Roman" w:hAnsi="Times New Roman"/>
          <w:sz w:val="28"/>
          <w:szCs w:val="28"/>
        </w:rPr>
        <w:t xml:space="preserve"> </w:t>
      </w:r>
      <w:r w:rsidR="00191CD7">
        <w:rPr>
          <w:rFonts w:ascii="Times New Roman" w:hAnsi="Times New Roman"/>
          <w:sz w:val="28"/>
          <w:szCs w:val="28"/>
        </w:rPr>
        <w:t>№ 20</w:t>
      </w:r>
    </w:p>
    <w:p w:rsidR="00256C5B" w:rsidRPr="00E26B27" w:rsidRDefault="00256C5B" w:rsidP="00852719">
      <w:pPr>
        <w:ind w:firstLine="567"/>
        <w:rPr>
          <w:rFonts w:ascii="Times New Roman" w:hAnsi="Times New Roman"/>
          <w:b/>
          <w:sz w:val="28"/>
          <w:szCs w:val="28"/>
        </w:rPr>
      </w:pPr>
    </w:p>
    <w:sectPr w:rsidR="00256C5B" w:rsidRPr="00E26B27" w:rsidSect="0085271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83EE8"/>
    <w:multiLevelType w:val="hybridMultilevel"/>
    <w:tmpl w:val="22462632"/>
    <w:lvl w:ilvl="0" w:tplc="952C564A">
      <w:start w:val="1"/>
      <w:numFmt w:val="decimal"/>
      <w:lvlText w:val="%1."/>
      <w:lvlJc w:val="left"/>
      <w:pPr>
        <w:ind w:left="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82EC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EA369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966D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5CC3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36E4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5C9D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78770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5237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40"/>
    <w:rsid w:val="00097652"/>
    <w:rsid w:val="00191CD7"/>
    <w:rsid w:val="001B7482"/>
    <w:rsid w:val="00237340"/>
    <w:rsid w:val="00256C5B"/>
    <w:rsid w:val="002B5E6D"/>
    <w:rsid w:val="00341F73"/>
    <w:rsid w:val="003A71BD"/>
    <w:rsid w:val="004054DD"/>
    <w:rsid w:val="004A148A"/>
    <w:rsid w:val="004E4993"/>
    <w:rsid w:val="00502D56"/>
    <w:rsid w:val="0052267B"/>
    <w:rsid w:val="006B34D6"/>
    <w:rsid w:val="006E455B"/>
    <w:rsid w:val="00852719"/>
    <w:rsid w:val="00852C0F"/>
    <w:rsid w:val="00B51DCF"/>
    <w:rsid w:val="00E26B27"/>
    <w:rsid w:val="00ED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852719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191CD7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191CD7"/>
    <w:rPr>
      <w:rFonts w:ascii="Times New Roman" w:eastAsia="Times New Roman" w:hAnsi="Times New Roman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852719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191CD7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191CD7"/>
    <w:rPr>
      <w:rFonts w:ascii="Times New Roman" w:eastAsia="Times New Roman" w:hAnsi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3357</Words>
  <Characters>1915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Oleg</cp:lastModifiedBy>
  <cp:revision>5</cp:revision>
  <cp:lastPrinted>2019-10-23T06:49:00Z</cp:lastPrinted>
  <dcterms:created xsi:type="dcterms:W3CDTF">2020-12-21T17:43:00Z</dcterms:created>
  <dcterms:modified xsi:type="dcterms:W3CDTF">2021-01-16T10:29:00Z</dcterms:modified>
</cp:coreProperties>
</file>