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bookmarkStart w:id="0" w:name="_GoBack"/>
      <w:bookmarkEnd w:id="0"/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8A5681" w:rsidRDefault="008A5681" w:rsidP="00B06B31">
      <w:pPr>
        <w:ind w:right="-568"/>
        <w:jc w:val="center"/>
        <w:rPr>
          <w:b/>
          <w:szCs w:val="26"/>
        </w:rPr>
      </w:pPr>
      <w:r>
        <w:rPr>
          <w:b/>
          <w:szCs w:val="28"/>
        </w:rPr>
        <w:t>1-ше пленарне засідання</w:t>
      </w:r>
      <w:r w:rsidRPr="0015044A">
        <w:rPr>
          <w:b/>
          <w:szCs w:val="26"/>
        </w:rPr>
        <w:t xml:space="preserve"> </w:t>
      </w:r>
    </w:p>
    <w:p w:rsidR="008A5681" w:rsidRDefault="008A5681" w:rsidP="00B06B31">
      <w:pPr>
        <w:ind w:right="-568"/>
        <w:jc w:val="center"/>
        <w:rPr>
          <w:b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Н Я № </w:t>
      </w:r>
      <w:r w:rsidR="008A5681">
        <w:rPr>
          <w:b/>
          <w:szCs w:val="26"/>
        </w:rPr>
        <w:t>1693</w:t>
      </w:r>
    </w:p>
    <w:p w:rsidR="00227680" w:rsidRPr="0015044A" w:rsidRDefault="00227680" w:rsidP="001F2538"/>
    <w:p w:rsidR="00B06B31" w:rsidRPr="0084576D" w:rsidRDefault="009E478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25 лютого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8A5681" w:rsidRDefault="008A5681" w:rsidP="006823DF">
      <w:pPr>
        <w:spacing w:line="240" w:lineRule="auto"/>
        <w:rPr>
          <w:b/>
          <w:i/>
          <w:szCs w:val="27"/>
        </w:rPr>
      </w:pPr>
      <w:r w:rsidRPr="008A5681">
        <w:rPr>
          <w:i/>
        </w:rPr>
        <w:t>Про порушення прав громадян Мурованської об’єднаної територіальної громади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8A5681" w:rsidRDefault="008A5681" w:rsidP="009E6942">
      <w:pPr>
        <w:pStyle w:val="a5"/>
        <w:spacing w:line="240" w:lineRule="auto"/>
        <w:ind w:firstLine="0"/>
      </w:pPr>
      <w:r>
        <w:t>У зв’язку з перспективним планом утворення Львівської ОТГ</w:t>
      </w:r>
      <w:r w:rsidR="00567687">
        <w:t>,</w:t>
      </w:r>
      <w:r>
        <w:t xml:space="preserve"> який передбачає включення Мурованської об’єднаної територіальної громади Пустомитівського району Львівської області,</w:t>
      </w:r>
      <w:r w:rsidR="00052071">
        <w:t xml:space="preserve"> що порушує Конституційні права громадян Мурованської ОТГ та Закон України «Про добровільне об’єднання територіальних громад» в цілому</w:t>
      </w:r>
      <w:r w:rsidR="00052071">
        <w:rPr>
          <w:color w:val="000000"/>
          <w:szCs w:val="28"/>
        </w:rPr>
        <w:t xml:space="preserve">, </w:t>
      </w:r>
      <w:r w:rsidR="00052071">
        <w:t>б</w:t>
      </w:r>
      <w:r w:rsidR="00052071">
        <w:rPr>
          <w:szCs w:val="28"/>
        </w:rPr>
        <w:t xml:space="preserve">еручи до уваги, що Мурованська сільська рада ОТГ створена у відповідності до </w:t>
      </w:r>
      <w:r w:rsidR="00052071">
        <w:t xml:space="preserve">Закону України «Про добровільне об’єднання територіальних громад» в 2017 році та успішно функціонує понад 2 (два) роки, </w:t>
      </w:r>
      <w:r w:rsidR="007E1D4D"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="007E1D4D" w:rsidRPr="0015044A">
        <w:rPr>
          <w:szCs w:val="28"/>
        </w:rPr>
        <w:t>Про місцеве самоврядування в Україні»</w:t>
      </w:r>
      <w:r>
        <w:rPr>
          <w:szCs w:val="28"/>
        </w:rPr>
        <w:t xml:space="preserve"> ст. 2, ст. 4 </w:t>
      </w:r>
      <w:r>
        <w:t>Закону України «Про добровільне об’єднання територіальних громад»,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9E6942">
      <w:pPr>
        <w:pStyle w:val="a5"/>
        <w:spacing w:line="240" w:lineRule="auto"/>
        <w:ind w:firstLine="567"/>
        <w:rPr>
          <w:szCs w:val="28"/>
        </w:rPr>
      </w:pPr>
    </w:p>
    <w:p w:rsidR="00B06B31" w:rsidRDefault="00B06B31" w:rsidP="009E6942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9E6942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B3C0E" w:rsidRDefault="00475906" w:rsidP="009E6942">
      <w:pPr>
        <w:spacing w:line="240" w:lineRule="auto"/>
        <w:jc w:val="both"/>
        <w:rPr>
          <w:szCs w:val="28"/>
        </w:rPr>
      </w:pPr>
      <w:r w:rsidRPr="00052071">
        <w:rPr>
          <w:b/>
          <w:szCs w:val="28"/>
        </w:rPr>
        <w:t>1</w:t>
      </w:r>
      <w:r>
        <w:rPr>
          <w:szCs w:val="28"/>
        </w:rPr>
        <w:t>.</w:t>
      </w:r>
      <w:r w:rsidR="003D60DE">
        <w:rPr>
          <w:szCs w:val="28"/>
        </w:rPr>
        <w:t xml:space="preserve"> </w:t>
      </w:r>
      <w:r w:rsidR="00BB3C0E">
        <w:rPr>
          <w:szCs w:val="28"/>
        </w:rPr>
        <w:t xml:space="preserve">Висловити незгоду щодо включення Мурованської ОТГ до перспективного плану утворення </w:t>
      </w:r>
      <w:r w:rsidR="009E6942">
        <w:rPr>
          <w:szCs w:val="28"/>
        </w:rPr>
        <w:t xml:space="preserve">Львівської ОТГ, що порушує права громадян населених пунктів Мурованської ОТГ у відповідності до п.2 ст.2 </w:t>
      </w:r>
      <w:r w:rsidR="009E6942">
        <w:t>Закону України «Про добровільне об’єднання територіальних громад».</w:t>
      </w:r>
    </w:p>
    <w:p w:rsidR="007F1994" w:rsidRDefault="00BB3C0E" w:rsidP="009E6942">
      <w:pPr>
        <w:spacing w:line="240" w:lineRule="auto"/>
        <w:jc w:val="both"/>
        <w:rPr>
          <w:szCs w:val="28"/>
        </w:rPr>
      </w:pPr>
      <w:r w:rsidRPr="00BB3C0E">
        <w:rPr>
          <w:b/>
          <w:szCs w:val="28"/>
        </w:rPr>
        <w:t>2</w:t>
      </w:r>
      <w:r>
        <w:rPr>
          <w:szCs w:val="28"/>
        </w:rPr>
        <w:t xml:space="preserve">. </w:t>
      </w:r>
      <w:r w:rsidR="007F1994">
        <w:rPr>
          <w:szCs w:val="28"/>
        </w:rPr>
        <w:t>Вима</w:t>
      </w:r>
      <w:r w:rsidR="008F16F9">
        <w:rPr>
          <w:szCs w:val="28"/>
        </w:rPr>
        <w:t>гати</w:t>
      </w:r>
      <w:r w:rsidR="007F1994">
        <w:rPr>
          <w:szCs w:val="28"/>
        </w:rPr>
        <w:t xml:space="preserve"> </w:t>
      </w:r>
      <w:r w:rsidR="003D60DE">
        <w:rPr>
          <w:szCs w:val="28"/>
        </w:rPr>
        <w:t xml:space="preserve">від Львівської обласної державної адміністрації </w:t>
      </w:r>
      <w:r w:rsidR="007F1994">
        <w:rPr>
          <w:szCs w:val="28"/>
        </w:rPr>
        <w:t>виключити населені пункти, які входять до складу діючої Мурованської ОТГ, а саме:</w:t>
      </w:r>
    </w:p>
    <w:p w:rsidR="007F1994" w:rsidRPr="007F1994" w:rsidRDefault="007F1994" w:rsidP="009E6942">
      <w:pPr>
        <w:spacing w:line="240" w:lineRule="auto"/>
        <w:jc w:val="both"/>
        <w:rPr>
          <w:b/>
          <w:szCs w:val="28"/>
        </w:rPr>
      </w:pPr>
      <w:r>
        <w:rPr>
          <w:szCs w:val="28"/>
        </w:rPr>
        <w:t>с</w:t>
      </w:r>
      <w:r w:rsidRPr="007F1994">
        <w:rPr>
          <w:b/>
          <w:szCs w:val="28"/>
        </w:rPr>
        <w:t>. Муроване,</w:t>
      </w:r>
    </w:p>
    <w:p w:rsidR="007F1994" w:rsidRPr="007F1994" w:rsidRDefault="007F1994" w:rsidP="009E6942">
      <w:pPr>
        <w:spacing w:line="240" w:lineRule="auto"/>
        <w:jc w:val="both"/>
        <w:rPr>
          <w:b/>
          <w:szCs w:val="28"/>
        </w:rPr>
      </w:pPr>
      <w:r w:rsidRPr="007F1994">
        <w:rPr>
          <w:b/>
          <w:szCs w:val="28"/>
        </w:rPr>
        <w:t>с. Сороки-Львівські,</w:t>
      </w:r>
    </w:p>
    <w:p w:rsidR="007F1994" w:rsidRPr="007F1994" w:rsidRDefault="007F1994" w:rsidP="009E6942">
      <w:pPr>
        <w:spacing w:line="240" w:lineRule="auto"/>
        <w:jc w:val="both"/>
        <w:rPr>
          <w:b/>
          <w:szCs w:val="28"/>
        </w:rPr>
      </w:pPr>
      <w:r w:rsidRPr="007F1994">
        <w:rPr>
          <w:b/>
          <w:szCs w:val="28"/>
        </w:rPr>
        <w:t xml:space="preserve">с. Кам’янопіль, </w:t>
      </w:r>
    </w:p>
    <w:p w:rsidR="007F1994" w:rsidRPr="007F1994" w:rsidRDefault="007F1994" w:rsidP="009E6942">
      <w:pPr>
        <w:spacing w:line="240" w:lineRule="auto"/>
        <w:jc w:val="both"/>
        <w:rPr>
          <w:b/>
          <w:szCs w:val="28"/>
        </w:rPr>
      </w:pPr>
      <w:r w:rsidRPr="007F1994">
        <w:rPr>
          <w:b/>
          <w:szCs w:val="28"/>
        </w:rPr>
        <w:t>с. Гамаліївка,</w:t>
      </w:r>
    </w:p>
    <w:p w:rsidR="007F1994" w:rsidRDefault="007F1994" w:rsidP="009E6942">
      <w:pPr>
        <w:spacing w:line="240" w:lineRule="auto"/>
        <w:jc w:val="both"/>
        <w:rPr>
          <w:szCs w:val="28"/>
        </w:rPr>
      </w:pPr>
      <w:r w:rsidRPr="007F1994">
        <w:rPr>
          <w:b/>
          <w:szCs w:val="28"/>
        </w:rPr>
        <w:t>с. Ямпіль,</w:t>
      </w:r>
    </w:p>
    <w:p w:rsidR="007F1994" w:rsidRDefault="007F1994" w:rsidP="009E6942">
      <w:pPr>
        <w:spacing w:line="240" w:lineRule="auto"/>
        <w:jc w:val="both"/>
        <w:rPr>
          <w:szCs w:val="28"/>
        </w:rPr>
      </w:pPr>
      <w:r>
        <w:rPr>
          <w:szCs w:val="28"/>
        </w:rPr>
        <w:t>з тексту останньої редакції перспективного плану (станом на 25 лютого 2020 року) формування Львівської ОТГ.</w:t>
      </w:r>
    </w:p>
    <w:p w:rsidR="00052071" w:rsidRDefault="00BB3C0E" w:rsidP="009E6942">
      <w:pPr>
        <w:spacing w:line="240" w:lineRule="auto"/>
        <w:jc w:val="both"/>
        <w:rPr>
          <w:szCs w:val="28"/>
        </w:rPr>
      </w:pPr>
      <w:r>
        <w:rPr>
          <w:b/>
          <w:szCs w:val="28"/>
        </w:rPr>
        <w:t>3</w:t>
      </w:r>
      <w:r w:rsidR="00052071">
        <w:rPr>
          <w:szCs w:val="28"/>
        </w:rPr>
        <w:t>. Звернутися до правоохоронних органів щодо встановлення законності затвердження формування перспективного плану Львівської ОТГ.</w:t>
      </w:r>
    </w:p>
    <w:p w:rsidR="0084576D" w:rsidRDefault="0084576D" w:rsidP="00BB3C0E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052071">
      <w:pgSz w:w="11906" w:h="16838"/>
      <w:pgMar w:top="567" w:right="85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B27" w:rsidRDefault="007F7B27" w:rsidP="001A237D">
      <w:pPr>
        <w:spacing w:line="240" w:lineRule="auto"/>
      </w:pPr>
      <w:r>
        <w:separator/>
      </w:r>
    </w:p>
  </w:endnote>
  <w:endnote w:type="continuationSeparator" w:id="0">
    <w:p w:rsidR="007F7B27" w:rsidRDefault="007F7B2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B27" w:rsidRDefault="007F7B27" w:rsidP="001A237D">
      <w:pPr>
        <w:spacing w:line="240" w:lineRule="auto"/>
      </w:pPr>
      <w:r>
        <w:separator/>
      </w:r>
    </w:p>
  </w:footnote>
  <w:footnote w:type="continuationSeparator" w:id="0">
    <w:p w:rsidR="007F7B27" w:rsidRDefault="007F7B2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2BE"/>
    <w:rsid w:val="00052071"/>
    <w:rsid w:val="000A5A2C"/>
    <w:rsid w:val="000B12E4"/>
    <w:rsid w:val="00112517"/>
    <w:rsid w:val="0015044A"/>
    <w:rsid w:val="001A237D"/>
    <w:rsid w:val="001E7F68"/>
    <w:rsid w:val="001F2538"/>
    <w:rsid w:val="002147C0"/>
    <w:rsid w:val="00227680"/>
    <w:rsid w:val="002352CC"/>
    <w:rsid w:val="002706DC"/>
    <w:rsid w:val="002C2139"/>
    <w:rsid w:val="002C743B"/>
    <w:rsid w:val="00335D28"/>
    <w:rsid w:val="00375D60"/>
    <w:rsid w:val="00390A34"/>
    <w:rsid w:val="003A2395"/>
    <w:rsid w:val="003D60DE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67687"/>
    <w:rsid w:val="00582D8B"/>
    <w:rsid w:val="0059604D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7F1994"/>
    <w:rsid w:val="007F7B27"/>
    <w:rsid w:val="00804E1D"/>
    <w:rsid w:val="008109DE"/>
    <w:rsid w:val="00823E3C"/>
    <w:rsid w:val="0084576D"/>
    <w:rsid w:val="00880074"/>
    <w:rsid w:val="00880242"/>
    <w:rsid w:val="008A5681"/>
    <w:rsid w:val="008C5A24"/>
    <w:rsid w:val="008F16F9"/>
    <w:rsid w:val="00920689"/>
    <w:rsid w:val="009527F5"/>
    <w:rsid w:val="009A07AC"/>
    <w:rsid w:val="009B0E54"/>
    <w:rsid w:val="009D2682"/>
    <w:rsid w:val="009D713E"/>
    <w:rsid w:val="009E478F"/>
    <w:rsid w:val="009E6942"/>
    <w:rsid w:val="009F4AAD"/>
    <w:rsid w:val="00A07227"/>
    <w:rsid w:val="00A4433D"/>
    <w:rsid w:val="00A53BE3"/>
    <w:rsid w:val="00AD20E1"/>
    <w:rsid w:val="00AD3D2A"/>
    <w:rsid w:val="00B06B31"/>
    <w:rsid w:val="00B3308F"/>
    <w:rsid w:val="00B361C8"/>
    <w:rsid w:val="00B44ADA"/>
    <w:rsid w:val="00BA229E"/>
    <w:rsid w:val="00BA4432"/>
    <w:rsid w:val="00BB3C0E"/>
    <w:rsid w:val="00BB5F91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47E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D60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D60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D60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D60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E898-8666-45D8-A9D4-3C3FB42D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порушення прав громадян</dc:subject>
  <dc:creator>Олег</dc:creator>
  <cp:lastModifiedBy>Admin</cp:lastModifiedBy>
  <cp:revision>2</cp:revision>
  <cp:lastPrinted>2020-02-25T09:25:00Z</cp:lastPrinted>
  <dcterms:created xsi:type="dcterms:W3CDTF">2020-02-26T06:59:00Z</dcterms:created>
  <dcterms:modified xsi:type="dcterms:W3CDTF">2020-02-26T06:59:00Z</dcterms:modified>
</cp:coreProperties>
</file>