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549D" w:rsidRPr="00351547" w:rsidRDefault="002D549D" w:rsidP="00CF1702">
      <w:pPr>
        <w:pStyle w:val="a3"/>
        <w:tabs>
          <w:tab w:val="left" w:pos="5387"/>
        </w:tabs>
        <w:spacing w:line="240" w:lineRule="auto"/>
        <w:ind w:right="0"/>
        <w:jc w:val="center"/>
        <w:rPr>
          <w:szCs w:val="28"/>
        </w:rPr>
      </w:pPr>
      <w:bookmarkStart w:id="0" w:name="_GoBack"/>
      <w:bookmarkEnd w:id="0"/>
      <w:r w:rsidRPr="00351547">
        <w:rPr>
          <w:noProof/>
          <w:szCs w:val="28"/>
          <w:lang w:eastAsia="uk-UA"/>
        </w:rPr>
        <w:drawing>
          <wp:anchor distT="0" distB="0" distL="114935" distR="114935" simplePos="0" relativeHeight="251659264" behindDoc="0" locked="0" layoutInCell="1" allowOverlap="1" wp14:anchorId="15D9878D" wp14:editId="5531DF2C">
            <wp:simplePos x="0" y="0"/>
            <wp:positionH relativeFrom="page">
              <wp:posOffset>3709035</wp:posOffset>
            </wp:positionH>
            <wp:positionV relativeFrom="paragraph">
              <wp:posOffset>19685</wp:posOffset>
            </wp:positionV>
            <wp:extent cx="534035" cy="683260"/>
            <wp:effectExtent l="1905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534035" cy="683260"/>
                    </a:xfrm>
                    <a:prstGeom prst="rect">
                      <a:avLst/>
                    </a:prstGeom>
                    <a:solidFill>
                      <a:srgbClr val="FFFFFF"/>
                    </a:solidFill>
                  </pic:spPr>
                </pic:pic>
              </a:graphicData>
            </a:graphic>
          </wp:anchor>
        </w:drawing>
      </w:r>
    </w:p>
    <w:p w:rsidR="002D549D" w:rsidRPr="00351547" w:rsidRDefault="002D549D" w:rsidP="00CF1702">
      <w:pPr>
        <w:spacing w:line="240" w:lineRule="auto"/>
        <w:jc w:val="center"/>
        <w:rPr>
          <w:b/>
          <w:szCs w:val="28"/>
        </w:rPr>
      </w:pPr>
      <w:r w:rsidRPr="00351547">
        <w:rPr>
          <w:b/>
          <w:szCs w:val="28"/>
        </w:rPr>
        <w:t>МУРОВАНСЬКА СІЛЬСЬКА РАДА</w:t>
      </w:r>
    </w:p>
    <w:p w:rsidR="002D549D" w:rsidRPr="00351547" w:rsidRDefault="002D549D" w:rsidP="00CF1702">
      <w:pPr>
        <w:spacing w:line="240" w:lineRule="auto"/>
        <w:jc w:val="center"/>
        <w:rPr>
          <w:szCs w:val="28"/>
        </w:rPr>
      </w:pPr>
      <w:r w:rsidRPr="00351547">
        <w:rPr>
          <w:b/>
          <w:szCs w:val="28"/>
        </w:rPr>
        <w:t>ОБ’ЄДНАНОЇ ТЕРИТОРІАЛЬНОЇ ГРОМАДИ</w:t>
      </w:r>
    </w:p>
    <w:p w:rsidR="002D549D" w:rsidRPr="00351547" w:rsidRDefault="002D549D" w:rsidP="00CF1702">
      <w:pPr>
        <w:spacing w:line="240" w:lineRule="auto"/>
        <w:jc w:val="center"/>
        <w:rPr>
          <w:b/>
          <w:szCs w:val="28"/>
        </w:rPr>
      </w:pPr>
      <w:r w:rsidRPr="00351547">
        <w:rPr>
          <w:b/>
          <w:szCs w:val="28"/>
        </w:rPr>
        <w:t>Пустомитівського району Львівської області</w:t>
      </w:r>
    </w:p>
    <w:p w:rsidR="002D549D" w:rsidRPr="00351547" w:rsidRDefault="002D549D" w:rsidP="00CF1702">
      <w:pPr>
        <w:spacing w:line="240" w:lineRule="auto"/>
        <w:jc w:val="center"/>
        <w:rPr>
          <w:b/>
          <w:szCs w:val="28"/>
          <w:u w:val="single"/>
        </w:rPr>
      </w:pPr>
      <w:r>
        <w:rPr>
          <w:b/>
          <w:szCs w:val="28"/>
          <w:u w:val="single"/>
        </w:rPr>
        <w:t>15-а</w:t>
      </w:r>
      <w:r w:rsidRPr="00351547">
        <w:rPr>
          <w:b/>
          <w:szCs w:val="28"/>
          <w:u w:val="single"/>
        </w:rPr>
        <w:t xml:space="preserve"> </w:t>
      </w:r>
      <w:r>
        <w:rPr>
          <w:b/>
          <w:szCs w:val="28"/>
          <w:u w:val="single"/>
        </w:rPr>
        <w:t xml:space="preserve">сесія </w:t>
      </w:r>
      <w:r w:rsidRPr="00351547">
        <w:rPr>
          <w:b/>
          <w:szCs w:val="28"/>
          <w:u w:val="single"/>
        </w:rPr>
        <w:t>І демократичного скликання</w:t>
      </w:r>
    </w:p>
    <w:p w:rsidR="002D549D" w:rsidRPr="00517C7D" w:rsidRDefault="002D549D" w:rsidP="00CF1702">
      <w:pPr>
        <w:ind w:right="-568"/>
        <w:jc w:val="center"/>
        <w:rPr>
          <w:b/>
          <w:sz w:val="26"/>
          <w:szCs w:val="26"/>
        </w:rPr>
      </w:pPr>
    </w:p>
    <w:p w:rsidR="002D549D" w:rsidRPr="00F01614" w:rsidRDefault="002D549D" w:rsidP="00CF1702">
      <w:pPr>
        <w:ind w:right="-568"/>
        <w:jc w:val="center"/>
        <w:rPr>
          <w:b/>
          <w:sz w:val="26"/>
          <w:szCs w:val="26"/>
          <w:lang w:val="ru-RU"/>
        </w:rPr>
      </w:pPr>
      <w:r w:rsidRPr="00351547">
        <w:rPr>
          <w:b/>
          <w:szCs w:val="26"/>
        </w:rPr>
        <w:t xml:space="preserve">Р І Ш Е Н </w:t>
      </w:r>
      <w:proofErr w:type="spellStart"/>
      <w:r w:rsidRPr="00351547">
        <w:rPr>
          <w:b/>
          <w:szCs w:val="26"/>
        </w:rPr>
        <w:t>Н</w:t>
      </w:r>
      <w:proofErr w:type="spellEnd"/>
      <w:r w:rsidRPr="00351547">
        <w:rPr>
          <w:b/>
          <w:szCs w:val="26"/>
        </w:rPr>
        <w:t xml:space="preserve"> Я № </w:t>
      </w:r>
      <w:r w:rsidR="002C1085" w:rsidRPr="00F01614">
        <w:rPr>
          <w:b/>
          <w:szCs w:val="26"/>
          <w:lang w:val="ru-RU"/>
        </w:rPr>
        <w:t>1629</w:t>
      </w:r>
    </w:p>
    <w:p w:rsidR="002D549D" w:rsidRPr="00517C7D" w:rsidRDefault="002D549D" w:rsidP="00CF1702">
      <w:pPr>
        <w:ind w:right="-568"/>
        <w:jc w:val="both"/>
        <w:rPr>
          <w:b/>
          <w:sz w:val="26"/>
          <w:szCs w:val="26"/>
        </w:rPr>
      </w:pPr>
    </w:p>
    <w:p w:rsidR="002D549D" w:rsidRPr="006C5E0A" w:rsidRDefault="002D549D" w:rsidP="00CF1702">
      <w:pPr>
        <w:pStyle w:val="a3"/>
        <w:tabs>
          <w:tab w:val="left" w:pos="5387"/>
        </w:tabs>
        <w:spacing w:line="276" w:lineRule="auto"/>
        <w:ind w:right="0"/>
        <w:rPr>
          <w:szCs w:val="27"/>
        </w:rPr>
      </w:pPr>
      <w:r>
        <w:rPr>
          <w:szCs w:val="27"/>
        </w:rPr>
        <w:t>17</w:t>
      </w:r>
      <w:r w:rsidRPr="006C5E0A">
        <w:rPr>
          <w:szCs w:val="27"/>
        </w:rPr>
        <w:t xml:space="preserve"> грудня</w:t>
      </w:r>
      <w:r>
        <w:rPr>
          <w:szCs w:val="27"/>
        </w:rPr>
        <w:t xml:space="preserve"> 2019</w:t>
      </w:r>
      <w:r w:rsidRPr="006C5E0A">
        <w:rPr>
          <w:szCs w:val="27"/>
        </w:rPr>
        <w:t xml:space="preserve"> року</w:t>
      </w:r>
    </w:p>
    <w:p w:rsidR="002D549D" w:rsidRDefault="002D549D" w:rsidP="00CF1702">
      <w:pPr>
        <w:pStyle w:val="a3"/>
        <w:tabs>
          <w:tab w:val="left" w:pos="5387"/>
        </w:tabs>
        <w:spacing w:line="276" w:lineRule="auto"/>
        <w:ind w:right="0"/>
        <w:rPr>
          <w:b w:val="0"/>
          <w:i/>
          <w:szCs w:val="28"/>
        </w:rPr>
      </w:pPr>
    </w:p>
    <w:p w:rsidR="0004544A" w:rsidRPr="002D549D" w:rsidRDefault="002D549D" w:rsidP="00CF1702">
      <w:pPr>
        <w:pStyle w:val="a3"/>
        <w:tabs>
          <w:tab w:val="left" w:pos="5387"/>
        </w:tabs>
        <w:spacing w:line="276" w:lineRule="auto"/>
        <w:ind w:right="0"/>
        <w:jc w:val="left"/>
        <w:rPr>
          <w:b w:val="0"/>
          <w:i/>
          <w:sz w:val="22"/>
          <w:szCs w:val="22"/>
        </w:rPr>
      </w:pPr>
      <w:r w:rsidRPr="002D549D">
        <w:rPr>
          <w:b w:val="0"/>
          <w:i/>
          <w:szCs w:val="28"/>
        </w:rPr>
        <w:t xml:space="preserve">Про </w:t>
      </w:r>
      <w:r w:rsidR="0022026B">
        <w:rPr>
          <w:b w:val="0"/>
          <w:i/>
          <w:szCs w:val="28"/>
        </w:rPr>
        <w:t xml:space="preserve">сільський </w:t>
      </w:r>
      <w:r w:rsidR="0009647E">
        <w:rPr>
          <w:b w:val="0"/>
          <w:i/>
          <w:szCs w:val="28"/>
        </w:rPr>
        <w:t>бюджет</w:t>
      </w:r>
      <w:r w:rsidRPr="002D549D">
        <w:rPr>
          <w:b w:val="0"/>
          <w:i/>
          <w:szCs w:val="28"/>
        </w:rPr>
        <w:t xml:space="preserve"> Мурованської сільської ради об’єднаної територіальної громади на </w:t>
      </w:r>
      <w:r>
        <w:rPr>
          <w:b w:val="0"/>
          <w:i/>
          <w:szCs w:val="28"/>
        </w:rPr>
        <w:t>2020</w:t>
      </w:r>
      <w:r w:rsidRPr="002D549D">
        <w:rPr>
          <w:b w:val="0"/>
          <w:i/>
          <w:szCs w:val="28"/>
        </w:rPr>
        <w:t xml:space="preserve"> рік</w:t>
      </w:r>
    </w:p>
    <w:p w:rsidR="0004544A" w:rsidRDefault="00F01614" w:rsidP="00F01614">
      <w:pPr>
        <w:pStyle w:val="a5"/>
        <w:spacing w:line="276" w:lineRule="auto"/>
        <w:ind w:firstLine="0"/>
        <w:jc w:val="center"/>
        <w:rPr>
          <w:sz w:val="24"/>
          <w:szCs w:val="24"/>
          <w:u w:val="single"/>
        </w:rPr>
      </w:pPr>
      <w:r w:rsidRPr="00F01614">
        <w:rPr>
          <w:sz w:val="24"/>
          <w:szCs w:val="24"/>
          <w:u w:val="single"/>
        </w:rPr>
        <w:t>13535000000</w:t>
      </w:r>
    </w:p>
    <w:p w:rsidR="00F01614" w:rsidRDefault="00F01614" w:rsidP="00F01614">
      <w:pPr>
        <w:pStyle w:val="a5"/>
        <w:spacing w:line="276" w:lineRule="auto"/>
        <w:ind w:firstLine="0"/>
        <w:jc w:val="center"/>
        <w:rPr>
          <w:sz w:val="24"/>
          <w:szCs w:val="24"/>
        </w:rPr>
      </w:pPr>
      <w:r>
        <w:rPr>
          <w:sz w:val="24"/>
          <w:szCs w:val="24"/>
        </w:rPr>
        <w:t>к</w:t>
      </w:r>
      <w:r w:rsidRPr="00F01614">
        <w:rPr>
          <w:sz w:val="24"/>
          <w:szCs w:val="24"/>
        </w:rPr>
        <w:t>од бюджету</w:t>
      </w:r>
    </w:p>
    <w:p w:rsidR="00F01614" w:rsidRPr="00F01614" w:rsidRDefault="00F01614" w:rsidP="00F01614">
      <w:pPr>
        <w:pStyle w:val="a5"/>
        <w:spacing w:line="276" w:lineRule="auto"/>
        <w:ind w:firstLine="0"/>
        <w:jc w:val="center"/>
        <w:rPr>
          <w:sz w:val="24"/>
          <w:szCs w:val="24"/>
        </w:rPr>
      </w:pPr>
    </w:p>
    <w:p w:rsidR="00CF1702" w:rsidRDefault="00CF1702" w:rsidP="00CF1702">
      <w:pPr>
        <w:pStyle w:val="a5"/>
        <w:spacing w:line="276" w:lineRule="auto"/>
        <w:ind w:firstLine="0"/>
        <w:rPr>
          <w:szCs w:val="28"/>
        </w:rPr>
      </w:pPr>
      <w:r>
        <w:rPr>
          <w:szCs w:val="28"/>
        </w:rPr>
        <w:t>Відповідно до статей 75, 76, 77 та Бюджетного кодексу України, Закону України «Про Державний бюджет  України на 2020 рік», керуючись пунктом 17 частини першої статті 43, статтями 44, 61-64, 66  Закону України «Про місцеве самоврядування в Україні», з урахуванням висновків комісії з питань бюджету, фінансів та планування соціально – економічного розвитку, пропозицій  громадських слухань (коментарів) на веб-сайті Мурованської сільської ради ОТГ, сесія Мурованської сільської ради ОТГ</w:t>
      </w:r>
    </w:p>
    <w:p w:rsidR="00CF1702" w:rsidRDefault="00CF1702" w:rsidP="00CF1702">
      <w:pPr>
        <w:pStyle w:val="a5"/>
        <w:spacing w:line="276" w:lineRule="auto"/>
        <w:ind w:firstLine="0"/>
        <w:rPr>
          <w:szCs w:val="28"/>
        </w:rPr>
      </w:pPr>
    </w:p>
    <w:p w:rsidR="00CF1702" w:rsidRDefault="00CF1702" w:rsidP="00CF1702">
      <w:pPr>
        <w:spacing w:line="276" w:lineRule="auto"/>
        <w:jc w:val="center"/>
        <w:rPr>
          <w:b/>
          <w:szCs w:val="28"/>
        </w:rPr>
      </w:pPr>
      <w:r>
        <w:rPr>
          <w:b/>
          <w:szCs w:val="28"/>
        </w:rPr>
        <w:t>ВИРІШИЛА:</w:t>
      </w:r>
    </w:p>
    <w:p w:rsidR="00CF1702" w:rsidRDefault="00CF1702" w:rsidP="00CF1702">
      <w:pPr>
        <w:spacing w:line="276" w:lineRule="auto"/>
        <w:jc w:val="both"/>
        <w:rPr>
          <w:b/>
          <w:szCs w:val="28"/>
        </w:rPr>
      </w:pPr>
    </w:p>
    <w:p w:rsidR="00CF1702" w:rsidRDefault="00CF1702" w:rsidP="00CF1702">
      <w:pPr>
        <w:pStyle w:val="a5"/>
        <w:spacing w:line="276" w:lineRule="auto"/>
        <w:ind w:firstLine="0"/>
        <w:rPr>
          <w:szCs w:val="28"/>
        </w:rPr>
      </w:pPr>
      <w:r>
        <w:rPr>
          <w:szCs w:val="28"/>
        </w:rPr>
        <w:t>1</w:t>
      </w:r>
      <w:r>
        <w:rPr>
          <w:b/>
          <w:szCs w:val="28"/>
        </w:rPr>
        <w:t>.</w:t>
      </w:r>
      <w:r>
        <w:rPr>
          <w:szCs w:val="28"/>
        </w:rPr>
        <w:t xml:space="preserve"> Визначити на 2020 рік:</w:t>
      </w:r>
    </w:p>
    <w:p w:rsidR="00CF1702" w:rsidRDefault="00CF1702" w:rsidP="00CF1702">
      <w:pPr>
        <w:pStyle w:val="a5"/>
        <w:spacing w:line="276" w:lineRule="auto"/>
        <w:ind w:firstLine="0"/>
        <w:rPr>
          <w:szCs w:val="28"/>
        </w:rPr>
      </w:pPr>
      <w:r>
        <w:rPr>
          <w:szCs w:val="28"/>
        </w:rPr>
        <w:t>доходи сільського бюджету у сумі 93055795 гривень, у тому числі доходи загального фонду сільського бюджету - 91717795 гривень та доходи спеціального фонду сільського бюджету 1338000 гривень згідно з додатком 1 до цього рішення;</w:t>
      </w:r>
    </w:p>
    <w:p w:rsidR="00CF1702" w:rsidRDefault="00CF1702" w:rsidP="00CF1702">
      <w:pPr>
        <w:pStyle w:val="a5"/>
        <w:spacing w:line="276" w:lineRule="auto"/>
        <w:ind w:firstLine="0"/>
        <w:rPr>
          <w:szCs w:val="28"/>
        </w:rPr>
      </w:pPr>
      <w:r>
        <w:rPr>
          <w:szCs w:val="28"/>
        </w:rPr>
        <w:t>видатки сільського бюджету у сумі 93055795 гривень, у тому числі видатки загального фонду сільського бюджету - 70642204 гривень, видатки спеціального фонду сільського бюджету - 22413591 гривень згідно з додатком 3 до цього рішення;</w:t>
      </w:r>
    </w:p>
    <w:p w:rsidR="00CF1702" w:rsidRDefault="00CF1702" w:rsidP="00CF1702">
      <w:pPr>
        <w:spacing w:line="276" w:lineRule="auto"/>
        <w:jc w:val="both"/>
        <w:rPr>
          <w:szCs w:val="28"/>
        </w:rPr>
      </w:pPr>
      <w:r>
        <w:rPr>
          <w:szCs w:val="28"/>
        </w:rPr>
        <w:t>профіцит загального фонду сільського бюджету у сумі 21075591 гривень напрямком використання якого визначити передачу коштів із загального фонду до бюджету розвитку спеціального фонду сільського бюджету згідно з додатком 2;</w:t>
      </w:r>
    </w:p>
    <w:p w:rsidR="00CF1702" w:rsidRDefault="00CF1702" w:rsidP="00CF1702">
      <w:pPr>
        <w:spacing w:line="276" w:lineRule="auto"/>
        <w:jc w:val="both"/>
        <w:rPr>
          <w:szCs w:val="28"/>
        </w:rPr>
      </w:pPr>
      <w:r>
        <w:rPr>
          <w:szCs w:val="28"/>
        </w:rPr>
        <w:lastRenderedPageBreak/>
        <w:t>дефіцит спеціального фонду сільського бюджету у сумі 21075591 гривень джерелом покриття якого визначити надходження коштів із загального фонду до бюджету розвитку спеціального фонду сільського бюджету згідно з додатком 2;</w:t>
      </w:r>
    </w:p>
    <w:p w:rsidR="00CF1702" w:rsidRDefault="00CF1702" w:rsidP="00CF1702">
      <w:pPr>
        <w:pStyle w:val="a5"/>
        <w:spacing w:line="276" w:lineRule="auto"/>
        <w:ind w:firstLine="0"/>
        <w:rPr>
          <w:szCs w:val="28"/>
        </w:rPr>
      </w:pPr>
      <w:r>
        <w:rPr>
          <w:szCs w:val="28"/>
        </w:rPr>
        <w:t>оборотний залишок бюджетних коштів сільського бюджету у сумі 100 000,00 гривень згідно з додатком 2 до цього рішення;</w:t>
      </w:r>
    </w:p>
    <w:p w:rsidR="00CF1702" w:rsidRDefault="00CF1702" w:rsidP="00CF1702">
      <w:pPr>
        <w:pStyle w:val="a5"/>
        <w:spacing w:line="276" w:lineRule="auto"/>
        <w:ind w:firstLine="0"/>
        <w:rPr>
          <w:szCs w:val="28"/>
          <w:lang w:val="ru-RU"/>
        </w:rPr>
      </w:pPr>
      <w:r>
        <w:rPr>
          <w:szCs w:val="28"/>
        </w:rPr>
        <w:t>резервний фонд сільського бюджету у розмірі 450000 гривень.</w:t>
      </w:r>
    </w:p>
    <w:p w:rsidR="00CF1702" w:rsidRDefault="00CF1702" w:rsidP="00CF1702">
      <w:pPr>
        <w:pStyle w:val="a5"/>
        <w:spacing w:line="276" w:lineRule="auto"/>
        <w:ind w:firstLine="0"/>
        <w:rPr>
          <w:szCs w:val="28"/>
        </w:rPr>
      </w:pPr>
      <w:r>
        <w:rPr>
          <w:szCs w:val="28"/>
          <w:lang w:val="ru-RU"/>
        </w:rPr>
        <w:t xml:space="preserve">2. </w:t>
      </w:r>
      <w:proofErr w:type="spellStart"/>
      <w:r>
        <w:rPr>
          <w:szCs w:val="28"/>
          <w:lang w:val="ru-RU"/>
        </w:rPr>
        <w:t>Затвердити</w:t>
      </w:r>
      <w:proofErr w:type="spellEnd"/>
      <w:r>
        <w:rPr>
          <w:szCs w:val="28"/>
          <w:lang w:val="ru-RU"/>
        </w:rPr>
        <w:t xml:space="preserve"> на 2020 </w:t>
      </w:r>
      <w:proofErr w:type="spellStart"/>
      <w:r>
        <w:rPr>
          <w:szCs w:val="28"/>
          <w:lang w:val="ru-RU"/>
        </w:rPr>
        <w:t>рік</w:t>
      </w:r>
      <w:proofErr w:type="spellEnd"/>
      <w:r>
        <w:rPr>
          <w:szCs w:val="28"/>
          <w:lang w:val="ru-RU"/>
        </w:rPr>
        <w:t xml:space="preserve"> </w:t>
      </w:r>
      <w:proofErr w:type="spellStart"/>
      <w:r>
        <w:rPr>
          <w:szCs w:val="28"/>
          <w:lang w:val="ru-RU"/>
        </w:rPr>
        <w:t>міжбюджетні</w:t>
      </w:r>
      <w:proofErr w:type="spellEnd"/>
      <w:r>
        <w:rPr>
          <w:szCs w:val="28"/>
          <w:lang w:val="ru-RU"/>
        </w:rPr>
        <w:t xml:space="preserve"> </w:t>
      </w:r>
      <w:proofErr w:type="spellStart"/>
      <w:r>
        <w:rPr>
          <w:szCs w:val="28"/>
          <w:lang w:val="ru-RU"/>
        </w:rPr>
        <w:t>трансферти</w:t>
      </w:r>
      <w:proofErr w:type="spellEnd"/>
      <w:r>
        <w:rPr>
          <w:szCs w:val="28"/>
          <w:lang w:val="ru-RU"/>
        </w:rPr>
        <w:t xml:space="preserve"> </w:t>
      </w:r>
      <w:proofErr w:type="spellStart"/>
      <w:r>
        <w:rPr>
          <w:szCs w:val="28"/>
          <w:lang w:val="ru-RU"/>
        </w:rPr>
        <w:t>згідно</w:t>
      </w:r>
      <w:proofErr w:type="spellEnd"/>
      <w:r>
        <w:rPr>
          <w:szCs w:val="28"/>
          <w:lang w:val="ru-RU"/>
        </w:rPr>
        <w:t xml:space="preserve"> з </w:t>
      </w:r>
      <w:proofErr w:type="spellStart"/>
      <w:r>
        <w:rPr>
          <w:szCs w:val="28"/>
          <w:lang w:val="ru-RU"/>
        </w:rPr>
        <w:t>додатком</w:t>
      </w:r>
      <w:proofErr w:type="spellEnd"/>
      <w:r>
        <w:rPr>
          <w:szCs w:val="28"/>
          <w:lang w:val="ru-RU"/>
        </w:rPr>
        <w:t xml:space="preserve"> 4 до </w:t>
      </w:r>
      <w:proofErr w:type="spellStart"/>
      <w:r>
        <w:rPr>
          <w:szCs w:val="28"/>
          <w:lang w:val="ru-RU"/>
        </w:rPr>
        <w:t>цього</w:t>
      </w:r>
      <w:proofErr w:type="spellEnd"/>
      <w:r>
        <w:rPr>
          <w:szCs w:val="28"/>
          <w:lang w:val="ru-RU"/>
        </w:rPr>
        <w:t xml:space="preserve"> </w:t>
      </w:r>
      <w:proofErr w:type="spellStart"/>
      <w:r>
        <w:rPr>
          <w:szCs w:val="28"/>
          <w:lang w:val="ru-RU"/>
        </w:rPr>
        <w:t>рішення</w:t>
      </w:r>
      <w:proofErr w:type="spellEnd"/>
      <w:r>
        <w:rPr>
          <w:szCs w:val="28"/>
        </w:rPr>
        <w:t>.</w:t>
      </w:r>
    </w:p>
    <w:p w:rsidR="00CF1702" w:rsidRDefault="00CF1702" w:rsidP="00CF1702">
      <w:pPr>
        <w:spacing w:line="276" w:lineRule="auto"/>
        <w:jc w:val="both"/>
        <w:rPr>
          <w:szCs w:val="28"/>
        </w:rPr>
      </w:pPr>
      <w:r>
        <w:rPr>
          <w:szCs w:val="28"/>
        </w:rPr>
        <w:t>3.</w:t>
      </w:r>
      <w:r>
        <w:rPr>
          <w:b/>
          <w:szCs w:val="28"/>
        </w:rPr>
        <w:t xml:space="preserve"> </w:t>
      </w:r>
      <w:r>
        <w:rPr>
          <w:szCs w:val="28"/>
        </w:rPr>
        <w:t>Затвердити на 2020 рік перелік об’єктів (видатків), фінансування яких буде здійснено за рахунок коштів бюджету розвитку згідно з додатком 5 до цього рішення.</w:t>
      </w:r>
    </w:p>
    <w:p w:rsidR="00CF1702" w:rsidRDefault="00CF1702" w:rsidP="00CF1702">
      <w:pPr>
        <w:spacing w:line="276" w:lineRule="auto"/>
        <w:jc w:val="both"/>
        <w:rPr>
          <w:szCs w:val="28"/>
        </w:rPr>
      </w:pPr>
      <w:r>
        <w:rPr>
          <w:szCs w:val="28"/>
          <w:lang w:val="ru-RU"/>
        </w:rPr>
        <w:t>4.</w:t>
      </w:r>
      <w:r>
        <w:rPr>
          <w:szCs w:val="28"/>
        </w:rPr>
        <w:t>Затвердити</w:t>
      </w:r>
      <w:r>
        <w:rPr>
          <w:b/>
          <w:szCs w:val="28"/>
        </w:rPr>
        <w:t xml:space="preserve"> </w:t>
      </w:r>
      <w:r>
        <w:rPr>
          <w:szCs w:val="28"/>
        </w:rPr>
        <w:t>перелік захищених видатків загального фонду сільського бюджету на 2020 рік за їх економічною структурою:</w:t>
      </w:r>
    </w:p>
    <w:p w:rsidR="00CF1702" w:rsidRDefault="00CF1702" w:rsidP="00CF1702">
      <w:pPr>
        <w:spacing w:line="276" w:lineRule="auto"/>
        <w:jc w:val="both"/>
        <w:rPr>
          <w:szCs w:val="28"/>
        </w:rPr>
      </w:pPr>
      <w:r>
        <w:rPr>
          <w:szCs w:val="28"/>
        </w:rPr>
        <w:t>оплата праці працівників бюджетних установ;</w:t>
      </w:r>
    </w:p>
    <w:p w:rsidR="00CF1702" w:rsidRDefault="00CF1702" w:rsidP="00CF1702">
      <w:pPr>
        <w:spacing w:line="276" w:lineRule="auto"/>
        <w:jc w:val="both"/>
        <w:rPr>
          <w:szCs w:val="28"/>
        </w:rPr>
      </w:pPr>
      <w:r>
        <w:rPr>
          <w:szCs w:val="28"/>
        </w:rPr>
        <w:t>нарахування на заробітну плату;</w:t>
      </w:r>
    </w:p>
    <w:p w:rsidR="00CF1702" w:rsidRDefault="00CF1702" w:rsidP="00CF1702">
      <w:pPr>
        <w:spacing w:line="276" w:lineRule="auto"/>
        <w:jc w:val="both"/>
        <w:rPr>
          <w:szCs w:val="28"/>
        </w:rPr>
      </w:pPr>
      <w:r>
        <w:rPr>
          <w:szCs w:val="28"/>
        </w:rPr>
        <w:t>придбання медикаментів та перев’язувальних матеріалів;</w:t>
      </w:r>
    </w:p>
    <w:p w:rsidR="00CF1702" w:rsidRDefault="00CF1702" w:rsidP="00CF1702">
      <w:pPr>
        <w:spacing w:line="276" w:lineRule="auto"/>
        <w:jc w:val="both"/>
        <w:rPr>
          <w:szCs w:val="28"/>
        </w:rPr>
      </w:pPr>
      <w:r>
        <w:rPr>
          <w:szCs w:val="28"/>
        </w:rPr>
        <w:t>забезпечення продуктами харчування;</w:t>
      </w:r>
    </w:p>
    <w:p w:rsidR="00CF1702" w:rsidRDefault="00CF1702" w:rsidP="00CF1702">
      <w:pPr>
        <w:spacing w:line="276" w:lineRule="auto"/>
        <w:jc w:val="both"/>
        <w:rPr>
          <w:szCs w:val="28"/>
        </w:rPr>
      </w:pPr>
      <w:r>
        <w:rPr>
          <w:szCs w:val="28"/>
        </w:rPr>
        <w:t>оплата комунальних послуг та енергоносіїв;</w:t>
      </w:r>
    </w:p>
    <w:p w:rsidR="00CF1702" w:rsidRDefault="00CF1702" w:rsidP="00CF1702">
      <w:pPr>
        <w:spacing w:line="276" w:lineRule="auto"/>
        <w:jc w:val="both"/>
        <w:rPr>
          <w:szCs w:val="28"/>
        </w:rPr>
      </w:pPr>
      <w:r>
        <w:rPr>
          <w:szCs w:val="28"/>
        </w:rPr>
        <w:t>соціальне забезпечення;</w:t>
      </w:r>
    </w:p>
    <w:p w:rsidR="00CF1702" w:rsidRDefault="00CF1702" w:rsidP="00CF1702">
      <w:pPr>
        <w:spacing w:line="276" w:lineRule="auto"/>
        <w:jc w:val="both"/>
        <w:rPr>
          <w:szCs w:val="28"/>
        </w:rPr>
      </w:pPr>
      <w:r>
        <w:rPr>
          <w:szCs w:val="28"/>
        </w:rPr>
        <w:t>поточні трансферти місцевим бюджетам.</w:t>
      </w:r>
      <w:bookmarkStart w:id="1" w:name="170"/>
      <w:bookmarkEnd w:id="1"/>
    </w:p>
    <w:p w:rsidR="00CF1702" w:rsidRDefault="00CF1702" w:rsidP="00CF17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8"/>
        </w:rPr>
      </w:pPr>
      <w:r>
        <w:rPr>
          <w:szCs w:val="28"/>
          <w:lang w:eastAsia="uk-UA"/>
        </w:rPr>
        <w:t xml:space="preserve">5. </w:t>
      </w:r>
      <w:r>
        <w:rPr>
          <w:szCs w:val="28"/>
          <w:shd w:val="clear" w:color="auto" w:fill="FFFFFF"/>
        </w:rPr>
        <w:t xml:space="preserve">Надати право сільському голові </w:t>
      </w:r>
      <w:r>
        <w:rPr>
          <w:szCs w:val="28"/>
        </w:rPr>
        <w:t xml:space="preserve">Мурованської сільської ради ОТГ </w:t>
      </w:r>
      <w:r>
        <w:rPr>
          <w:szCs w:val="28"/>
          <w:shd w:val="clear" w:color="auto" w:fill="FFFFFF"/>
        </w:rPr>
        <w:t>в межах поточного бюджетного періоду на конкурсних засадах розміщення тимчасово вільних коштів, з подальшим поверненням таких коштів до кінця поточного бюджетного періоду.</w:t>
      </w:r>
      <w:bookmarkStart w:id="2" w:name="171"/>
      <w:bookmarkStart w:id="3" w:name="172"/>
      <w:bookmarkStart w:id="4" w:name="173"/>
      <w:bookmarkStart w:id="5" w:name="174"/>
      <w:bookmarkStart w:id="6" w:name="176"/>
      <w:bookmarkEnd w:id="2"/>
      <w:bookmarkEnd w:id="3"/>
      <w:bookmarkEnd w:id="4"/>
      <w:bookmarkEnd w:id="5"/>
      <w:bookmarkEnd w:id="6"/>
    </w:p>
    <w:p w:rsidR="00CF1702" w:rsidRDefault="00CF1702" w:rsidP="00CF17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8"/>
        </w:rPr>
      </w:pPr>
      <w:r>
        <w:rPr>
          <w:szCs w:val="28"/>
          <w:lang w:val="ru-RU"/>
        </w:rPr>
        <w:t>6.</w:t>
      </w:r>
      <w:r>
        <w:rPr>
          <w:b/>
          <w:szCs w:val="28"/>
          <w:lang w:val="ru-RU"/>
        </w:rPr>
        <w:t xml:space="preserve"> </w:t>
      </w:r>
      <w:r>
        <w:rPr>
          <w:szCs w:val="28"/>
        </w:rPr>
        <w:t>Затвердити в складі видатків сільського бюджету кошти на реалізацію місцевих</w:t>
      </w:r>
      <w:r>
        <w:rPr>
          <w:szCs w:val="28"/>
          <w:lang w:val="ru-RU"/>
        </w:rPr>
        <w:t>/</w:t>
      </w:r>
      <w:proofErr w:type="spellStart"/>
      <w:r>
        <w:rPr>
          <w:szCs w:val="28"/>
          <w:lang w:val="ru-RU"/>
        </w:rPr>
        <w:t>регіональних</w:t>
      </w:r>
      <w:proofErr w:type="spellEnd"/>
      <w:r>
        <w:rPr>
          <w:szCs w:val="28"/>
        </w:rPr>
        <w:t xml:space="preserve"> програм згідно з додатком 6 до цього рішення.</w:t>
      </w:r>
    </w:p>
    <w:p w:rsidR="00CF1702" w:rsidRDefault="00CF1702" w:rsidP="00CF1702">
      <w:pPr>
        <w:spacing w:line="276" w:lineRule="auto"/>
        <w:jc w:val="both"/>
        <w:rPr>
          <w:szCs w:val="28"/>
        </w:rPr>
      </w:pPr>
      <w:r>
        <w:rPr>
          <w:szCs w:val="28"/>
        </w:rPr>
        <w:t>7. Відповідно до вимог статей 43 та 73 Бюджетного кодексу України, виступати у 2020 році в особі сільського голови Мурованської сільської ради ОТГ одержувачем:</w:t>
      </w:r>
    </w:p>
    <w:p w:rsidR="00CF1702" w:rsidRDefault="00CF1702" w:rsidP="00CF1702">
      <w:pPr>
        <w:spacing w:line="276" w:lineRule="auto"/>
        <w:jc w:val="both"/>
        <w:rPr>
          <w:szCs w:val="28"/>
        </w:rPr>
      </w:pPr>
      <w:r>
        <w:rPr>
          <w:szCs w:val="28"/>
        </w:rPr>
        <w:t>- позик на покриття тимчасових касових розривів, що виникають за загальним фондом та бюджетом розвитку сільського бюджету, у фінансових установах, на строк до трьох місяців у межах поточного бюджетного періоду;</w:t>
      </w:r>
    </w:p>
    <w:p w:rsidR="00CF1702" w:rsidRDefault="00CF1702" w:rsidP="00CF1702">
      <w:pPr>
        <w:spacing w:line="276" w:lineRule="auto"/>
        <w:jc w:val="both"/>
        <w:rPr>
          <w:szCs w:val="28"/>
        </w:rPr>
      </w:pPr>
      <w:r>
        <w:rPr>
          <w:szCs w:val="28"/>
        </w:rPr>
        <w:t>- позик на покриття тимчасових касових розривів сільського бюджету, пов'язаних із забезпеченням видатків соціального забезпечення загального фонду, у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w:t>
      </w:r>
    </w:p>
    <w:p w:rsidR="00CF1702" w:rsidRDefault="00CF1702" w:rsidP="00CF1702">
      <w:pPr>
        <w:spacing w:line="256" w:lineRule="auto"/>
        <w:jc w:val="both"/>
        <w:rPr>
          <w:rFonts w:eastAsia="Calibri"/>
          <w:szCs w:val="28"/>
          <w:lang w:eastAsia="en-US"/>
        </w:rPr>
      </w:pPr>
      <w:r>
        <w:rPr>
          <w:rFonts w:eastAsia="Calibri"/>
          <w:szCs w:val="28"/>
          <w:lang w:eastAsia="en-US"/>
        </w:rPr>
        <w:t>8. Установити, що у 2020 році:</w:t>
      </w:r>
    </w:p>
    <w:p w:rsidR="00CF1702" w:rsidRDefault="00CF1702" w:rsidP="00CF1702">
      <w:pPr>
        <w:spacing w:line="256" w:lineRule="auto"/>
        <w:jc w:val="both"/>
        <w:rPr>
          <w:rFonts w:eastAsia="Calibri"/>
          <w:szCs w:val="28"/>
          <w:lang w:eastAsia="en-US"/>
        </w:rPr>
      </w:pPr>
      <w:r>
        <w:rPr>
          <w:rFonts w:eastAsia="Calibri"/>
          <w:szCs w:val="28"/>
          <w:lang w:eastAsia="en-US"/>
        </w:rPr>
        <w:lastRenderedPageBreak/>
        <w:t>8.1. Плата за оренду майна здійснюється згідно з Положенням про оренду майна, що належить до комунальної власності територіальної громади Мурованської сільської ради ОТГ, затвердженим рішенням сільської ради від 13 липня 2018 року № 539, за винятком оренди нерухомого майна Мурованською сільською радою ОТГ плата за яку встановлюється на 2020 рік у розмірі 1 гривні за рік (без податку на додану вартість) з кожної юридичної особи.</w:t>
      </w:r>
    </w:p>
    <w:p w:rsidR="00CF1702" w:rsidRDefault="00CF1702" w:rsidP="00CF1702">
      <w:pPr>
        <w:spacing w:line="256" w:lineRule="auto"/>
        <w:jc w:val="both"/>
        <w:rPr>
          <w:rFonts w:eastAsia="Calibri"/>
          <w:color w:val="000000"/>
          <w:szCs w:val="28"/>
          <w:lang w:eastAsia="en-US"/>
        </w:rPr>
      </w:pPr>
      <w:r>
        <w:rPr>
          <w:rFonts w:eastAsia="Calibri"/>
          <w:szCs w:val="28"/>
          <w:lang w:eastAsia="en-US"/>
        </w:rPr>
        <w:t>Орендна плата за нерухоме майно комунальних некомерційних підприємств,</w:t>
      </w:r>
      <w:r>
        <w:rPr>
          <w:spacing w:val="-3"/>
          <w:szCs w:val="28"/>
        </w:rPr>
        <w:t xml:space="preserve"> закладів (установ), що фінансуються з сільського бюджету,</w:t>
      </w:r>
      <w:r>
        <w:rPr>
          <w:rFonts w:eastAsia="Calibri"/>
          <w:szCs w:val="28"/>
          <w:lang w:eastAsia="en-US"/>
        </w:rPr>
        <w:t xml:space="preserve"> на балансі яких перебуває це майно, у розмірі </w:t>
      </w:r>
      <w:r>
        <w:rPr>
          <w:rFonts w:eastAsia="Calibri"/>
          <w:color w:val="000000"/>
          <w:szCs w:val="28"/>
          <w:lang w:eastAsia="en-US"/>
        </w:rPr>
        <w:t>10 відсотків зараховується до загального фонду сільського бюджету.</w:t>
      </w:r>
    </w:p>
    <w:p w:rsidR="00CF1702" w:rsidRDefault="00CF1702" w:rsidP="00CF1702">
      <w:pPr>
        <w:spacing w:line="256" w:lineRule="auto"/>
        <w:jc w:val="both"/>
        <w:rPr>
          <w:rFonts w:eastAsia="Calibri"/>
          <w:szCs w:val="28"/>
          <w:lang w:eastAsia="en-US"/>
        </w:rPr>
      </w:pPr>
      <w:r>
        <w:rPr>
          <w:rFonts w:eastAsia="Calibri"/>
          <w:szCs w:val="28"/>
          <w:lang w:eastAsia="en-US"/>
        </w:rPr>
        <w:t>8.2. Комунальні унітарні підприємства спільної власності територіальної громади Мурованської сільської ради ОТГ сплачують до загального фонду сільського бюджету частину прибутку (доходу) відповідно до Порядку та нормативу відрахування до загального фонду сільського бюджету комунальними унітарними підприємствами та їх об’єднаннями, затвердженого рішенням сільської ради від 08 серпня 2019 року №1284.</w:t>
      </w:r>
    </w:p>
    <w:p w:rsidR="00CF1702" w:rsidRDefault="00CF1702" w:rsidP="00CF1702">
      <w:pPr>
        <w:spacing w:line="276" w:lineRule="auto"/>
        <w:jc w:val="both"/>
        <w:rPr>
          <w:szCs w:val="28"/>
        </w:rPr>
      </w:pPr>
      <w:r>
        <w:rPr>
          <w:szCs w:val="28"/>
        </w:rPr>
        <w:t>9. У процесі виконання сільського бюджету в межах його загального обсягу перерозподілу видатків, що призводить до зміни обсягу затверджених бюджетних призначень головному розпорядникові коштів сільського бюджету за загальним і спеціальним фондами (за винятком власних надходжень бюджетних установ та відповідних видатків), а також розподіл та перерозподіл затверджених і додатково наданих трансфертів Мурованській сільській раді ОТГ здійснювати з урахуванням вимог чинного бюджетного законодавства, за погодженням з  комісією з питань бюджету, фінансів та планування соціально – економічного розвитку.</w:t>
      </w:r>
    </w:p>
    <w:p w:rsidR="00CF1702" w:rsidRDefault="00CF1702" w:rsidP="00CF1702">
      <w:pPr>
        <w:spacing w:line="276" w:lineRule="auto"/>
        <w:jc w:val="both"/>
        <w:rPr>
          <w:szCs w:val="28"/>
        </w:rPr>
      </w:pPr>
      <w:r>
        <w:rPr>
          <w:szCs w:val="28"/>
        </w:rPr>
        <w:t>10. За наявності тимчасово вільних коштів сільського бюджету спрямовувати їх на депозитні рахунки фінансово-кредитних установ в порядку, визначеному Кабінетом Міністрів України.</w:t>
      </w:r>
    </w:p>
    <w:p w:rsidR="00CF1702" w:rsidRDefault="00CF1702" w:rsidP="00CF1702">
      <w:pPr>
        <w:spacing w:line="276" w:lineRule="auto"/>
        <w:jc w:val="both"/>
        <w:rPr>
          <w:szCs w:val="28"/>
        </w:rPr>
      </w:pPr>
      <w:r>
        <w:rPr>
          <w:szCs w:val="28"/>
        </w:rPr>
        <w:t>11. Затвердити обґрунтовані граничні обсяги споживання енергоносіїв у фізичних розмірах (додаток 7).</w:t>
      </w:r>
    </w:p>
    <w:p w:rsidR="00133476" w:rsidRPr="00192D4C" w:rsidRDefault="00133476" w:rsidP="00133476">
      <w:pPr>
        <w:spacing w:line="276" w:lineRule="auto"/>
        <w:jc w:val="both"/>
        <w:rPr>
          <w:szCs w:val="28"/>
        </w:rPr>
      </w:pPr>
      <w:r>
        <w:rPr>
          <w:szCs w:val="28"/>
        </w:rPr>
        <w:t xml:space="preserve">11.1. Відповідно до пункту 4 статті 77 Бюджетного кодексу України у місячний термін затвердити розпорядженням сільського голови </w:t>
      </w:r>
      <w:proofErr w:type="spellStart"/>
      <w:r>
        <w:rPr>
          <w:szCs w:val="28"/>
        </w:rPr>
        <w:t>Мурованської</w:t>
      </w:r>
      <w:proofErr w:type="spellEnd"/>
      <w:r>
        <w:rPr>
          <w:szCs w:val="28"/>
        </w:rPr>
        <w:t xml:space="preserve"> сільської ради ОТГ граничні обсяги споживання енергоносіїв у натуральних показниках для кожної бюджетної  установи </w:t>
      </w:r>
      <w:proofErr w:type="spellStart"/>
      <w:r>
        <w:rPr>
          <w:szCs w:val="28"/>
        </w:rPr>
        <w:t>Мурованської</w:t>
      </w:r>
      <w:proofErr w:type="spellEnd"/>
      <w:r>
        <w:rPr>
          <w:szCs w:val="28"/>
        </w:rPr>
        <w:t xml:space="preserve"> ОТГ.  </w:t>
      </w:r>
    </w:p>
    <w:p w:rsidR="00CF1702" w:rsidRDefault="00CF1702" w:rsidP="00CF1702">
      <w:pPr>
        <w:spacing w:line="276" w:lineRule="auto"/>
        <w:jc w:val="both"/>
        <w:rPr>
          <w:szCs w:val="28"/>
        </w:rPr>
      </w:pPr>
      <w:r>
        <w:rPr>
          <w:bCs/>
          <w:szCs w:val="28"/>
        </w:rPr>
        <w:t xml:space="preserve">12. </w:t>
      </w:r>
      <w:r>
        <w:rPr>
          <w:szCs w:val="28"/>
        </w:rPr>
        <w:t xml:space="preserve">Забезпечити врахування у повному обсязі першочергово потреби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проведення повних розрахунків за електричну та теплову енергію, водопостачання, і водовідведення, природний газ і послуги зв’язку, які споживаються бюджетними установами. </w:t>
      </w:r>
    </w:p>
    <w:p w:rsidR="00CF1702" w:rsidRDefault="00CF1702" w:rsidP="00CF1702">
      <w:pPr>
        <w:spacing w:line="256" w:lineRule="auto"/>
        <w:jc w:val="both"/>
        <w:rPr>
          <w:rFonts w:eastAsia="Calibri"/>
          <w:szCs w:val="28"/>
          <w:lang w:eastAsia="en-US"/>
        </w:rPr>
      </w:pPr>
      <w:r>
        <w:rPr>
          <w:szCs w:val="28"/>
        </w:rPr>
        <w:lastRenderedPageBreak/>
        <w:t>13. Забезпечити збільшення власних</w:t>
      </w:r>
      <w:r>
        <w:rPr>
          <w:rFonts w:eastAsia="Calibri"/>
          <w:szCs w:val="28"/>
          <w:lang w:eastAsia="en-US"/>
        </w:rPr>
        <w:t xml:space="preserve">  надходжень комунальних некомерційних підприємств (охорона здоров’я) та інших установ плати за надане в оренду майно, від надання платних послуг відповідно до чинного законодавства, грошових надходжень від благодійних і страхових компаній, тощо не менше ніж на 20 відсотків до очікуваного їх надходження у 2019 році.</w:t>
      </w:r>
    </w:p>
    <w:p w:rsidR="00CF1702" w:rsidRDefault="00CF1702" w:rsidP="00CF1702">
      <w:pPr>
        <w:spacing w:line="276" w:lineRule="auto"/>
        <w:jc w:val="both"/>
        <w:rPr>
          <w:szCs w:val="28"/>
        </w:rPr>
      </w:pPr>
      <w:r>
        <w:rPr>
          <w:szCs w:val="28"/>
        </w:rPr>
        <w:t>14. Надати право сільському голові Мурованської сільської ради ОТГ під час складання і виконання розпису місцевого  бюджету на 2020 рік врахувати внесення Міністерством фінансів України змін та доповнень до бюджетної класифікації, відповідно до вимог Закону України "Про Державний бюджет України на 2020 рік" у частині присвоєння окремим трансфертам, доходам і видаткам найменувань та кодів класифікації.</w:t>
      </w:r>
    </w:p>
    <w:p w:rsidR="00CF1702" w:rsidRDefault="00CF1702" w:rsidP="00CF1702">
      <w:pPr>
        <w:spacing w:line="276" w:lineRule="auto"/>
        <w:jc w:val="both"/>
        <w:rPr>
          <w:szCs w:val="28"/>
        </w:rPr>
      </w:pPr>
      <w:r>
        <w:rPr>
          <w:szCs w:val="28"/>
        </w:rPr>
        <w:t>15.</w:t>
      </w:r>
      <w:r>
        <w:rPr>
          <w:b/>
          <w:szCs w:val="28"/>
        </w:rPr>
        <w:t xml:space="preserve"> </w:t>
      </w:r>
      <w:r>
        <w:rPr>
          <w:szCs w:val="28"/>
        </w:rPr>
        <w:t>Надати право сільському голові Мурованської сільської ради ОТГ у міжсесійний період вносити зміни до бюджету згідно розпорядження, з подальшим затвердженням на черговій сесії.</w:t>
      </w:r>
    </w:p>
    <w:p w:rsidR="00CF1702" w:rsidRDefault="00CF1702" w:rsidP="00CF1702">
      <w:pPr>
        <w:spacing w:line="276" w:lineRule="auto"/>
        <w:jc w:val="both"/>
        <w:rPr>
          <w:szCs w:val="28"/>
        </w:rPr>
      </w:pPr>
      <w:r>
        <w:rPr>
          <w:szCs w:val="28"/>
        </w:rPr>
        <w:t>16. Додатки 1-7 до цього рішення є його невід’ємною частиною.</w:t>
      </w:r>
    </w:p>
    <w:p w:rsidR="00CF1702" w:rsidRDefault="00CF1702" w:rsidP="00CF1702">
      <w:pPr>
        <w:spacing w:line="276" w:lineRule="auto"/>
        <w:jc w:val="both"/>
        <w:rPr>
          <w:szCs w:val="28"/>
        </w:rPr>
      </w:pPr>
      <w:r>
        <w:rPr>
          <w:szCs w:val="28"/>
        </w:rPr>
        <w:t>17. Дане рішення набирає чинності з 01 січня 2020 року.</w:t>
      </w:r>
    </w:p>
    <w:p w:rsidR="00CF1702" w:rsidRDefault="00CF1702" w:rsidP="00CF1702">
      <w:pPr>
        <w:spacing w:line="276" w:lineRule="auto"/>
        <w:jc w:val="both"/>
        <w:rPr>
          <w:szCs w:val="28"/>
        </w:rPr>
      </w:pPr>
      <w:r>
        <w:rPr>
          <w:szCs w:val="28"/>
        </w:rPr>
        <w:t>18. Забезпечити оприлюднення цього рішення в десятиденний строк з дня його прийняття відповідно до частини четвертої статті 28 Бюджетного кодексу України.</w:t>
      </w:r>
    </w:p>
    <w:p w:rsidR="00CF1702" w:rsidRDefault="00CF1702" w:rsidP="00CF1702">
      <w:pPr>
        <w:spacing w:line="276" w:lineRule="auto"/>
        <w:jc w:val="both"/>
        <w:rPr>
          <w:szCs w:val="28"/>
        </w:rPr>
      </w:pPr>
      <w:r>
        <w:rPr>
          <w:szCs w:val="28"/>
        </w:rPr>
        <w:t>19.</w:t>
      </w:r>
      <w:r>
        <w:rPr>
          <w:b/>
          <w:szCs w:val="28"/>
        </w:rPr>
        <w:t xml:space="preserve"> </w:t>
      </w:r>
      <w:r>
        <w:rPr>
          <w:szCs w:val="28"/>
        </w:rPr>
        <w:t>Контроль за виконанням даного рішення покласти на голову постійну комісію з питань бюджету, фінансів та планування соціально – економічного розвитку (Дорош О. П.).</w:t>
      </w:r>
    </w:p>
    <w:p w:rsidR="003D2505" w:rsidRDefault="003D2505" w:rsidP="00CF1702">
      <w:pPr>
        <w:spacing w:line="276" w:lineRule="auto"/>
        <w:jc w:val="both"/>
        <w:rPr>
          <w:b/>
          <w:szCs w:val="28"/>
        </w:rPr>
      </w:pPr>
    </w:p>
    <w:p w:rsidR="003F2A17" w:rsidRDefault="003F2A17" w:rsidP="00CF1702">
      <w:pPr>
        <w:spacing w:line="276" w:lineRule="auto"/>
        <w:jc w:val="both"/>
        <w:rPr>
          <w:b/>
          <w:szCs w:val="28"/>
        </w:rPr>
      </w:pPr>
    </w:p>
    <w:p w:rsidR="00C23864" w:rsidRPr="00F01614" w:rsidRDefault="000D6B57" w:rsidP="00CF1702">
      <w:pPr>
        <w:spacing w:line="276" w:lineRule="auto"/>
        <w:jc w:val="center"/>
        <w:rPr>
          <w:b/>
          <w:i/>
          <w:szCs w:val="28"/>
          <w:lang w:val="ru-RU"/>
        </w:rPr>
      </w:pPr>
      <w:r w:rsidRPr="002C1085">
        <w:rPr>
          <w:b/>
          <w:i/>
          <w:szCs w:val="28"/>
        </w:rPr>
        <w:t>С</w:t>
      </w:r>
      <w:r w:rsidR="003F2A17" w:rsidRPr="002C1085">
        <w:rPr>
          <w:b/>
          <w:i/>
          <w:szCs w:val="28"/>
        </w:rPr>
        <w:t>ільський голова</w:t>
      </w:r>
      <w:r w:rsidR="003F2A17" w:rsidRPr="002C1085">
        <w:rPr>
          <w:b/>
          <w:i/>
          <w:szCs w:val="28"/>
        </w:rPr>
        <w:tab/>
      </w:r>
      <w:r w:rsidR="00282680" w:rsidRPr="002C1085">
        <w:rPr>
          <w:b/>
          <w:i/>
          <w:szCs w:val="28"/>
        </w:rPr>
        <w:tab/>
      </w:r>
      <w:r w:rsidR="00282680" w:rsidRPr="002C1085">
        <w:rPr>
          <w:b/>
          <w:i/>
          <w:szCs w:val="28"/>
        </w:rPr>
        <w:tab/>
      </w:r>
      <w:r w:rsidR="00282680" w:rsidRPr="002C1085">
        <w:rPr>
          <w:b/>
          <w:i/>
          <w:szCs w:val="28"/>
        </w:rPr>
        <w:tab/>
      </w:r>
      <w:r w:rsidR="003F2A17" w:rsidRPr="002C1085">
        <w:rPr>
          <w:b/>
          <w:i/>
          <w:szCs w:val="28"/>
        </w:rPr>
        <w:tab/>
      </w:r>
      <w:r w:rsidR="003F2A17" w:rsidRPr="002C1085">
        <w:rPr>
          <w:b/>
          <w:i/>
          <w:szCs w:val="28"/>
        </w:rPr>
        <w:tab/>
      </w:r>
      <w:r w:rsidR="003F2A17" w:rsidRPr="002C1085">
        <w:rPr>
          <w:b/>
          <w:i/>
          <w:szCs w:val="28"/>
        </w:rPr>
        <w:tab/>
      </w:r>
      <w:r w:rsidR="003F2A17" w:rsidRPr="002C1085">
        <w:rPr>
          <w:b/>
          <w:i/>
          <w:szCs w:val="28"/>
        </w:rPr>
        <w:tab/>
      </w:r>
      <w:r w:rsidR="00B06B31" w:rsidRPr="002C1085">
        <w:rPr>
          <w:b/>
          <w:i/>
          <w:szCs w:val="28"/>
        </w:rPr>
        <w:t>Петрух</w:t>
      </w:r>
      <w:r w:rsidR="003F2A17" w:rsidRPr="002C1085">
        <w:rPr>
          <w:b/>
          <w:i/>
          <w:szCs w:val="28"/>
        </w:rPr>
        <w:t xml:space="preserve"> З. В.</w:t>
      </w:r>
    </w:p>
    <w:sectPr w:rsidR="00C23864" w:rsidRPr="00F01614" w:rsidSect="002C1085">
      <w:pgSz w:w="11906" w:h="16838"/>
      <w:pgMar w:top="709"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6DC"/>
    <w:rsid w:val="00021AE5"/>
    <w:rsid w:val="000334BD"/>
    <w:rsid w:val="0003475F"/>
    <w:rsid w:val="0004544A"/>
    <w:rsid w:val="0009647E"/>
    <w:rsid w:val="000A5A2C"/>
    <w:rsid w:val="000D6B57"/>
    <w:rsid w:val="00133476"/>
    <w:rsid w:val="00192D4C"/>
    <w:rsid w:val="001A7D7B"/>
    <w:rsid w:val="001D4B04"/>
    <w:rsid w:val="0022026B"/>
    <w:rsid w:val="00265C29"/>
    <w:rsid w:val="002706DC"/>
    <w:rsid w:val="00282680"/>
    <w:rsid w:val="002C1085"/>
    <w:rsid w:val="002C2139"/>
    <w:rsid w:val="002C743B"/>
    <w:rsid w:val="002D549D"/>
    <w:rsid w:val="003D2505"/>
    <w:rsid w:val="003F2A17"/>
    <w:rsid w:val="00430FF2"/>
    <w:rsid w:val="004533F9"/>
    <w:rsid w:val="004B049A"/>
    <w:rsid w:val="004C5F9E"/>
    <w:rsid w:val="004D67E2"/>
    <w:rsid w:val="00504B2B"/>
    <w:rsid w:val="005324C5"/>
    <w:rsid w:val="0053771B"/>
    <w:rsid w:val="005A0002"/>
    <w:rsid w:val="005D6625"/>
    <w:rsid w:val="00637BB2"/>
    <w:rsid w:val="006840E9"/>
    <w:rsid w:val="00700126"/>
    <w:rsid w:val="00717A9E"/>
    <w:rsid w:val="00786359"/>
    <w:rsid w:val="00816D55"/>
    <w:rsid w:val="008524B9"/>
    <w:rsid w:val="00862782"/>
    <w:rsid w:val="00880242"/>
    <w:rsid w:val="008B6727"/>
    <w:rsid w:val="008C5A24"/>
    <w:rsid w:val="00937E18"/>
    <w:rsid w:val="00992DDC"/>
    <w:rsid w:val="009A07AC"/>
    <w:rsid w:val="009A08FD"/>
    <w:rsid w:val="009B68F6"/>
    <w:rsid w:val="009E3A7D"/>
    <w:rsid w:val="009F4AAD"/>
    <w:rsid w:val="00A93D8B"/>
    <w:rsid w:val="00AC3B3C"/>
    <w:rsid w:val="00B06B31"/>
    <w:rsid w:val="00B95467"/>
    <w:rsid w:val="00BA4432"/>
    <w:rsid w:val="00BB094E"/>
    <w:rsid w:val="00BC66A3"/>
    <w:rsid w:val="00BC79C8"/>
    <w:rsid w:val="00C23864"/>
    <w:rsid w:val="00C25016"/>
    <w:rsid w:val="00C857FE"/>
    <w:rsid w:val="00CD2678"/>
    <w:rsid w:val="00CF1702"/>
    <w:rsid w:val="00D21450"/>
    <w:rsid w:val="00D2770A"/>
    <w:rsid w:val="00E01D42"/>
    <w:rsid w:val="00E06F53"/>
    <w:rsid w:val="00E15C2B"/>
    <w:rsid w:val="00E2215B"/>
    <w:rsid w:val="00E573FB"/>
    <w:rsid w:val="00EA68F0"/>
    <w:rsid w:val="00ED566A"/>
    <w:rsid w:val="00EE561D"/>
    <w:rsid w:val="00EE5E8C"/>
    <w:rsid w:val="00F01614"/>
    <w:rsid w:val="00F363BA"/>
    <w:rsid w:val="00F47D50"/>
    <w:rsid w:val="00F77AF4"/>
    <w:rsid w:val="00F87A36"/>
    <w:rsid w:val="00FC2EF3"/>
    <w:rsid w:val="00FF58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31"/>
    <w:pPr>
      <w:spacing w:after="0" w:line="288" w:lineRule="auto"/>
    </w:pPr>
    <w:rPr>
      <w:rFonts w:ascii="Times New Roman" w:eastAsia="Times New Roman" w:hAnsi="Times New Roman" w:cs="Times New Roman"/>
      <w:sz w:val="28"/>
      <w:szCs w:val="20"/>
      <w:lang w:eastAsia="ru-RU"/>
    </w:rPr>
  </w:style>
  <w:style w:type="paragraph" w:styleId="5">
    <w:name w:val="heading 5"/>
    <w:basedOn w:val="a"/>
    <w:next w:val="a"/>
    <w:link w:val="50"/>
    <w:qFormat/>
    <w:rsid w:val="00C857FE"/>
    <w:pPr>
      <w:keepNext/>
      <w:autoSpaceDE w:val="0"/>
      <w:autoSpaceDN w:val="0"/>
      <w:spacing w:line="240" w:lineRule="auto"/>
      <w:jc w:val="both"/>
      <w:outlineLvl w:val="4"/>
    </w:pPr>
    <w:rPr>
      <w:rFonts w:ascii="Bookman Old Style" w:hAnsi="Bookman Old Style" w:cs="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6B31"/>
    <w:pPr>
      <w:tabs>
        <w:tab w:val="left" w:pos="5103"/>
      </w:tabs>
      <w:ind w:right="4648"/>
      <w:jc w:val="both"/>
    </w:pPr>
    <w:rPr>
      <w:b/>
    </w:rPr>
  </w:style>
  <w:style w:type="character" w:customStyle="1" w:styleId="a4">
    <w:name w:val="Основний текст Знак"/>
    <w:basedOn w:val="a0"/>
    <w:link w:val="a3"/>
    <w:rsid w:val="00B06B31"/>
    <w:rPr>
      <w:rFonts w:ascii="Times New Roman" w:eastAsia="Times New Roman" w:hAnsi="Times New Roman" w:cs="Times New Roman"/>
      <w:b/>
      <w:sz w:val="28"/>
      <w:szCs w:val="20"/>
      <w:lang w:eastAsia="ru-RU"/>
    </w:rPr>
  </w:style>
  <w:style w:type="paragraph" w:styleId="a5">
    <w:name w:val="Body Text Indent"/>
    <w:basedOn w:val="a"/>
    <w:link w:val="a6"/>
    <w:rsid w:val="00B06B31"/>
    <w:pPr>
      <w:ind w:firstLine="720"/>
      <w:jc w:val="both"/>
    </w:pPr>
  </w:style>
  <w:style w:type="character" w:customStyle="1" w:styleId="a6">
    <w:name w:val="Основний текст з відступом Знак"/>
    <w:basedOn w:val="a0"/>
    <w:link w:val="a5"/>
    <w:rsid w:val="00B06B31"/>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C857FE"/>
    <w:rPr>
      <w:rFonts w:ascii="Bookman Old Style" w:eastAsia="Times New Roman" w:hAnsi="Bookman Old Style" w:cs="Bookman Old Style"/>
      <w:sz w:val="27"/>
      <w:szCs w:val="27"/>
      <w:lang w:eastAsia="ru-RU"/>
    </w:rPr>
  </w:style>
  <w:style w:type="paragraph" w:styleId="a7">
    <w:name w:val="Balloon Text"/>
    <w:basedOn w:val="a"/>
    <w:link w:val="a8"/>
    <w:uiPriority w:val="99"/>
    <w:semiHidden/>
    <w:unhideWhenUsed/>
    <w:rsid w:val="0009647E"/>
    <w:pPr>
      <w:spacing w:line="240" w:lineRule="auto"/>
    </w:pPr>
    <w:rPr>
      <w:rFonts w:ascii="Tahoma" w:hAnsi="Tahoma" w:cs="Tahoma"/>
      <w:sz w:val="16"/>
      <w:szCs w:val="16"/>
    </w:rPr>
  </w:style>
  <w:style w:type="character" w:customStyle="1" w:styleId="a8">
    <w:name w:val="Текст у виносці Знак"/>
    <w:basedOn w:val="a0"/>
    <w:link w:val="a7"/>
    <w:uiPriority w:val="99"/>
    <w:semiHidden/>
    <w:rsid w:val="0009647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31"/>
    <w:pPr>
      <w:spacing w:after="0" w:line="288" w:lineRule="auto"/>
    </w:pPr>
    <w:rPr>
      <w:rFonts w:ascii="Times New Roman" w:eastAsia="Times New Roman" w:hAnsi="Times New Roman" w:cs="Times New Roman"/>
      <w:sz w:val="28"/>
      <w:szCs w:val="20"/>
      <w:lang w:eastAsia="ru-RU"/>
    </w:rPr>
  </w:style>
  <w:style w:type="paragraph" w:styleId="5">
    <w:name w:val="heading 5"/>
    <w:basedOn w:val="a"/>
    <w:next w:val="a"/>
    <w:link w:val="50"/>
    <w:qFormat/>
    <w:rsid w:val="00C857FE"/>
    <w:pPr>
      <w:keepNext/>
      <w:autoSpaceDE w:val="0"/>
      <w:autoSpaceDN w:val="0"/>
      <w:spacing w:line="240" w:lineRule="auto"/>
      <w:jc w:val="both"/>
      <w:outlineLvl w:val="4"/>
    </w:pPr>
    <w:rPr>
      <w:rFonts w:ascii="Bookman Old Style" w:hAnsi="Bookman Old Style" w:cs="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6B31"/>
    <w:pPr>
      <w:tabs>
        <w:tab w:val="left" w:pos="5103"/>
      </w:tabs>
      <w:ind w:right="4648"/>
      <w:jc w:val="both"/>
    </w:pPr>
    <w:rPr>
      <w:b/>
    </w:rPr>
  </w:style>
  <w:style w:type="character" w:customStyle="1" w:styleId="a4">
    <w:name w:val="Основний текст Знак"/>
    <w:basedOn w:val="a0"/>
    <w:link w:val="a3"/>
    <w:rsid w:val="00B06B31"/>
    <w:rPr>
      <w:rFonts w:ascii="Times New Roman" w:eastAsia="Times New Roman" w:hAnsi="Times New Roman" w:cs="Times New Roman"/>
      <w:b/>
      <w:sz w:val="28"/>
      <w:szCs w:val="20"/>
      <w:lang w:eastAsia="ru-RU"/>
    </w:rPr>
  </w:style>
  <w:style w:type="paragraph" w:styleId="a5">
    <w:name w:val="Body Text Indent"/>
    <w:basedOn w:val="a"/>
    <w:link w:val="a6"/>
    <w:rsid w:val="00B06B31"/>
    <w:pPr>
      <w:ind w:firstLine="720"/>
      <w:jc w:val="both"/>
    </w:pPr>
  </w:style>
  <w:style w:type="character" w:customStyle="1" w:styleId="a6">
    <w:name w:val="Основний текст з відступом Знак"/>
    <w:basedOn w:val="a0"/>
    <w:link w:val="a5"/>
    <w:rsid w:val="00B06B31"/>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C857FE"/>
    <w:rPr>
      <w:rFonts w:ascii="Bookman Old Style" w:eastAsia="Times New Roman" w:hAnsi="Bookman Old Style" w:cs="Bookman Old Style"/>
      <w:sz w:val="27"/>
      <w:szCs w:val="27"/>
      <w:lang w:eastAsia="ru-RU"/>
    </w:rPr>
  </w:style>
  <w:style w:type="paragraph" w:styleId="a7">
    <w:name w:val="Balloon Text"/>
    <w:basedOn w:val="a"/>
    <w:link w:val="a8"/>
    <w:uiPriority w:val="99"/>
    <w:semiHidden/>
    <w:unhideWhenUsed/>
    <w:rsid w:val="0009647E"/>
    <w:pPr>
      <w:spacing w:line="240" w:lineRule="auto"/>
    </w:pPr>
    <w:rPr>
      <w:rFonts w:ascii="Tahoma" w:hAnsi="Tahoma" w:cs="Tahoma"/>
      <w:sz w:val="16"/>
      <w:szCs w:val="16"/>
    </w:rPr>
  </w:style>
  <w:style w:type="character" w:customStyle="1" w:styleId="a8">
    <w:name w:val="Текст у виносці Знак"/>
    <w:basedOn w:val="a0"/>
    <w:link w:val="a7"/>
    <w:uiPriority w:val="99"/>
    <w:semiHidden/>
    <w:rsid w:val="0009647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2291660">
      <w:bodyDiv w:val="1"/>
      <w:marLeft w:val="0"/>
      <w:marRight w:val="0"/>
      <w:marTop w:val="0"/>
      <w:marBottom w:val="0"/>
      <w:divBdr>
        <w:top w:val="none" w:sz="0" w:space="0" w:color="auto"/>
        <w:left w:val="none" w:sz="0" w:space="0" w:color="auto"/>
        <w:bottom w:val="none" w:sz="0" w:space="0" w:color="auto"/>
        <w:right w:val="none" w:sz="0" w:space="0" w:color="auto"/>
      </w:divBdr>
    </w:div>
    <w:div w:id="1115445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36306C-25D3-49DF-BDF5-955BB2972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4943</Words>
  <Characters>2818</Characters>
  <Application>Microsoft Office Word</Application>
  <DocSecurity>0</DocSecurity>
  <Lines>23</Lines>
  <Paragraphs>15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Муроване ОТГ</vt:lpstr>
      <vt:lpstr>Муроване ОТГ</vt:lpstr>
    </vt:vector>
  </TitlesOfParts>
  <Company/>
  <LinksUpToDate>false</LinksUpToDate>
  <CharactersWithSpaces>7746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Бюджет</dc:subject>
  <dc:creator>User;Олег</dc:creator>
  <cp:lastModifiedBy>Zinoviy</cp:lastModifiedBy>
  <cp:revision>2</cp:revision>
  <cp:lastPrinted>2020-01-12T12:07:00Z</cp:lastPrinted>
  <dcterms:created xsi:type="dcterms:W3CDTF">2020-01-12T12:08:00Z</dcterms:created>
  <dcterms:modified xsi:type="dcterms:W3CDTF">2020-01-12T12:08:00Z</dcterms:modified>
</cp:coreProperties>
</file>