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E41AAC">
        <w:rPr>
          <w:b/>
          <w:szCs w:val="28"/>
          <w:u w:val="single"/>
        </w:rPr>
        <w:t>9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DA012F" w:rsidRPr="00C4288F" w:rsidRDefault="00DA012F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E41AAC">
        <w:rPr>
          <w:b/>
          <w:szCs w:val="26"/>
        </w:rPr>
        <w:t>2076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41AA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DA012F">
        <w:rPr>
          <w:szCs w:val="27"/>
        </w:rPr>
        <w:t xml:space="preserve"> </w:t>
      </w:r>
      <w:r>
        <w:rPr>
          <w:szCs w:val="27"/>
        </w:rPr>
        <w:t>липня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E41AAC">
        <w:rPr>
          <w:i/>
          <w:szCs w:val="28"/>
        </w:rPr>
        <w:t>гр. Петруху З. В.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E41AAC">
        <w:rPr>
          <w:i/>
          <w:szCs w:val="27"/>
        </w:rPr>
        <w:t>Сороки-Львівські</w:t>
      </w:r>
      <w:r w:rsidR="00380C69" w:rsidRPr="00950EB3">
        <w:rPr>
          <w:i/>
          <w:szCs w:val="27"/>
        </w:rPr>
        <w:t xml:space="preserve"> </w:t>
      </w:r>
      <w:r w:rsidR="00C331B0" w:rsidRPr="00950EB3">
        <w:rPr>
          <w:i/>
          <w:szCs w:val="27"/>
        </w:rPr>
        <w:t xml:space="preserve">вул. </w:t>
      </w:r>
      <w:r w:rsidR="00E41AAC">
        <w:rPr>
          <w:i/>
          <w:szCs w:val="27"/>
        </w:rPr>
        <w:t>Лукашевичів</w:t>
      </w:r>
      <w:r w:rsidR="00C331B0" w:rsidRPr="00950EB3">
        <w:rPr>
          <w:i/>
          <w:szCs w:val="27"/>
        </w:rPr>
        <w:t xml:space="preserve">, </w:t>
      </w:r>
      <w:r w:rsidR="00E41AAC">
        <w:rPr>
          <w:i/>
          <w:szCs w:val="27"/>
        </w:rPr>
        <w:t>303ж</w:t>
      </w:r>
      <w:r w:rsidR="00C331B0" w:rsidRPr="00950EB3">
        <w:rPr>
          <w:i/>
          <w:szCs w:val="27"/>
        </w:rPr>
        <w:t xml:space="preserve">, </w:t>
      </w:r>
      <w:r w:rsidR="00380C69" w:rsidRPr="00950EB3">
        <w:rPr>
          <w:i/>
          <w:szCs w:val="27"/>
        </w:rPr>
        <w:t>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41AAC">
        <w:rPr>
          <w:szCs w:val="28"/>
        </w:rPr>
        <w:t xml:space="preserve">гр. </w:t>
      </w:r>
      <w:proofErr w:type="spellStart"/>
      <w:r w:rsidR="00E41AAC">
        <w:rPr>
          <w:szCs w:val="28"/>
        </w:rPr>
        <w:t>Петруха</w:t>
      </w:r>
      <w:proofErr w:type="spellEnd"/>
      <w:r w:rsidR="00E41AAC">
        <w:rPr>
          <w:szCs w:val="28"/>
        </w:rPr>
        <w:t xml:space="preserve"> Зіновія Володимировича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E41AAC">
        <w:rPr>
          <w:szCs w:val="28"/>
        </w:rPr>
        <w:t>0148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E41AAC">
        <w:rPr>
          <w:szCs w:val="28"/>
        </w:rPr>
        <w:t>5</w:t>
      </w:r>
      <w:r w:rsidR="00E77296">
        <w:rPr>
          <w:szCs w:val="28"/>
        </w:rPr>
        <w:t>:00</w:t>
      </w:r>
      <w:r w:rsidR="00C331B0">
        <w:rPr>
          <w:szCs w:val="28"/>
        </w:rPr>
        <w:t>0</w:t>
      </w:r>
      <w:r w:rsidR="00E77296">
        <w:rPr>
          <w:szCs w:val="28"/>
        </w:rPr>
        <w:t>:</w:t>
      </w:r>
      <w:r w:rsidR="00E41AAC">
        <w:rPr>
          <w:szCs w:val="28"/>
        </w:rPr>
        <w:t>0040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E41AAC">
        <w:rPr>
          <w:szCs w:val="28"/>
        </w:rPr>
        <w:t>Сороки-Львівські</w:t>
      </w:r>
      <w:r w:rsidR="00E77296">
        <w:rPr>
          <w:szCs w:val="28"/>
        </w:rPr>
        <w:t xml:space="preserve"> вул. </w:t>
      </w:r>
      <w:r w:rsidR="00E41AAC">
        <w:rPr>
          <w:szCs w:val="28"/>
        </w:rPr>
        <w:t>Лукашевичів</w:t>
      </w:r>
      <w:r w:rsidR="00E77296">
        <w:rPr>
          <w:szCs w:val="28"/>
        </w:rPr>
        <w:t xml:space="preserve">, </w:t>
      </w:r>
      <w:r w:rsidR="00E41AAC">
        <w:rPr>
          <w:szCs w:val="28"/>
        </w:rPr>
        <w:t>303ж</w:t>
      </w:r>
      <w:r w:rsidR="00C331B0">
        <w:rPr>
          <w:szCs w:val="28"/>
        </w:rPr>
        <w:t>,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="00E41AAC">
        <w:rPr>
          <w:szCs w:val="28"/>
        </w:rPr>
        <w:t>ч.5, ч.6 ст.19 Закону України «</w:t>
      </w:r>
      <w:r w:rsidRPr="00D007A6">
        <w:rPr>
          <w:szCs w:val="28"/>
        </w:rPr>
        <w:t>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E41AAC" w:rsidRDefault="00E41AAC" w:rsidP="0005361E">
      <w:pPr>
        <w:spacing w:line="276" w:lineRule="auto"/>
        <w:jc w:val="center"/>
        <w:rPr>
          <w:b/>
          <w:szCs w:val="28"/>
        </w:rPr>
      </w:pP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E41AAC">
        <w:rPr>
          <w:szCs w:val="28"/>
        </w:rPr>
        <w:t>0148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E41AAC">
        <w:rPr>
          <w:szCs w:val="28"/>
        </w:rPr>
        <w:t>4623686900:05:000:0040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E41AAC">
        <w:rPr>
          <w:szCs w:val="27"/>
        </w:rPr>
        <w:t>с.</w:t>
      </w:r>
      <w:r w:rsidR="00E41AAC" w:rsidRPr="00D007A6">
        <w:rPr>
          <w:szCs w:val="28"/>
        </w:rPr>
        <w:t xml:space="preserve"> </w:t>
      </w:r>
      <w:r w:rsidR="00E41AAC">
        <w:rPr>
          <w:szCs w:val="28"/>
        </w:rPr>
        <w:t>Сороки-Львівські вул. Лукашевичів, 303ж</w:t>
      </w:r>
      <w:r w:rsidR="00E41AAC">
        <w:rPr>
          <w:szCs w:val="28"/>
        </w:rPr>
        <w:t>,</w:t>
      </w:r>
      <w:r w:rsidR="00C331B0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E41AAC">
        <w:rPr>
          <w:szCs w:val="28"/>
        </w:rPr>
        <w:t xml:space="preserve">Гр. Петруху З. В.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E41AAC" w:rsidRDefault="00E41AAC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>Сіл</w:t>
      </w:r>
      <w:bookmarkStart w:id="0" w:name="_GoBack"/>
      <w:bookmarkEnd w:id="0"/>
      <w:r>
        <w:rPr>
          <w:b/>
          <w:i/>
          <w:szCs w:val="28"/>
        </w:rPr>
        <w:t xml:space="preserve">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6C2E57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C2E57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1AA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Oleg</cp:lastModifiedBy>
  <cp:revision>3</cp:revision>
  <cp:lastPrinted>2020-07-07T09:48:00Z</cp:lastPrinted>
  <dcterms:created xsi:type="dcterms:W3CDTF">2020-07-07T09:48:00Z</dcterms:created>
  <dcterms:modified xsi:type="dcterms:W3CDTF">2020-07-07T09:48:00Z</dcterms:modified>
</cp:coreProperties>
</file>