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B31" w:rsidRPr="00843EC5" w:rsidRDefault="00B06B31" w:rsidP="00351547">
      <w:pPr>
        <w:pStyle w:val="a3"/>
        <w:tabs>
          <w:tab w:val="left" w:pos="5387"/>
        </w:tabs>
        <w:spacing w:line="240" w:lineRule="auto"/>
        <w:ind w:right="0"/>
        <w:rPr>
          <w:szCs w:val="28"/>
        </w:rPr>
      </w:pPr>
      <w:r w:rsidRPr="00843EC5">
        <w:rPr>
          <w:noProof/>
          <w:szCs w:val="28"/>
          <w:lang w:eastAsia="uk-UA"/>
        </w:rPr>
        <w:drawing>
          <wp:anchor distT="0" distB="0" distL="114935" distR="114935" simplePos="0" relativeHeight="251660288" behindDoc="0" locked="0" layoutInCell="1" allowOverlap="1" wp14:anchorId="17B6CD66" wp14:editId="5AF2754E">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4035" cy="683260"/>
                    </a:xfrm>
                    <a:prstGeom prst="rect">
                      <a:avLst/>
                    </a:prstGeom>
                    <a:solidFill>
                      <a:srgbClr val="FFFFFF"/>
                    </a:solidFill>
                  </pic:spPr>
                </pic:pic>
              </a:graphicData>
            </a:graphic>
          </wp:anchor>
        </w:drawing>
      </w:r>
    </w:p>
    <w:p w:rsidR="00B06B31" w:rsidRPr="00843EC5" w:rsidRDefault="00B06B31" w:rsidP="00351547">
      <w:pPr>
        <w:spacing w:line="240" w:lineRule="auto"/>
        <w:jc w:val="center"/>
        <w:rPr>
          <w:b/>
          <w:szCs w:val="28"/>
        </w:rPr>
      </w:pPr>
      <w:r w:rsidRPr="00843EC5">
        <w:rPr>
          <w:b/>
          <w:szCs w:val="28"/>
        </w:rPr>
        <w:t>МУРОВАНСЬКА СІЛЬСЬКА РАДА</w:t>
      </w:r>
    </w:p>
    <w:p w:rsidR="00B06B31" w:rsidRPr="00843EC5" w:rsidRDefault="00B06B31" w:rsidP="00351547">
      <w:pPr>
        <w:spacing w:line="240" w:lineRule="auto"/>
        <w:jc w:val="center"/>
        <w:rPr>
          <w:szCs w:val="28"/>
        </w:rPr>
      </w:pPr>
      <w:r w:rsidRPr="00843EC5">
        <w:rPr>
          <w:b/>
          <w:szCs w:val="28"/>
        </w:rPr>
        <w:t>ОБ’ЄДНАНОЇ ТЕРИТОРІАЛЬНОЇ ГРОМАДИ</w:t>
      </w:r>
    </w:p>
    <w:p w:rsidR="00B06B31" w:rsidRPr="00843EC5" w:rsidRDefault="00B06B31" w:rsidP="00351547">
      <w:pPr>
        <w:spacing w:line="240" w:lineRule="auto"/>
        <w:jc w:val="center"/>
        <w:rPr>
          <w:b/>
          <w:szCs w:val="28"/>
        </w:rPr>
      </w:pPr>
      <w:r w:rsidRPr="00843EC5">
        <w:rPr>
          <w:b/>
          <w:szCs w:val="28"/>
        </w:rPr>
        <w:t>Пустомитівського району Львівської області</w:t>
      </w:r>
    </w:p>
    <w:p w:rsidR="00351547" w:rsidRPr="00843EC5" w:rsidRDefault="00B2513A" w:rsidP="00351547">
      <w:pPr>
        <w:spacing w:line="240" w:lineRule="auto"/>
        <w:jc w:val="center"/>
        <w:rPr>
          <w:b/>
          <w:szCs w:val="28"/>
          <w:u w:val="single"/>
        </w:rPr>
      </w:pPr>
      <w:r w:rsidRPr="00843EC5">
        <w:rPr>
          <w:b/>
          <w:szCs w:val="28"/>
          <w:u w:val="single"/>
        </w:rPr>
        <w:t>1</w:t>
      </w:r>
      <w:r w:rsidR="009D66CA">
        <w:rPr>
          <w:b/>
          <w:szCs w:val="28"/>
          <w:u w:val="single"/>
        </w:rPr>
        <w:t>9</w:t>
      </w:r>
      <w:r w:rsidR="00A01C0B" w:rsidRPr="00843EC5">
        <w:rPr>
          <w:b/>
          <w:szCs w:val="28"/>
          <w:u w:val="single"/>
        </w:rPr>
        <w:t>-а</w:t>
      </w:r>
      <w:r w:rsidR="00351547" w:rsidRPr="00843EC5">
        <w:rPr>
          <w:b/>
          <w:szCs w:val="28"/>
          <w:u w:val="single"/>
        </w:rPr>
        <w:t xml:space="preserve"> </w:t>
      </w:r>
      <w:r w:rsidR="008D3FEA" w:rsidRPr="00843EC5">
        <w:rPr>
          <w:b/>
          <w:szCs w:val="28"/>
          <w:u w:val="single"/>
        </w:rPr>
        <w:t xml:space="preserve">сесія </w:t>
      </w:r>
      <w:r w:rsidR="00351547" w:rsidRPr="00843EC5">
        <w:rPr>
          <w:b/>
          <w:szCs w:val="28"/>
          <w:u w:val="single"/>
        </w:rPr>
        <w:t>І демократичного скликання</w:t>
      </w:r>
    </w:p>
    <w:p w:rsidR="003027D6" w:rsidRPr="00843EC5" w:rsidRDefault="003027D6" w:rsidP="00B06B31">
      <w:pPr>
        <w:jc w:val="center"/>
        <w:rPr>
          <w:sz w:val="26"/>
          <w:szCs w:val="26"/>
        </w:rPr>
      </w:pPr>
    </w:p>
    <w:p w:rsidR="00B06B31" w:rsidRPr="00843EC5" w:rsidRDefault="00B06B31" w:rsidP="00B06B31">
      <w:pPr>
        <w:ind w:right="-568"/>
        <w:jc w:val="center"/>
        <w:rPr>
          <w:b/>
          <w:sz w:val="26"/>
          <w:szCs w:val="26"/>
        </w:rPr>
      </w:pPr>
      <w:r w:rsidRPr="00843EC5">
        <w:rPr>
          <w:b/>
          <w:szCs w:val="26"/>
        </w:rPr>
        <w:t xml:space="preserve">Р І Ш Е Н </w:t>
      </w:r>
      <w:proofErr w:type="spellStart"/>
      <w:r w:rsidRPr="00843EC5">
        <w:rPr>
          <w:b/>
          <w:szCs w:val="26"/>
        </w:rPr>
        <w:t>Н</w:t>
      </w:r>
      <w:proofErr w:type="spellEnd"/>
      <w:r w:rsidRPr="00843EC5">
        <w:rPr>
          <w:b/>
          <w:szCs w:val="26"/>
        </w:rPr>
        <w:t xml:space="preserve"> Я № </w:t>
      </w:r>
      <w:r w:rsidR="00612245">
        <w:rPr>
          <w:b/>
          <w:szCs w:val="26"/>
        </w:rPr>
        <w:t>1944</w:t>
      </w:r>
    </w:p>
    <w:p w:rsidR="00B06B31" w:rsidRPr="00843EC5" w:rsidRDefault="009D66CA" w:rsidP="009D2682">
      <w:pPr>
        <w:pStyle w:val="a3"/>
        <w:tabs>
          <w:tab w:val="left" w:pos="5387"/>
        </w:tabs>
        <w:spacing w:line="276" w:lineRule="auto"/>
        <w:ind w:right="0"/>
        <w:jc w:val="left"/>
        <w:rPr>
          <w:szCs w:val="27"/>
        </w:rPr>
      </w:pPr>
      <w:r>
        <w:rPr>
          <w:szCs w:val="27"/>
        </w:rPr>
        <w:t>02 липня 2020</w:t>
      </w:r>
      <w:r w:rsidR="00B06B31" w:rsidRPr="00843EC5">
        <w:rPr>
          <w:szCs w:val="27"/>
        </w:rPr>
        <w:t xml:space="preserve"> року</w:t>
      </w:r>
    </w:p>
    <w:p w:rsidR="00B06B31" w:rsidRPr="00843EC5" w:rsidRDefault="00B06B31" w:rsidP="00B06B31">
      <w:pPr>
        <w:pStyle w:val="a3"/>
        <w:tabs>
          <w:tab w:val="left" w:pos="5387"/>
        </w:tabs>
        <w:spacing w:line="276" w:lineRule="auto"/>
        <w:ind w:right="0"/>
        <w:rPr>
          <w:sz w:val="27"/>
          <w:szCs w:val="27"/>
        </w:rPr>
      </w:pPr>
    </w:p>
    <w:p w:rsidR="00BD6D33" w:rsidRPr="00843EC5" w:rsidRDefault="00B2513A" w:rsidP="008308F1">
      <w:pPr>
        <w:spacing w:line="240" w:lineRule="auto"/>
        <w:rPr>
          <w:i/>
          <w:szCs w:val="28"/>
        </w:rPr>
      </w:pPr>
      <w:r w:rsidRPr="00843EC5">
        <w:rPr>
          <w:i/>
          <w:szCs w:val="28"/>
        </w:rPr>
        <w:t>Про внесення змін в рішення №</w:t>
      </w:r>
      <w:r w:rsidR="00672D3C" w:rsidRPr="00843EC5">
        <w:rPr>
          <w:i/>
          <w:szCs w:val="28"/>
        </w:rPr>
        <w:t>14</w:t>
      </w:r>
      <w:r w:rsidRPr="00843EC5">
        <w:rPr>
          <w:i/>
          <w:szCs w:val="28"/>
        </w:rPr>
        <w:t xml:space="preserve"> від </w:t>
      </w:r>
      <w:r w:rsidR="00672D3C" w:rsidRPr="00843EC5">
        <w:rPr>
          <w:i/>
          <w:szCs w:val="28"/>
        </w:rPr>
        <w:t>27.0</w:t>
      </w:r>
      <w:r w:rsidR="0056112A" w:rsidRPr="00843EC5">
        <w:rPr>
          <w:i/>
          <w:szCs w:val="28"/>
        </w:rPr>
        <w:t>2.2018</w:t>
      </w:r>
      <w:r w:rsidRPr="00843EC5">
        <w:rPr>
          <w:i/>
          <w:szCs w:val="28"/>
        </w:rPr>
        <w:t xml:space="preserve"> року «</w:t>
      </w:r>
      <w:r w:rsidR="00672D3C" w:rsidRPr="00843EC5">
        <w:rPr>
          <w:i/>
          <w:szCs w:val="28"/>
        </w:rPr>
        <w:t>Про затвердження проектів регуляторних актів Мурованської сільської ради ОТГ</w:t>
      </w:r>
      <w:r w:rsidRPr="00843EC5">
        <w:rPr>
          <w:i/>
          <w:szCs w:val="28"/>
        </w:rPr>
        <w:t>»</w:t>
      </w:r>
    </w:p>
    <w:p w:rsidR="00B2513A" w:rsidRPr="00843EC5" w:rsidRDefault="00B2513A" w:rsidP="008308F1">
      <w:pPr>
        <w:tabs>
          <w:tab w:val="left" w:pos="851"/>
        </w:tabs>
        <w:suppressAutoHyphens/>
        <w:spacing w:line="240" w:lineRule="auto"/>
        <w:ind w:right="-142" w:firstLine="567"/>
        <w:jc w:val="both"/>
        <w:rPr>
          <w:szCs w:val="28"/>
          <w:lang w:eastAsia="ar-SA"/>
        </w:rPr>
      </w:pPr>
    </w:p>
    <w:p w:rsidR="00BD6D33" w:rsidRPr="00843EC5" w:rsidRDefault="00672D3C" w:rsidP="00B2513A">
      <w:pPr>
        <w:tabs>
          <w:tab w:val="left" w:pos="851"/>
        </w:tabs>
        <w:suppressAutoHyphens/>
        <w:spacing w:line="276" w:lineRule="auto"/>
        <w:ind w:right="-142"/>
        <w:jc w:val="both"/>
        <w:rPr>
          <w:szCs w:val="28"/>
          <w:lang w:eastAsia="ar-SA"/>
        </w:rPr>
      </w:pPr>
      <w:r w:rsidRPr="00843EC5">
        <w:rPr>
          <w:szCs w:val="28"/>
          <w:lang w:eastAsia="ar-SA"/>
        </w:rPr>
        <w:t xml:space="preserve">З метою внесення змін до </w:t>
      </w:r>
      <w:r w:rsidRPr="00843EC5">
        <w:rPr>
          <w:color w:val="000000"/>
          <w:szCs w:val="28"/>
        </w:rPr>
        <w:t xml:space="preserve">Екологічної програми </w:t>
      </w:r>
      <w:r w:rsidRPr="00843EC5">
        <w:rPr>
          <w:szCs w:val="28"/>
        </w:rPr>
        <w:t>Мурованської сільс</w:t>
      </w:r>
      <w:r w:rsidR="002A0136" w:rsidRPr="00843EC5">
        <w:rPr>
          <w:szCs w:val="28"/>
        </w:rPr>
        <w:t>ької ради ОТГ на 2018-2021</w:t>
      </w:r>
      <w:r w:rsidRPr="00843EC5">
        <w:rPr>
          <w:szCs w:val="28"/>
        </w:rPr>
        <w:t xml:space="preserve"> роки, керуючись ст. 26 Закону України «Про місцеве самоврядування в Україні»</w:t>
      </w:r>
      <w:r w:rsidR="00BD6D33" w:rsidRPr="00843EC5">
        <w:rPr>
          <w:szCs w:val="28"/>
          <w:lang w:eastAsia="ar-SA"/>
        </w:rPr>
        <w:t xml:space="preserve">, </w:t>
      </w:r>
      <w:r w:rsidR="00B63BDA" w:rsidRPr="00843EC5">
        <w:rPr>
          <w:szCs w:val="28"/>
          <w:lang w:eastAsia="ar-SA"/>
        </w:rPr>
        <w:t>сесія Мурованської сільської ради ОТГ</w:t>
      </w:r>
    </w:p>
    <w:p w:rsidR="00BD6D33" w:rsidRPr="00843EC5" w:rsidRDefault="00BD6D33" w:rsidP="000B5EF2">
      <w:pPr>
        <w:tabs>
          <w:tab w:val="left" w:pos="851"/>
        </w:tabs>
        <w:suppressAutoHyphens/>
        <w:spacing w:line="276" w:lineRule="auto"/>
        <w:ind w:right="-142" w:firstLine="567"/>
        <w:jc w:val="both"/>
        <w:rPr>
          <w:szCs w:val="28"/>
          <w:lang w:eastAsia="ar-SA"/>
        </w:rPr>
      </w:pPr>
    </w:p>
    <w:p w:rsidR="00BD6D33" w:rsidRPr="00843EC5" w:rsidRDefault="00BD6D33" w:rsidP="000B5EF2">
      <w:pPr>
        <w:tabs>
          <w:tab w:val="left" w:pos="851"/>
        </w:tabs>
        <w:suppressAutoHyphens/>
        <w:spacing w:line="276" w:lineRule="auto"/>
        <w:jc w:val="center"/>
        <w:rPr>
          <w:b/>
          <w:szCs w:val="28"/>
          <w:lang w:eastAsia="ar-SA"/>
        </w:rPr>
      </w:pPr>
      <w:r w:rsidRPr="00843EC5">
        <w:rPr>
          <w:b/>
          <w:szCs w:val="28"/>
          <w:lang w:eastAsia="ar-SA"/>
        </w:rPr>
        <w:t>В И Р І Ш И Л А:</w:t>
      </w:r>
    </w:p>
    <w:p w:rsidR="00BD6D33" w:rsidRPr="00843EC5" w:rsidRDefault="00BD6D33" w:rsidP="000B5EF2">
      <w:pPr>
        <w:tabs>
          <w:tab w:val="left" w:pos="851"/>
        </w:tabs>
        <w:suppressAutoHyphens/>
        <w:spacing w:line="276" w:lineRule="auto"/>
        <w:jc w:val="center"/>
        <w:rPr>
          <w:szCs w:val="28"/>
          <w:lang w:eastAsia="ar-SA"/>
        </w:rPr>
      </w:pPr>
    </w:p>
    <w:p w:rsidR="0025057A" w:rsidRPr="008308F1" w:rsidRDefault="00B2513A" w:rsidP="002A0136">
      <w:pPr>
        <w:tabs>
          <w:tab w:val="left" w:pos="851"/>
        </w:tabs>
        <w:suppressAutoHyphens/>
        <w:spacing w:line="276" w:lineRule="auto"/>
        <w:jc w:val="both"/>
        <w:rPr>
          <w:szCs w:val="28"/>
        </w:rPr>
      </w:pPr>
      <w:r w:rsidRPr="008308F1">
        <w:rPr>
          <w:szCs w:val="28"/>
          <w:lang w:eastAsia="ar-SA"/>
        </w:rPr>
        <w:t xml:space="preserve">1. </w:t>
      </w:r>
      <w:r w:rsidR="00672D3C" w:rsidRPr="008308F1">
        <w:rPr>
          <w:szCs w:val="28"/>
          <w:lang w:eastAsia="ar-SA"/>
        </w:rPr>
        <w:t xml:space="preserve">Внести зміни до </w:t>
      </w:r>
      <w:r w:rsidR="00672D3C" w:rsidRPr="008308F1">
        <w:rPr>
          <w:szCs w:val="28"/>
        </w:rPr>
        <w:t>Екологічної програми Мурованської сільс</w:t>
      </w:r>
      <w:r w:rsidR="0025057A" w:rsidRPr="008308F1">
        <w:rPr>
          <w:szCs w:val="28"/>
        </w:rPr>
        <w:t>ької ради ОТГ на 2018-2021</w:t>
      </w:r>
      <w:r w:rsidR="00672D3C" w:rsidRPr="008308F1">
        <w:rPr>
          <w:szCs w:val="28"/>
        </w:rPr>
        <w:t xml:space="preserve"> роки</w:t>
      </w:r>
      <w:r w:rsidR="00F9314D" w:rsidRPr="008308F1">
        <w:rPr>
          <w:szCs w:val="28"/>
        </w:rPr>
        <w:t xml:space="preserve">, </w:t>
      </w:r>
      <w:r w:rsidR="00557157" w:rsidRPr="008308F1">
        <w:rPr>
          <w:szCs w:val="28"/>
        </w:rPr>
        <w:t>д</w:t>
      </w:r>
      <w:r w:rsidR="002A0136" w:rsidRPr="008308F1">
        <w:rPr>
          <w:szCs w:val="28"/>
        </w:rPr>
        <w:t>оповнивш</w:t>
      </w:r>
      <w:r w:rsidR="0025057A" w:rsidRPr="008308F1">
        <w:rPr>
          <w:szCs w:val="28"/>
        </w:rPr>
        <w:t>и заходом</w:t>
      </w:r>
      <w:r w:rsidR="00557157" w:rsidRPr="008308F1">
        <w:rPr>
          <w:szCs w:val="28"/>
        </w:rPr>
        <w:t>: «</w:t>
      </w:r>
      <w:r w:rsidR="009D66CA" w:rsidRPr="008308F1">
        <w:rPr>
          <w:szCs w:val="28"/>
        </w:rPr>
        <w:t>Проведення громадського обговорення в процесі здійснення оцінки впливу на довкілля планової діяльності</w:t>
      </w:r>
      <w:r w:rsidR="00557157" w:rsidRPr="008308F1">
        <w:rPr>
          <w:szCs w:val="28"/>
        </w:rPr>
        <w:t>»</w:t>
      </w:r>
      <w:r w:rsidR="0025057A" w:rsidRPr="008308F1">
        <w:rPr>
          <w:bCs/>
        </w:rPr>
        <w:t>.</w:t>
      </w:r>
    </w:p>
    <w:p w:rsidR="002A0136" w:rsidRPr="008308F1" w:rsidRDefault="002A0136" w:rsidP="002A0136">
      <w:pPr>
        <w:tabs>
          <w:tab w:val="left" w:pos="851"/>
        </w:tabs>
        <w:suppressAutoHyphens/>
        <w:spacing w:line="276" w:lineRule="auto"/>
        <w:jc w:val="both"/>
        <w:rPr>
          <w:bCs/>
        </w:rPr>
      </w:pPr>
      <w:r w:rsidRPr="008308F1">
        <w:rPr>
          <w:bCs/>
        </w:rPr>
        <w:t>2. Всі інші пункти Програми залишити без змін.</w:t>
      </w:r>
    </w:p>
    <w:p w:rsidR="002A0136" w:rsidRPr="008308F1" w:rsidRDefault="002A0136" w:rsidP="002A0136">
      <w:pPr>
        <w:tabs>
          <w:tab w:val="left" w:pos="851"/>
        </w:tabs>
        <w:suppressAutoHyphens/>
        <w:spacing w:line="276" w:lineRule="auto"/>
        <w:jc w:val="both"/>
        <w:rPr>
          <w:szCs w:val="28"/>
        </w:rPr>
      </w:pPr>
      <w:r w:rsidRPr="008308F1">
        <w:rPr>
          <w:bCs/>
        </w:rPr>
        <w:t>3. Затвердити «</w:t>
      </w:r>
      <w:r w:rsidRPr="008308F1">
        <w:rPr>
          <w:szCs w:val="28"/>
        </w:rPr>
        <w:t>Екологічну програму Мурованської сільської ради ОТГ на 2018-2021 роки</w:t>
      </w:r>
      <w:r w:rsidRPr="008308F1">
        <w:rPr>
          <w:bCs/>
        </w:rPr>
        <w:t>» в новій редакції (</w:t>
      </w:r>
      <w:r w:rsidR="001E3845" w:rsidRPr="008308F1">
        <w:rPr>
          <w:bCs/>
        </w:rPr>
        <w:t>Додаток 1</w:t>
      </w:r>
      <w:r w:rsidRPr="008308F1">
        <w:rPr>
          <w:bCs/>
        </w:rPr>
        <w:t>).</w:t>
      </w:r>
    </w:p>
    <w:p w:rsidR="00B63BDA" w:rsidRPr="008308F1" w:rsidRDefault="002A0136" w:rsidP="002A0136">
      <w:pPr>
        <w:tabs>
          <w:tab w:val="left" w:pos="851"/>
        </w:tabs>
        <w:spacing w:line="276" w:lineRule="auto"/>
        <w:jc w:val="both"/>
        <w:rPr>
          <w:szCs w:val="28"/>
          <w:lang w:eastAsia="ar-SA"/>
        </w:rPr>
      </w:pPr>
      <w:r w:rsidRPr="008308F1">
        <w:rPr>
          <w:szCs w:val="28"/>
          <w:lang w:eastAsia="ar-SA"/>
        </w:rPr>
        <w:t>4</w:t>
      </w:r>
      <w:r w:rsidR="00B2513A" w:rsidRPr="008308F1">
        <w:rPr>
          <w:szCs w:val="28"/>
          <w:lang w:eastAsia="ar-SA"/>
        </w:rPr>
        <w:t xml:space="preserve">. </w:t>
      </w:r>
      <w:r w:rsidR="00B63BDA" w:rsidRPr="008308F1">
        <w:rPr>
          <w:szCs w:val="28"/>
          <w:lang w:eastAsia="ar-SA"/>
        </w:rPr>
        <w:t xml:space="preserve">Контроль за виконанням даного рішення </w:t>
      </w:r>
      <w:r w:rsidR="000B5EF2" w:rsidRPr="008308F1">
        <w:rPr>
          <w:szCs w:val="28"/>
          <w:lang w:eastAsia="ar-SA"/>
        </w:rPr>
        <w:t>покласти на сільського голову Петруха З. В.</w:t>
      </w:r>
    </w:p>
    <w:p w:rsidR="00BD6D33" w:rsidRPr="00843EC5" w:rsidRDefault="00BD6D33" w:rsidP="00BD6D33">
      <w:pPr>
        <w:tabs>
          <w:tab w:val="left" w:pos="851"/>
        </w:tabs>
        <w:suppressAutoHyphens/>
        <w:spacing w:line="240" w:lineRule="auto"/>
        <w:ind w:firstLine="567"/>
        <w:jc w:val="both"/>
        <w:rPr>
          <w:szCs w:val="28"/>
          <w:lang w:eastAsia="ar-SA"/>
        </w:rPr>
      </w:pPr>
    </w:p>
    <w:p w:rsidR="00351547" w:rsidRPr="00843EC5" w:rsidRDefault="00351547" w:rsidP="0088580D">
      <w:pPr>
        <w:autoSpaceDE w:val="0"/>
        <w:autoSpaceDN w:val="0"/>
        <w:adjustRightInd w:val="0"/>
        <w:spacing w:line="276" w:lineRule="auto"/>
        <w:ind w:firstLine="567"/>
        <w:rPr>
          <w:rFonts w:eastAsiaTheme="minorHAnsi"/>
          <w:szCs w:val="28"/>
          <w:lang w:eastAsia="en-US"/>
        </w:rPr>
      </w:pPr>
    </w:p>
    <w:p w:rsidR="00C23864" w:rsidRPr="00843EC5" w:rsidRDefault="00505365" w:rsidP="00AC462F">
      <w:pPr>
        <w:autoSpaceDE w:val="0"/>
        <w:autoSpaceDN w:val="0"/>
        <w:adjustRightInd w:val="0"/>
        <w:spacing w:line="276" w:lineRule="auto"/>
        <w:jc w:val="center"/>
        <w:rPr>
          <w:b/>
          <w:i/>
          <w:szCs w:val="28"/>
        </w:rPr>
      </w:pPr>
      <w:r w:rsidRPr="00843EC5">
        <w:rPr>
          <w:b/>
          <w:i/>
          <w:szCs w:val="28"/>
        </w:rPr>
        <w:t>Сі</w:t>
      </w:r>
      <w:r w:rsidR="008903BB" w:rsidRPr="00843EC5">
        <w:rPr>
          <w:b/>
          <w:i/>
          <w:szCs w:val="28"/>
        </w:rPr>
        <w:t xml:space="preserve">льський голова                          </w:t>
      </w:r>
      <w:r w:rsidR="00B06B31" w:rsidRPr="00843EC5">
        <w:rPr>
          <w:b/>
          <w:i/>
          <w:szCs w:val="28"/>
        </w:rPr>
        <w:t xml:space="preserve">               </w:t>
      </w:r>
      <w:r w:rsidR="007E1D4D" w:rsidRPr="00843EC5">
        <w:rPr>
          <w:b/>
          <w:i/>
          <w:szCs w:val="28"/>
        </w:rPr>
        <w:t xml:space="preserve">         </w:t>
      </w:r>
      <w:r w:rsidR="00517C7D" w:rsidRPr="00843EC5">
        <w:rPr>
          <w:b/>
          <w:i/>
          <w:szCs w:val="28"/>
        </w:rPr>
        <w:t xml:space="preserve">       </w:t>
      </w:r>
      <w:r w:rsidR="007E1D4D" w:rsidRPr="00843EC5">
        <w:rPr>
          <w:b/>
          <w:i/>
          <w:szCs w:val="28"/>
        </w:rPr>
        <w:t xml:space="preserve"> </w:t>
      </w:r>
      <w:r w:rsidR="00B06B31" w:rsidRPr="00843EC5">
        <w:rPr>
          <w:b/>
          <w:i/>
          <w:szCs w:val="28"/>
        </w:rPr>
        <w:t xml:space="preserve">    </w:t>
      </w:r>
      <w:r w:rsidR="00786359" w:rsidRPr="00843EC5">
        <w:rPr>
          <w:b/>
          <w:i/>
          <w:szCs w:val="28"/>
        </w:rPr>
        <w:t xml:space="preserve">   </w:t>
      </w:r>
      <w:r w:rsidR="00B06B31" w:rsidRPr="00843EC5">
        <w:rPr>
          <w:b/>
          <w:i/>
          <w:szCs w:val="28"/>
        </w:rPr>
        <w:t xml:space="preserve">          Петрух</w:t>
      </w:r>
      <w:r w:rsidR="000B5EF2" w:rsidRPr="00843EC5">
        <w:rPr>
          <w:b/>
          <w:i/>
          <w:szCs w:val="28"/>
        </w:rPr>
        <w:t xml:space="preserve"> З. В.</w:t>
      </w:r>
    </w:p>
    <w:p w:rsidR="000F09AF" w:rsidRPr="00843EC5" w:rsidRDefault="000F09AF" w:rsidP="0088580D">
      <w:pPr>
        <w:autoSpaceDE w:val="0"/>
        <w:autoSpaceDN w:val="0"/>
        <w:adjustRightInd w:val="0"/>
        <w:spacing w:line="276" w:lineRule="auto"/>
        <w:ind w:firstLine="567"/>
        <w:rPr>
          <w:b/>
          <w:i/>
          <w:szCs w:val="28"/>
        </w:rPr>
      </w:pPr>
    </w:p>
    <w:p w:rsidR="000F09AF" w:rsidRPr="00843EC5" w:rsidRDefault="000F09AF" w:rsidP="0088580D">
      <w:pPr>
        <w:autoSpaceDE w:val="0"/>
        <w:autoSpaceDN w:val="0"/>
        <w:adjustRightInd w:val="0"/>
        <w:spacing w:line="276" w:lineRule="auto"/>
        <w:ind w:firstLine="567"/>
        <w:rPr>
          <w:b/>
          <w:i/>
          <w:szCs w:val="28"/>
        </w:rPr>
      </w:pPr>
    </w:p>
    <w:p w:rsidR="000F09AF" w:rsidRDefault="000F09AF" w:rsidP="0088580D">
      <w:pPr>
        <w:autoSpaceDE w:val="0"/>
        <w:autoSpaceDN w:val="0"/>
        <w:adjustRightInd w:val="0"/>
        <w:spacing w:line="276" w:lineRule="auto"/>
        <w:ind w:firstLine="567"/>
        <w:rPr>
          <w:b/>
          <w:i/>
          <w:szCs w:val="28"/>
        </w:rPr>
      </w:pPr>
    </w:p>
    <w:p w:rsidR="008308F1" w:rsidRDefault="008308F1" w:rsidP="0088580D">
      <w:pPr>
        <w:autoSpaceDE w:val="0"/>
        <w:autoSpaceDN w:val="0"/>
        <w:adjustRightInd w:val="0"/>
        <w:spacing w:line="276" w:lineRule="auto"/>
        <w:ind w:firstLine="567"/>
        <w:rPr>
          <w:b/>
          <w:i/>
          <w:szCs w:val="28"/>
        </w:rPr>
      </w:pPr>
    </w:p>
    <w:p w:rsidR="008308F1" w:rsidRDefault="008308F1" w:rsidP="0088580D">
      <w:pPr>
        <w:autoSpaceDE w:val="0"/>
        <w:autoSpaceDN w:val="0"/>
        <w:adjustRightInd w:val="0"/>
        <w:spacing w:line="276" w:lineRule="auto"/>
        <w:ind w:firstLine="567"/>
        <w:rPr>
          <w:b/>
          <w:i/>
          <w:szCs w:val="28"/>
        </w:rPr>
      </w:pPr>
    </w:p>
    <w:p w:rsidR="008308F1" w:rsidRDefault="008308F1" w:rsidP="0088580D">
      <w:pPr>
        <w:autoSpaceDE w:val="0"/>
        <w:autoSpaceDN w:val="0"/>
        <w:adjustRightInd w:val="0"/>
        <w:spacing w:line="276" w:lineRule="auto"/>
        <w:ind w:firstLine="567"/>
        <w:rPr>
          <w:b/>
          <w:i/>
          <w:szCs w:val="28"/>
        </w:rPr>
      </w:pPr>
    </w:p>
    <w:p w:rsidR="008308F1" w:rsidRPr="00843EC5" w:rsidRDefault="008308F1" w:rsidP="0088580D">
      <w:pPr>
        <w:autoSpaceDE w:val="0"/>
        <w:autoSpaceDN w:val="0"/>
        <w:adjustRightInd w:val="0"/>
        <w:spacing w:line="276" w:lineRule="auto"/>
        <w:ind w:firstLine="567"/>
        <w:rPr>
          <w:b/>
          <w:i/>
          <w:szCs w:val="28"/>
        </w:rPr>
      </w:pPr>
    </w:p>
    <w:p w:rsidR="003027D6" w:rsidRPr="00843EC5" w:rsidRDefault="003027D6" w:rsidP="000F09AF">
      <w:pPr>
        <w:spacing w:line="240" w:lineRule="auto"/>
        <w:ind w:left="-567" w:right="-1"/>
        <w:jc w:val="right"/>
        <w:rPr>
          <w:bCs/>
          <w:sz w:val="22"/>
          <w:szCs w:val="22"/>
        </w:rPr>
      </w:pPr>
    </w:p>
    <w:p w:rsidR="000F09AF" w:rsidRPr="00843EC5" w:rsidRDefault="000F09AF" w:rsidP="00E52509">
      <w:pPr>
        <w:autoSpaceDE w:val="0"/>
        <w:autoSpaceDN w:val="0"/>
        <w:adjustRightInd w:val="0"/>
        <w:spacing w:line="276" w:lineRule="auto"/>
        <w:rPr>
          <w:i/>
        </w:rPr>
      </w:pPr>
    </w:p>
    <w:p w:rsidR="002A0136" w:rsidRPr="00843EC5" w:rsidRDefault="002A0136" w:rsidP="00E52509">
      <w:pPr>
        <w:autoSpaceDE w:val="0"/>
        <w:autoSpaceDN w:val="0"/>
        <w:adjustRightInd w:val="0"/>
        <w:spacing w:line="276" w:lineRule="auto"/>
        <w:rPr>
          <w:i/>
        </w:rPr>
      </w:pPr>
    </w:p>
    <w:p w:rsidR="002A0136" w:rsidRPr="00843EC5" w:rsidRDefault="002A0136" w:rsidP="00E52509">
      <w:pPr>
        <w:autoSpaceDE w:val="0"/>
        <w:autoSpaceDN w:val="0"/>
        <w:adjustRightInd w:val="0"/>
        <w:spacing w:line="276" w:lineRule="auto"/>
        <w:rPr>
          <w:i/>
        </w:rPr>
      </w:pPr>
    </w:p>
    <w:p w:rsidR="002A0136" w:rsidRPr="00843EC5" w:rsidRDefault="002A0136" w:rsidP="00E52509">
      <w:pPr>
        <w:autoSpaceDE w:val="0"/>
        <w:autoSpaceDN w:val="0"/>
        <w:adjustRightInd w:val="0"/>
        <w:spacing w:line="276" w:lineRule="auto"/>
        <w:rPr>
          <w:i/>
        </w:rPr>
      </w:pPr>
    </w:p>
    <w:p w:rsidR="001E3845" w:rsidRPr="008308F1" w:rsidRDefault="001E3845" w:rsidP="001E3845">
      <w:pPr>
        <w:spacing w:line="240" w:lineRule="auto"/>
        <w:jc w:val="right"/>
        <w:rPr>
          <w:sz w:val="24"/>
          <w:szCs w:val="28"/>
        </w:rPr>
      </w:pPr>
      <w:r w:rsidRPr="008308F1">
        <w:rPr>
          <w:sz w:val="24"/>
          <w:szCs w:val="28"/>
        </w:rPr>
        <w:lastRenderedPageBreak/>
        <w:t>Додаток № 1</w:t>
      </w:r>
    </w:p>
    <w:p w:rsidR="008308F1" w:rsidRPr="008308F1" w:rsidRDefault="008308F1" w:rsidP="001E3845">
      <w:pPr>
        <w:spacing w:line="240" w:lineRule="auto"/>
        <w:jc w:val="right"/>
        <w:rPr>
          <w:sz w:val="24"/>
          <w:szCs w:val="28"/>
        </w:rPr>
      </w:pPr>
      <w:r w:rsidRPr="008308F1">
        <w:rPr>
          <w:sz w:val="24"/>
          <w:szCs w:val="28"/>
        </w:rPr>
        <w:t>Затверджено:</w:t>
      </w:r>
    </w:p>
    <w:p w:rsidR="001E3845" w:rsidRPr="008308F1" w:rsidRDefault="001E3845" w:rsidP="001E3845">
      <w:pPr>
        <w:spacing w:line="240" w:lineRule="auto"/>
        <w:jc w:val="right"/>
        <w:rPr>
          <w:sz w:val="24"/>
          <w:szCs w:val="28"/>
        </w:rPr>
      </w:pPr>
      <w:r w:rsidRPr="008308F1">
        <w:rPr>
          <w:sz w:val="24"/>
          <w:szCs w:val="28"/>
        </w:rPr>
        <w:t>Рішення</w:t>
      </w:r>
      <w:r w:rsidR="008308F1" w:rsidRPr="008308F1">
        <w:rPr>
          <w:sz w:val="24"/>
          <w:szCs w:val="28"/>
        </w:rPr>
        <w:t>м</w:t>
      </w:r>
      <w:r w:rsidRPr="008308F1">
        <w:rPr>
          <w:sz w:val="24"/>
          <w:szCs w:val="28"/>
        </w:rPr>
        <w:t xml:space="preserve"> сесії</w:t>
      </w:r>
    </w:p>
    <w:p w:rsidR="008308F1" w:rsidRPr="008308F1" w:rsidRDefault="008308F1" w:rsidP="001E3845">
      <w:pPr>
        <w:spacing w:line="240" w:lineRule="auto"/>
        <w:jc w:val="right"/>
        <w:rPr>
          <w:sz w:val="24"/>
          <w:szCs w:val="28"/>
        </w:rPr>
      </w:pPr>
      <w:r w:rsidRPr="008308F1">
        <w:rPr>
          <w:sz w:val="24"/>
          <w:szCs w:val="28"/>
        </w:rPr>
        <w:t xml:space="preserve">Мурованської </w:t>
      </w:r>
      <w:r w:rsidR="001E3845" w:rsidRPr="008308F1">
        <w:rPr>
          <w:sz w:val="24"/>
          <w:szCs w:val="28"/>
        </w:rPr>
        <w:t xml:space="preserve">сільської ради </w:t>
      </w:r>
      <w:r w:rsidRPr="008308F1">
        <w:rPr>
          <w:sz w:val="24"/>
          <w:szCs w:val="28"/>
        </w:rPr>
        <w:t>ОТГ</w:t>
      </w:r>
    </w:p>
    <w:p w:rsidR="001E3845" w:rsidRPr="008308F1" w:rsidRDefault="001E3845" w:rsidP="001E3845">
      <w:pPr>
        <w:spacing w:line="240" w:lineRule="auto"/>
        <w:jc w:val="right"/>
        <w:rPr>
          <w:sz w:val="24"/>
          <w:szCs w:val="28"/>
        </w:rPr>
      </w:pPr>
      <w:r w:rsidRPr="008308F1">
        <w:rPr>
          <w:sz w:val="24"/>
          <w:szCs w:val="28"/>
        </w:rPr>
        <w:t>№</w:t>
      </w:r>
      <w:r w:rsidR="00612245">
        <w:rPr>
          <w:sz w:val="24"/>
          <w:szCs w:val="28"/>
        </w:rPr>
        <w:t>1944</w:t>
      </w:r>
      <w:r w:rsidRPr="008308F1">
        <w:rPr>
          <w:sz w:val="24"/>
          <w:szCs w:val="28"/>
        </w:rPr>
        <w:t xml:space="preserve"> від </w:t>
      </w:r>
      <w:r w:rsidR="008308F1">
        <w:rPr>
          <w:sz w:val="24"/>
          <w:szCs w:val="28"/>
        </w:rPr>
        <w:t>02.07.2020</w:t>
      </w:r>
      <w:r w:rsidRPr="008308F1">
        <w:rPr>
          <w:sz w:val="24"/>
          <w:szCs w:val="28"/>
        </w:rPr>
        <w:t xml:space="preserve"> року</w:t>
      </w:r>
    </w:p>
    <w:p w:rsidR="002A0136" w:rsidRPr="00843EC5" w:rsidRDefault="002A0136" w:rsidP="00E52509">
      <w:pPr>
        <w:autoSpaceDE w:val="0"/>
        <w:autoSpaceDN w:val="0"/>
        <w:adjustRightInd w:val="0"/>
        <w:spacing w:line="276" w:lineRule="auto"/>
        <w:rPr>
          <w:i/>
        </w:rPr>
      </w:pPr>
    </w:p>
    <w:p w:rsidR="002A0136" w:rsidRPr="00843EC5" w:rsidRDefault="002A0136" w:rsidP="002A0136">
      <w:pPr>
        <w:pStyle w:val="a9"/>
        <w:shd w:val="clear" w:color="auto" w:fill="FFFFFF"/>
        <w:spacing w:before="0" w:beforeAutospacing="0" w:after="0" w:afterAutospacing="0"/>
        <w:jc w:val="center"/>
        <w:rPr>
          <w:color w:val="000000"/>
          <w:sz w:val="27"/>
          <w:szCs w:val="27"/>
          <w:lang w:val="uk-UA"/>
        </w:rPr>
      </w:pPr>
      <w:r w:rsidRPr="00843EC5">
        <w:rPr>
          <w:rStyle w:val="aa"/>
          <w:color w:val="000000"/>
          <w:sz w:val="36"/>
          <w:szCs w:val="36"/>
          <w:lang w:val="uk-UA"/>
        </w:rPr>
        <w:t>Екологічна програма</w:t>
      </w:r>
    </w:p>
    <w:p w:rsidR="002A0136" w:rsidRPr="00843EC5" w:rsidRDefault="002A0136" w:rsidP="002A0136">
      <w:pPr>
        <w:pStyle w:val="a9"/>
        <w:shd w:val="clear" w:color="auto" w:fill="FFFFFF"/>
        <w:spacing w:before="0" w:beforeAutospacing="0" w:after="0" w:afterAutospacing="0"/>
        <w:jc w:val="center"/>
        <w:rPr>
          <w:color w:val="000000"/>
          <w:sz w:val="27"/>
          <w:szCs w:val="27"/>
          <w:lang w:val="uk-UA"/>
        </w:rPr>
      </w:pPr>
      <w:r w:rsidRPr="00843EC5">
        <w:rPr>
          <w:rStyle w:val="aa"/>
          <w:color w:val="000000"/>
          <w:sz w:val="36"/>
          <w:szCs w:val="36"/>
          <w:lang w:val="uk-UA"/>
        </w:rPr>
        <w:t>Мурованської сільської ради ОТГ</w:t>
      </w:r>
    </w:p>
    <w:p w:rsidR="002A0136" w:rsidRPr="00843EC5" w:rsidRDefault="002A0136" w:rsidP="002A0136">
      <w:pPr>
        <w:pStyle w:val="a9"/>
        <w:shd w:val="clear" w:color="auto" w:fill="FFFFFF"/>
        <w:spacing w:before="0" w:beforeAutospacing="0" w:after="0" w:afterAutospacing="0"/>
        <w:jc w:val="center"/>
        <w:rPr>
          <w:color w:val="000000"/>
          <w:sz w:val="27"/>
          <w:szCs w:val="27"/>
          <w:lang w:val="uk-UA"/>
        </w:rPr>
      </w:pPr>
      <w:r w:rsidRPr="00843EC5">
        <w:rPr>
          <w:rStyle w:val="aa"/>
          <w:color w:val="000000"/>
          <w:sz w:val="36"/>
          <w:szCs w:val="36"/>
          <w:lang w:val="uk-UA"/>
        </w:rPr>
        <w:t>на 2018 -2021 роки</w:t>
      </w:r>
    </w:p>
    <w:p w:rsidR="002A0136" w:rsidRPr="00843EC5" w:rsidRDefault="002A0136" w:rsidP="002A0136">
      <w:pPr>
        <w:pStyle w:val="Standard"/>
        <w:jc w:val="center"/>
        <w:rPr>
          <w:b/>
          <w:bCs/>
          <w:sz w:val="26"/>
          <w:szCs w:val="26"/>
          <w:lang w:val="uk-UA"/>
        </w:rPr>
      </w:pPr>
    </w:p>
    <w:p w:rsidR="002A0136" w:rsidRPr="00843EC5" w:rsidRDefault="002A0136" w:rsidP="002A0136">
      <w:pPr>
        <w:pStyle w:val="Standard"/>
        <w:jc w:val="center"/>
        <w:rPr>
          <w:b/>
          <w:bCs/>
          <w:sz w:val="26"/>
          <w:szCs w:val="26"/>
          <w:lang w:val="uk-UA"/>
        </w:rPr>
      </w:pPr>
      <w:r w:rsidRPr="00843EC5">
        <w:rPr>
          <w:b/>
          <w:bCs/>
          <w:sz w:val="26"/>
          <w:szCs w:val="26"/>
          <w:lang w:val="uk-UA"/>
        </w:rPr>
        <w:t>П А С П О Р Т</w:t>
      </w:r>
    </w:p>
    <w:tbl>
      <w:tblPr>
        <w:tblW w:w="9637" w:type="dxa"/>
        <w:tblInd w:w="45" w:type="dxa"/>
        <w:tblLayout w:type="fixed"/>
        <w:tblCellMar>
          <w:left w:w="10" w:type="dxa"/>
          <w:right w:w="10" w:type="dxa"/>
        </w:tblCellMar>
        <w:tblLook w:val="04A0" w:firstRow="1" w:lastRow="0" w:firstColumn="1" w:lastColumn="0" w:noHBand="0" w:noVBand="1"/>
      </w:tblPr>
      <w:tblGrid>
        <w:gridCol w:w="2970"/>
        <w:gridCol w:w="6667"/>
      </w:tblGrid>
      <w:tr w:rsidR="002A0136" w:rsidRPr="00843EC5" w:rsidTr="00951AF7">
        <w:tc>
          <w:tcPr>
            <w:tcW w:w="2970" w:type="dxa"/>
            <w:tcBorders>
              <w:top w:val="single" w:sz="2" w:space="0" w:color="000000"/>
              <w:left w:val="single" w:sz="2" w:space="0" w:color="000000"/>
              <w:bottom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Ініціатор розроблення Програми</w:t>
            </w:r>
          </w:p>
        </w:tc>
        <w:tc>
          <w:tcPr>
            <w:tcW w:w="66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Виконавчий комітет Мурованської сільської ради ОТГ</w:t>
            </w:r>
          </w:p>
        </w:tc>
      </w:tr>
      <w:tr w:rsidR="002A0136" w:rsidRPr="00843EC5" w:rsidTr="00951AF7">
        <w:tc>
          <w:tcPr>
            <w:tcW w:w="2970" w:type="dxa"/>
            <w:tcBorders>
              <w:left w:val="single" w:sz="2" w:space="0" w:color="000000"/>
              <w:bottom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Розробник Програми</w:t>
            </w:r>
          </w:p>
        </w:tc>
        <w:tc>
          <w:tcPr>
            <w:tcW w:w="66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Виконавчий комітет Мурованської сільської ради ОТГ</w:t>
            </w:r>
          </w:p>
        </w:tc>
      </w:tr>
      <w:tr w:rsidR="002A0136" w:rsidRPr="00843EC5" w:rsidTr="00951AF7">
        <w:tc>
          <w:tcPr>
            <w:tcW w:w="2970" w:type="dxa"/>
            <w:tcBorders>
              <w:left w:val="single" w:sz="2" w:space="0" w:color="000000"/>
              <w:bottom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proofErr w:type="spellStart"/>
            <w:r w:rsidRPr="00843EC5">
              <w:rPr>
                <w:lang w:val="uk-UA"/>
              </w:rPr>
              <w:t>Співрозробник</w:t>
            </w:r>
            <w:proofErr w:type="spellEnd"/>
            <w:r w:rsidRPr="00843EC5">
              <w:rPr>
                <w:lang w:val="uk-UA"/>
              </w:rPr>
              <w:t xml:space="preserve"> Програми</w:t>
            </w:r>
          </w:p>
        </w:tc>
        <w:tc>
          <w:tcPr>
            <w:tcW w:w="66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Комунальне підприємство ЖКП “Муроване”</w:t>
            </w:r>
          </w:p>
        </w:tc>
      </w:tr>
      <w:tr w:rsidR="002A0136" w:rsidRPr="00843EC5" w:rsidTr="00951AF7">
        <w:tc>
          <w:tcPr>
            <w:tcW w:w="2970" w:type="dxa"/>
            <w:tcBorders>
              <w:left w:val="single" w:sz="2" w:space="0" w:color="000000"/>
              <w:bottom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Відповідальний виконавець Програми</w:t>
            </w:r>
          </w:p>
        </w:tc>
        <w:tc>
          <w:tcPr>
            <w:tcW w:w="66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Комунальне підприємство ЖКП “Муроване” та виконавчий комітет сільської ради</w:t>
            </w:r>
          </w:p>
        </w:tc>
      </w:tr>
      <w:tr w:rsidR="002A0136" w:rsidRPr="00843EC5" w:rsidTr="00951AF7">
        <w:tc>
          <w:tcPr>
            <w:tcW w:w="2970" w:type="dxa"/>
            <w:tcBorders>
              <w:left w:val="single" w:sz="2" w:space="0" w:color="000000"/>
              <w:bottom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Учасники Програми</w:t>
            </w:r>
          </w:p>
        </w:tc>
        <w:tc>
          <w:tcPr>
            <w:tcW w:w="66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Виконавчий комітет Мурованської сільської ради ОТГ, комунальне підприємство, підприємства, установи та організації всіх форм власності, що розташовані на території  сіл сільської ради ОТГ</w:t>
            </w:r>
          </w:p>
        </w:tc>
      </w:tr>
      <w:tr w:rsidR="002A0136" w:rsidRPr="00843EC5" w:rsidTr="00951AF7">
        <w:tc>
          <w:tcPr>
            <w:tcW w:w="2970" w:type="dxa"/>
            <w:tcBorders>
              <w:left w:val="single" w:sz="2" w:space="0" w:color="000000"/>
              <w:bottom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Термін реалізації Програми</w:t>
            </w:r>
          </w:p>
        </w:tc>
        <w:tc>
          <w:tcPr>
            <w:tcW w:w="66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 xml:space="preserve">      2018 — 2021 роки</w:t>
            </w:r>
          </w:p>
        </w:tc>
      </w:tr>
      <w:tr w:rsidR="002A0136" w:rsidRPr="00843EC5" w:rsidTr="00951AF7">
        <w:tc>
          <w:tcPr>
            <w:tcW w:w="2970" w:type="dxa"/>
            <w:tcBorders>
              <w:left w:val="single" w:sz="2" w:space="0" w:color="000000"/>
              <w:bottom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Обсяги фінансування ресурсу, необхідного для реалізації Програми, тис. грн.</w:t>
            </w:r>
          </w:p>
        </w:tc>
        <w:tc>
          <w:tcPr>
            <w:tcW w:w="66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A0136" w:rsidRPr="00843EC5" w:rsidRDefault="007D510C" w:rsidP="007B3C9D">
            <w:pPr>
              <w:pStyle w:val="TableContents"/>
              <w:jc w:val="both"/>
              <w:rPr>
                <w:lang w:val="uk-UA"/>
              </w:rPr>
            </w:pPr>
            <w:r>
              <w:rPr>
                <w:lang w:val="uk-UA"/>
              </w:rPr>
              <w:t>35</w:t>
            </w:r>
            <w:r w:rsidR="002A0136" w:rsidRPr="00843EC5">
              <w:rPr>
                <w:lang w:val="uk-UA"/>
              </w:rPr>
              <w:t xml:space="preserve"> </w:t>
            </w:r>
            <w:r w:rsidR="007B3C9D">
              <w:rPr>
                <w:lang w:val="uk-UA"/>
              </w:rPr>
              <w:t>418</w:t>
            </w:r>
            <w:r w:rsidR="002A0136" w:rsidRPr="00843EC5">
              <w:rPr>
                <w:lang w:val="uk-UA"/>
              </w:rPr>
              <w:t>,</w:t>
            </w:r>
            <w:r w:rsidR="007B3C9D">
              <w:rPr>
                <w:lang w:val="uk-UA"/>
              </w:rPr>
              <w:t>405</w:t>
            </w:r>
          </w:p>
        </w:tc>
      </w:tr>
      <w:tr w:rsidR="002A0136" w:rsidRPr="00843EC5" w:rsidTr="00951AF7">
        <w:tc>
          <w:tcPr>
            <w:tcW w:w="2970" w:type="dxa"/>
            <w:tcBorders>
              <w:left w:val="single" w:sz="2" w:space="0" w:color="000000"/>
              <w:bottom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У тому числі:</w:t>
            </w:r>
          </w:p>
        </w:tc>
        <w:tc>
          <w:tcPr>
            <w:tcW w:w="66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p>
        </w:tc>
      </w:tr>
      <w:tr w:rsidR="002A0136" w:rsidRPr="00843EC5" w:rsidTr="00951AF7">
        <w:tc>
          <w:tcPr>
            <w:tcW w:w="2970" w:type="dxa"/>
            <w:tcBorders>
              <w:left w:val="single" w:sz="2" w:space="0" w:color="000000"/>
              <w:bottom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Кошти державного бюджету</w:t>
            </w:r>
          </w:p>
        </w:tc>
        <w:tc>
          <w:tcPr>
            <w:tcW w:w="66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A0136" w:rsidRPr="00843EC5" w:rsidRDefault="007D510C" w:rsidP="007D510C">
            <w:pPr>
              <w:pStyle w:val="TableContents"/>
              <w:jc w:val="both"/>
              <w:rPr>
                <w:lang w:val="uk-UA"/>
              </w:rPr>
            </w:pPr>
            <w:r>
              <w:rPr>
                <w:lang w:val="uk-UA"/>
              </w:rPr>
              <w:t>28</w:t>
            </w:r>
            <w:r w:rsidR="002A0136" w:rsidRPr="00843EC5">
              <w:rPr>
                <w:lang w:val="uk-UA"/>
              </w:rPr>
              <w:t xml:space="preserve"> </w:t>
            </w:r>
            <w:r>
              <w:rPr>
                <w:lang w:val="uk-UA"/>
              </w:rPr>
              <w:t>198</w:t>
            </w:r>
            <w:r w:rsidR="002A0136" w:rsidRPr="00843EC5">
              <w:rPr>
                <w:lang w:val="uk-UA"/>
              </w:rPr>
              <w:t>,455</w:t>
            </w:r>
          </w:p>
        </w:tc>
      </w:tr>
      <w:tr w:rsidR="002A0136" w:rsidRPr="00843EC5" w:rsidTr="00951AF7">
        <w:tc>
          <w:tcPr>
            <w:tcW w:w="2970" w:type="dxa"/>
            <w:tcBorders>
              <w:left w:val="single" w:sz="2" w:space="0" w:color="000000"/>
              <w:bottom w:val="single" w:sz="2" w:space="0" w:color="000000"/>
            </w:tcBorders>
            <w:tcMar>
              <w:top w:w="55" w:type="dxa"/>
              <w:left w:w="55" w:type="dxa"/>
              <w:bottom w:w="55" w:type="dxa"/>
              <w:right w:w="55" w:type="dxa"/>
            </w:tcMar>
          </w:tcPr>
          <w:p w:rsidR="002A0136" w:rsidRPr="00843EC5" w:rsidRDefault="002A0136" w:rsidP="00951AF7">
            <w:pPr>
              <w:pStyle w:val="TableContents"/>
              <w:jc w:val="both"/>
              <w:rPr>
                <w:lang w:val="uk-UA"/>
              </w:rPr>
            </w:pPr>
            <w:r w:rsidRPr="00843EC5">
              <w:rPr>
                <w:lang w:val="uk-UA"/>
              </w:rPr>
              <w:t>Кошти місцевого бюджету</w:t>
            </w:r>
          </w:p>
        </w:tc>
        <w:tc>
          <w:tcPr>
            <w:tcW w:w="66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A0136" w:rsidRPr="00843EC5" w:rsidRDefault="007D510C" w:rsidP="007B3C9D">
            <w:pPr>
              <w:pStyle w:val="TableContents"/>
              <w:jc w:val="both"/>
              <w:rPr>
                <w:lang w:val="uk-UA"/>
              </w:rPr>
            </w:pPr>
            <w:r>
              <w:rPr>
                <w:lang w:val="uk-UA"/>
              </w:rPr>
              <w:t>7</w:t>
            </w:r>
            <w:r w:rsidR="002A0136" w:rsidRPr="00843EC5">
              <w:rPr>
                <w:lang w:val="uk-UA"/>
              </w:rPr>
              <w:t xml:space="preserve"> </w:t>
            </w:r>
            <w:r w:rsidR="007B3C9D">
              <w:rPr>
                <w:lang w:val="uk-UA"/>
              </w:rPr>
              <w:t>219</w:t>
            </w:r>
            <w:r w:rsidR="002A0136" w:rsidRPr="00843EC5">
              <w:rPr>
                <w:lang w:val="uk-UA"/>
              </w:rPr>
              <w:t>,</w:t>
            </w:r>
            <w:r w:rsidR="007B3C9D">
              <w:rPr>
                <w:lang w:val="uk-UA"/>
              </w:rPr>
              <w:t>946</w:t>
            </w:r>
          </w:p>
        </w:tc>
      </w:tr>
    </w:tbl>
    <w:p w:rsidR="002A0136" w:rsidRPr="00843EC5" w:rsidRDefault="002A0136" w:rsidP="002A0136">
      <w:pPr>
        <w:pStyle w:val="Standard"/>
        <w:jc w:val="both"/>
        <w:rPr>
          <w:sz w:val="26"/>
          <w:szCs w:val="26"/>
          <w:lang w:val="uk-UA"/>
        </w:rPr>
      </w:pPr>
    </w:p>
    <w:p w:rsidR="002A0136" w:rsidRPr="00843EC5" w:rsidRDefault="002A0136" w:rsidP="00843EC5">
      <w:pPr>
        <w:pStyle w:val="Standard"/>
        <w:jc w:val="center"/>
        <w:rPr>
          <w:b/>
          <w:bCs/>
          <w:sz w:val="26"/>
          <w:szCs w:val="26"/>
          <w:u w:val="single"/>
          <w:lang w:val="uk-UA"/>
        </w:rPr>
      </w:pPr>
      <w:r w:rsidRPr="00843EC5">
        <w:rPr>
          <w:b/>
          <w:bCs/>
          <w:sz w:val="26"/>
          <w:szCs w:val="26"/>
          <w:u w:val="single"/>
          <w:lang w:val="uk-UA"/>
        </w:rPr>
        <w:t>В С Т У П</w:t>
      </w:r>
    </w:p>
    <w:p w:rsidR="002A0136" w:rsidRPr="00843EC5" w:rsidRDefault="002A0136" w:rsidP="001E3845">
      <w:pPr>
        <w:pStyle w:val="Standard"/>
        <w:jc w:val="both"/>
        <w:rPr>
          <w:lang w:val="uk-UA"/>
        </w:rPr>
      </w:pPr>
      <w:r w:rsidRPr="00843EC5">
        <w:rPr>
          <w:lang w:val="uk-UA"/>
        </w:rPr>
        <w:t>Екологічна програма Мурованської сільської ради об’єднаної територіальної громади, Пустомитівського району Львівської області на 2018 — 2021 роки (далі — Програма) розроблена у відповідності до чинного в Україні природоохоронного законодавства, орієнтована на виконання пріоритетних заходів, визначених “Основними напрямками державної політики України у галузі охорони довкілля, використання природних ресурсів та забезпечення екологічної безпеки”, та спрямована на реалізацію державної політики України у галузі довкілля, забезпечення екологічної безпеки, захисту життя і здоров’я населення сіл Сороки — Львівські, Муроване, Гамаліївка, Ямпіль та Кам’янопіль Пустомитівського району Львівської області від негативного впливу зумовленого забрудненням навколишнього природного середовища, досягнення гармонійної взаємодії суспільства і природи.</w:t>
      </w:r>
    </w:p>
    <w:p w:rsidR="002A0136" w:rsidRPr="00843EC5" w:rsidRDefault="002A0136" w:rsidP="001E3845">
      <w:pPr>
        <w:pStyle w:val="Standard"/>
        <w:jc w:val="both"/>
        <w:rPr>
          <w:lang w:val="uk-UA"/>
        </w:rPr>
      </w:pPr>
      <w:r w:rsidRPr="00843EC5">
        <w:rPr>
          <w:lang w:val="uk-UA"/>
        </w:rPr>
        <w:t>Програма є невід’ємною частиною Стратегії розвитку сіл Муроване, Сороки — Львівські, Ямпіль, Кам’янопіль та Гамаліївка Пустомитівського району Львівської області  до 2020 року.</w:t>
      </w:r>
    </w:p>
    <w:p w:rsidR="002A0136" w:rsidRPr="00843EC5" w:rsidRDefault="002A0136" w:rsidP="001E3845">
      <w:pPr>
        <w:pStyle w:val="Standard"/>
        <w:jc w:val="both"/>
        <w:rPr>
          <w:lang w:val="uk-UA"/>
        </w:rPr>
      </w:pPr>
      <w:r w:rsidRPr="00843EC5">
        <w:rPr>
          <w:lang w:val="uk-UA"/>
        </w:rPr>
        <w:t xml:space="preserve">Основними пріоритетами Програми є здійснення системи заходів, спрямованих на зниження впливу забруднення навколишнього середовища. Програма включає в себе пропозиції щодо фінансування основних заходів із залученням коштів державного бюджету, коштів природоохоронних фондів місцевих бюджетів та коштів місцевих бюджетів. Програма передбачає  виконання основних заходів організаційно — технічного характеру, які спрямовані на забезпечення  покращання стану навколишнього природного середовища. Перелік основних природоохоронних заходів сіл Сороки — Львівські, Муроване, Гамаліївка, </w:t>
      </w:r>
      <w:r w:rsidRPr="00843EC5">
        <w:rPr>
          <w:lang w:val="uk-UA"/>
        </w:rPr>
        <w:lastRenderedPageBreak/>
        <w:t>Ямпіль та Кам’янопіль Пустомитівського району Львівської області, надано в додатку 1.</w:t>
      </w:r>
    </w:p>
    <w:p w:rsidR="002A0136" w:rsidRPr="00843EC5" w:rsidRDefault="002A0136" w:rsidP="001E3845">
      <w:pPr>
        <w:pStyle w:val="Standard"/>
        <w:jc w:val="both"/>
        <w:rPr>
          <w:lang w:val="uk-UA"/>
        </w:rPr>
      </w:pPr>
      <w:r w:rsidRPr="00843EC5">
        <w:rPr>
          <w:lang w:val="uk-UA"/>
        </w:rPr>
        <w:t>Програму розроблено відповідно до постанови Кабінету Міністрів України від 26 липня 2006 року № 1022 “Про затвердження Положення про порядок розроблення екологічних програм”,  Методичних рекомендацій щодо порядку розроблення регіональних цільових програм, моніторингу та звітності про їх виконання, затверджених наказом  Міністерства  екології від 04 грудня 2006 року № 367.</w:t>
      </w:r>
    </w:p>
    <w:p w:rsidR="002A0136" w:rsidRPr="00843EC5" w:rsidRDefault="002A0136" w:rsidP="001E3845">
      <w:pPr>
        <w:pStyle w:val="Standard"/>
        <w:jc w:val="both"/>
        <w:rPr>
          <w:lang w:val="uk-UA"/>
        </w:rPr>
      </w:pPr>
    </w:p>
    <w:p w:rsidR="002A0136" w:rsidRPr="00843EC5" w:rsidRDefault="00446A90" w:rsidP="00843EC5">
      <w:pPr>
        <w:pStyle w:val="Standard"/>
        <w:jc w:val="center"/>
        <w:rPr>
          <w:b/>
          <w:bCs/>
          <w:u w:val="single"/>
          <w:lang w:val="uk-UA"/>
        </w:rPr>
      </w:pPr>
      <w:r>
        <w:rPr>
          <w:b/>
          <w:bCs/>
          <w:u w:val="single"/>
          <w:lang w:val="uk-UA"/>
        </w:rPr>
        <w:t xml:space="preserve">М Е Т А  </w:t>
      </w:r>
      <w:r w:rsidR="002A0136" w:rsidRPr="00843EC5">
        <w:rPr>
          <w:b/>
          <w:bCs/>
          <w:u w:val="single"/>
          <w:lang w:val="uk-UA"/>
        </w:rPr>
        <w:t>П Р О Г Р А М И.</w:t>
      </w:r>
    </w:p>
    <w:p w:rsidR="002A0136" w:rsidRPr="00843EC5" w:rsidRDefault="002A0136" w:rsidP="001E3845">
      <w:pPr>
        <w:pStyle w:val="Standard"/>
        <w:jc w:val="both"/>
        <w:rPr>
          <w:lang w:val="uk-UA"/>
        </w:rPr>
      </w:pPr>
      <w:r w:rsidRPr="00843EC5">
        <w:rPr>
          <w:lang w:val="uk-UA"/>
        </w:rPr>
        <w:t xml:space="preserve">Метою  Програми є забезпечення екологічно безпечного навколишнього середовища та стійкого стану екологічних систем сільської ради ОТГ, шляхом виконання на території сільської ради міжнародних, загальнодержавних, регіональних та вирішення першочергових проблем по забезпеченню екологічно безпечного проживання людей на території сіл Сороки — Львівські, Муроване, Гамаліївка, Ямпіль та Кам’янопіль  а саме виконання заходів з охорони підземних вод та ліквідація джерел їх забруднення, ліквідація фільтруючих накопичувачів стічних вод (вигрібних ям) з метою відведення чи припинення забруднення підземних і поверхневих вод. Виходячи з визначеної мети Програми, слід відмітити, що як стан довкілля сільської ради не може розглядатись без урахування показників та чинників соціально — економічного розвитку сіл Сороки — Львівські, Муроване, Гамаліївка, Ямпіль та Кам’янопіль  так і Програма не може розглядатись окремо </w:t>
      </w:r>
      <w:proofErr w:type="spellStart"/>
      <w:r w:rsidRPr="00843EC5">
        <w:rPr>
          <w:lang w:val="uk-UA"/>
        </w:rPr>
        <w:t>ві</w:t>
      </w:r>
      <w:proofErr w:type="spellEnd"/>
      <w:r w:rsidRPr="00843EC5">
        <w:rPr>
          <w:lang w:val="uk-UA"/>
        </w:rPr>
        <w:t xml:space="preserve"> Програми соціально — економічного розвитку Мурованської сільської ради ОТГ на 2018 — 2020 роки, а також інших сільських програм, які регулюють певні аспекти раціонального природокористування.</w:t>
      </w:r>
    </w:p>
    <w:p w:rsidR="002A0136" w:rsidRPr="00843EC5" w:rsidRDefault="002A0136" w:rsidP="001E3845">
      <w:pPr>
        <w:pStyle w:val="Standard"/>
        <w:jc w:val="both"/>
        <w:rPr>
          <w:lang w:val="uk-UA"/>
        </w:rPr>
      </w:pPr>
    </w:p>
    <w:p w:rsidR="002A0136" w:rsidRPr="00843EC5" w:rsidRDefault="002A0136" w:rsidP="00843EC5">
      <w:pPr>
        <w:pStyle w:val="Standard"/>
        <w:jc w:val="center"/>
        <w:rPr>
          <w:b/>
          <w:bCs/>
          <w:lang w:val="uk-UA"/>
        </w:rPr>
      </w:pPr>
      <w:r w:rsidRPr="00843EC5">
        <w:rPr>
          <w:b/>
          <w:bCs/>
          <w:lang w:val="uk-UA"/>
        </w:rPr>
        <w:t xml:space="preserve">1. Характеристика стану довкілля сіл Мурованської </w:t>
      </w:r>
      <w:proofErr w:type="spellStart"/>
      <w:r w:rsidRPr="00843EC5">
        <w:rPr>
          <w:b/>
          <w:bCs/>
          <w:lang w:val="uk-UA"/>
        </w:rPr>
        <w:t>сільськоїради</w:t>
      </w:r>
      <w:proofErr w:type="spellEnd"/>
      <w:r w:rsidRPr="00843EC5">
        <w:rPr>
          <w:b/>
          <w:bCs/>
          <w:lang w:val="uk-UA"/>
        </w:rPr>
        <w:t xml:space="preserve"> ОТГ.</w:t>
      </w:r>
    </w:p>
    <w:p w:rsidR="002A0136" w:rsidRPr="00843EC5" w:rsidRDefault="002A0136" w:rsidP="001E3845">
      <w:pPr>
        <w:pStyle w:val="Standard"/>
        <w:jc w:val="both"/>
        <w:rPr>
          <w:lang w:val="uk-UA"/>
        </w:rPr>
      </w:pPr>
      <w:r w:rsidRPr="00843EC5">
        <w:rPr>
          <w:lang w:val="uk-UA"/>
        </w:rPr>
        <w:t xml:space="preserve">Села Муроване, Сороки — Львівські, Гамаліївка, Ямпіль та Кам’янопіль  розташовані у безпосередній близькості від м. Львів   на одній гряді  з рядом </w:t>
      </w:r>
      <w:proofErr w:type="spellStart"/>
      <w:r w:rsidRPr="00843EC5">
        <w:rPr>
          <w:lang w:val="uk-UA"/>
        </w:rPr>
        <w:t>Грядового</w:t>
      </w:r>
      <w:proofErr w:type="spellEnd"/>
      <w:r w:rsidRPr="00843EC5">
        <w:rPr>
          <w:lang w:val="uk-UA"/>
        </w:rPr>
        <w:t xml:space="preserve"> Побужжя, яка формує </w:t>
      </w:r>
      <w:proofErr w:type="spellStart"/>
      <w:r w:rsidRPr="00843EC5">
        <w:rPr>
          <w:lang w:val="uk-UA"/>
        </w:rPr>
        <w:t>надпойменну</w:t>
      </w:r>
      <w:proofErr w:type="spellEnd"/>
      <w:r w:rsidRPr="00843EC5">
        <w:rPr>
          <w:lang w:val="uk-UA"/>
        </w:rPr>
        <w:t xml:space="preserve"> терасу р. </w:t>
      </w:r>
      <w:proofErr w:type="spellStart"/>
      <w:r w:rsidRPr="00843EC5">
        <w:rPr>
          <w:lang w:val="uk-UA"/>
        </w:rPr>
        <w:t>Полтва</w:t>
      </w:r>
      <w:proofErr w:type="spellEnd"/>
      <w:r w:rsidRPr="00843EC5">
        <w:rPr>
          <w:lang w:val="uk-UA"/>
        </w:rPr>
        <w:t>.</w:t>
      </w:r>
    </w:p>
    <w:p w:rsidR="002A0136" w:rsidRPr="00843EC5" w:rsidRDefault="002A0136" w:rsidP="001E3845">
      <w:pPr>
        <w:pStyle w:val="Standard"/>
        <w:jc w:val="both"/>
        <w:rPr>
          <w:lang w:val="uk-UA"/>
        </w:rPr>
      </w:pPr>
      <w:r w:rsidRPr="00843EC5">
        <w:rPr>
          <w:lang w:val="uk-UA"/>
        </w:rPr>
        <w:t xml:space="preserve">У географічному відношенні територія сіл Сороки — Львівські, Муроване, Гамаліївка, Ямпіль та Кам’янопіль  знаходиться у межах </w:t>
      </w:r>
      <w:proofErr w:type="spellStart"/>
      <w:r w:rsidRPr="00843EC5">
        <w:rPr>
          <w:lang w:val="uk-UA"/>
        </w:rPr>
        <w:t>Грядового</w:t>
      </w:r>
      <w:proofErr w:type="spellEnd"/>
      <w:r w:rsidRPr="00843EC5">
        <w:rPr>
          <w:lang w:val="uk-UA"/>
        </w:rPr>
        <w:t xml:space="preserve"> Побужжя, що у свою чергу є складовою так званого Подільського типу ландшафту. Цей тип ландшафту не є цілковитою однорідністю та розподіляється на декілька природних районів.</w:t>
      </w:r>
    </w:p>
    <w:p w:rsidR="002A0136" w:rsidRPr="00843EC5" w:rsidRDefault="002A0136" w:rsidP="001E3845">
      <w:pPr>
        <w:pStyle w:val="Standard"/>
        <w:jc w:val="both"/>
        <w:rPr>
          <w:lang w:val="uk-UA"/>
        </w:rPr>
      </w:pPr>
      <w:r w:rsidRPr="00843EC5">
        <w:rPr>
          <w:lang w:val="uk-UA"/>
        </w:rPr>
        <w:t xml:space="preserve">Територія села Муроване займає середньо </w:t>
      </w:r>
      <w:proofErr w:type="spellStart"/>
      <w:r w:rsidRPr="00843EC5">
        <w:rPr>
          <w:lang w:val="uk-UA"/>
        </w:rPr>
        <w:t>терасний</w:t>
      </w:r>
      <w:proofErr w:type="spellEnd"/>
      <w:r w:rsidRPr="00843EC5">
        <w:rPr>
          <w:lang w:val="uk-UA"/>
        </w:rPr>
        <w:t xml:space="preserve"> ярус, що складається з окремих урочищ </w:t>
      </w:r>
      <w:proofErr w:type="spellStart"/>
      <w:r w:rsidRPr="00843EC5">
        <w:rPr>
          <w:lang w:val="uk-UA"/>
        </w:rPr>
        <w:t>плакорів</w:t>
      </w:r>
      <w:proofErr w:type="spellEnd"/>
      <w:r w:rsidRPr="00843EC5">
        <w:rPr>
          <w:lang w:val="uk-UA"/>
        </w:rPr>
        <w:t xml:space="preserve"> темно — сірими опідзоленими </w:t>
      </w:r>
      <w:proofErr w:type="spellStart"/>
      <w:r w:rsidRPr="00843EC5">
        <w:rPr>
          <w:lang w:val="uk-UA"/>
        </w:rPr>
        <w:t>грунтами</w:t>
      </w:r>
      <w:proofErr w:type="spellEnd"/>
      <w:r w:rsidRPr="00843EC5">
        <w:rPr>
          <w:lang w:val="uk-UA"/>
        </w:rPr>
        <w:t xml:space="preserve"> та урочищ видолинків з лучними чорноземами, які значно змінені багатовіковою господарською діяльністю людини.</w:t>
      </w:r>
    </w:p>
    <w:p w:rsidR="002A0136" w:rsidRPr="00843EC5" w:rsidRDefault="002A0136" w:rsidP="001E3845">
      <w:pPr>
        <w:pStyle w:val="Standard"/>
        <w:jc w:val="both"/>
        <w:rPr>
          <w:lang w:val="uk-UA"/>
        </w:rPr>
      </w:pPr>
      <w:r w:rsidRPr="00843EC5">
        <w:rPr>
          <w:lang w:val="uk-UA"/>
        </w:rPr>
        <w:t xml:space="preserve">Рельєф території сіл Мурованської сільської ради ОТГ — горбистий. Ухили </w:t>
      </w:r>
      <w:proofErr w:type="spellStart"/>
      <w:r w:rsidRPr="00843EC5">
        <w:rPr>
          <w:lang w:val="uk-UA"/>
        </w:rPr>
        <w:t>поверхності</w:t>
      </w:r>
      <w:proofErr w:type="spellEnd"/>
      <w:r w:rsidRPr="00843EC5">
        <w:rPr>
          <w:lang w:val="uk-UA"/>
        </w:rPr>
        <w:t xml:space="preserve"> спостерігається з півночі на південь. Максимальна абсолютна висота в межах сіл складає 252,6 м. над рівнем моря, а мінімальна — 236,3 м.</w:t>
      </w:r>
    </w:p>
    <w:p w:rsidR="002A0136" w:rsidRPr="00843EC5" w:rsidRDefault="002A0136" w:rsidP="001E3845">
      <w:pPr>
        <w:pStyle w:val="Standard"/>
        <w:jc w:val="both"/>
        <w:rPr>
          <w:lang w:val="uk-UA"/>
        </w:rPr>
      </w:pPr>
      <w:r w:rsidRPr="00843EC5">
        <w:rPr>
          <w:lang w:val="uk-UA"/>
        </w:rPr>
        <w:t xml:space="preserve">Клімат на території сіл </w:t>
      </w:r>
      <w:r w:rsidR="001E3845" w:rsidRPr="00843EC5">
        <w:rPr>
          <w:lang w:val="uk-UA"/>
        </w:rPr>
        <w:t>м’який</w:t>
      </w:r>
      <w:r w:rsidRPr="00843EC5">
        <w:rPr>
          <w:lang w:val="uk-UA"/>
        </w:rPr>
        <w:t>, що визначається невеликою різницею температур взимку, влітку та високою вологістю повітря, про яку свідчить значна кількість опадів. Найнижча середньорічна січнева температура становить — 6,6*С, найвища липнева + 18,05*С.</w:t>
      </w:r>
    </w:p>
    <w:p w:rsidR="002A0136" w:rsidRPr="00843EC5" w:rsidRDefault="002A0136" w:rsidP="001E3845">
      <w:pPr>
        <w:pStyle w:val="Standard"/>
        <w:jc w:val="both"/>
        <w:rPr>
          <w:lang w:val="uk-UA"/>
        </w:rPr>
      </w:pPr>
      <w:r w:rsidRPr="00843EC5">
        <w:rPr>
          <w:lang w:val="uk-UA"/>
        </w:rPr>
        <w:t>Річна кількість опадів становить близько 650 мм і припадає на червень та липень.</w:t>
      </w:r>
    </w:p>
    <w:p w:rsidR="002A0136" w:rsidRPr="00843EC5" w:rsidRDefault="002A0136" w:rsidP="001E3845">
      <w:pPr>
        <w:pStyle w:val="Standard"/>
        <w:jc w:val="both"/>
        <w:rPr>
          <w:lang w:val="uk-UA"/>
        </w:rPr>
      </w:pPr>
      <w:r w:rsidRPr="00843EC5">
        <w:rPr>
          <w:lang w:val="uk-UA"/>
        </w:rPr>
        <w:t>Сніговий покрив не стійкий.</w:t>
      </w:r>
    </w:p>
    <w:p w:rsidR="002A0136" w:rsidRPr="00843EC5" w:rsidRDefault="002A0136" w:rsidP="001E3845">
      <w:pPr>
        <w:pStyle w:val="Standard"/>
        <w:jc w:val="both"/>
        <w:rPr>
          <w:lang w:val="uk-UA"/>
        </w:rPr>
      </w:pPr>
      <w:r w:rsidRPr="00843EC5">
        <w:rPr>
          <w:lang w:val="uk-UA"/>
        </w:rPr>
        <w:t xml:space="preserve">Радіаційний баланс в цілому на рік додатний і становить понад 400 Ккал/см. кв., зимові місяці мають </w:t>
      </w:r>
      <w:r w:rsidR="001E3845" w:rsidRPr="00843EC5">
        <w:rPr>
          <w:lang w:val="uk-UA"/>
        </w:rPr>
        <w:t>від’ємне</w:t>
      </w:r>
      <w:r w:rsidRPr="00843EC5">
        <w:rPr>
          <w:lang w:val="uk-UA"/>
        </w:rPr>
        <w:t xml:space="preserve"> значення радіаційного балансу.</w:t>
      </w:r>
    </w:p>
    <w:p w:rsidR="002A0136" w:rsidRPr="00843EC5" w:rsidRDefault="002A0136" w:rsidP="001E3845">
      <w:pPr>
        <w:pStyle w:val="Standard"/>
        <w:jc w:val="both"/>
        <w:rPr>
          <w:lang w:val="uk-UA"/>
        </w:rPr>
      </w:pPr>
      <w:r w:rsidRPr="00843EC5">
        <w:rPr>
          <w:lang w:val="uk-UA"/>
        </w:rPr>
        <w:t>Інтенсивне використання природних ресурсів, що поширюється кожного року, привело до значного порушення природного комплексу і появи шкідливих для людей і народного господарства процесів ероз</w:t>
      </w:r>
      <w:r w:rsidR="001E3845" w:rsidRPr="00843EC5">
        <w:rPr>
          <w:lang w:val="uk-UA"/>
        </w:rPr>
        <w:t xml:space="preserve">ії </w:t>
      </w:r>
      <w:proofErr w:type="spellStart"/>
      <w:r w:rsidR="001E3845" w:rsidRPr="00843EC5">
        <w:rPr>
          <w:lang w:val="uk-UA"/>
        </w:rPr>
        <w:t>грунтів</w:t>
      </w:r>
      <w:proofErr w:type="spellEnd"/>
      <w:r w:rsidR="001E3845" w:rsidRPr="00843EC5">
        <w:rPr>
          <w:lang w:val="uk-UA"/>
        </w:rPr>
        <w:t>, забруднення повітря</w:t>
      </w:r>
      <w:r w:rsidRPr="00843EC5">
        <w:rPr>
          <w:lang w:val="uk-UA"/>
        </w:rPr>
        <w:t>, джерел водопостачання тощо.</w:t>
      </w:r>
    </w:p>
    <w:p w:rsidR="002A0136" w:rsidRPr="00843EC5" w:rsidRDefault="002A0136" w:rsidP="001E3845">
      <w:pPr>
        <w:pStyle w:val="Standard"/>
        <w:jc w:val="both"/>
        <w:rPr>
          <w:lang w:val="uk-UA"/>
        </w:rPr>
      </w:pPr>
      <w:r w:rsidRPr="00843EC5">
        <w:rPr>
          <w:lang w:val="uk-UA"/>
        </w:rPr>
        <w:t>У тектонічному відношенні територі</w:t>
      </w:r>
      <w:r w:rsidR="001E3845" w:rsidRPr="00843EC5">
        <w:rPr>
          <w:lang w:val="uk-UA"/>
        </w:rPr>
        <w:t>я сіл розташована на південно-західній Східноєвропейській</w:t>
      </w:r>
      <w:r w:rsidRPr="00843EC5">
        <w:rPr>
          <w:lang w:val="uk-UA"/>
        </w:rPr>
        <w:t xml:space="preserve"> платформі.</w:t>
      </w:r>
    </w:p>
    <w:p w:rsidR="002A0136" w:rsidRPr="00843EC5" w:rsidRDefault="002A0136" w:rsidP="001E3845">
      <w:pPr>
        <w:pStyle w:val="Standard"/>
        <w:jc w:val="both"/>
        <w:rPr>
          <w:lang w:val="uk-UA"/>
        </w:rPr>
      </w:pPr>
      <w:r w:rsidRPr="00843EC5">
        <w:rPr>
          <w:lang w:val="uk-UA"/>
        </w:rPr>
        <w:t>Промисловість — промислові підприємства сконцентровані переважно на території села Муроване так і навколо нього.</w:t>
      </w:r>
    </w:p>
    <w:p w:rsidR="002A0136" w:rsidRPr="00843EC5" w:rsidRDefault="002A0136" w:rsidP="001E3845">
      <w:pPr>
        <w:pStyle w:val="Standard"/>
        <w:numPr>
          <w:ilvl w:val="1"/>
          <w:numId w:val="3"/>
        </w:numPr>
        <w:jc w:val="both"/>
        <w:rPr>
          <w:b/>
          <w:bCs/>
          <w:lang w:val="uk-UA"/>
        </w:rPr>
      </w:pPr>
      <w:r w:rsidRPr="00843EC5">
        <w:rPr>
          <w:b/>
          <w:bCs/>
          <w:lang w:val="uk-UA"/>
        </w:rPr>
        <w:t>Основні показники класифікації чинників негативного впливу.</w:t>
      </w:r>
    </w:p>
    <w:p w:rsidR="002A0136" w:rsidRPr="00843EC5" w:rsidRDefault="002A0136" w:rsidP="001E3845">
      <w:pPr>
        <w:pStyle w:val="Standard"/>
        <w:jc w:val="both"/>
        <w:rPr>
          <w:lang w:val="uk-UA"/>
        </w:rPr>
      </w:pPr>
      <w:r w:rsidRPr="00843EC5">
        <w:rPr>
          <w:lang w:val="uk-UA"/>
        </w:rPr>
        <w:t>Для класифікації чинників негативного впливу застосовані як загально статистичні показники якості довкілля, так і узагальнені показники стану економічних систем та загального рівня стану здоров’я населення.</w:t>
      </w:r>
    </w:p>
    <w:p w:rsidR="002A0136" w:rsidRPr="00843EC5" w:rsidRDefault="002A0136" w:rsidP="001E3845">
      <w:pPr>
        <w:pStyle w:val="Standard"/>
        <w:jc w:val="both"/>
        <w:rPr>
          <w:lang w:val="uk-UA"/>
        </w:rPr>
      </w:pPr>
      <w:r w:rsidRPr="00843EC5">
        <w:rPr>
          <w:lang w:val="uk-UA"/>
        </w:rPr>
        <w:t>Із загально статистичних  використані такі показники:</w:t>
      </w:r>
    </w:p>
    <w:p w:rsidR="002A0136" w:rsidRPr="00843EC5" w:rsidRDefault="002A0136" w:rsidP="001E3845">
      <w:pPr>
        <w:pStyle w:val="Standard"/>
        <w:numPr>
          <w:ilvl w:val="0"/>
          <w:numId w:val="4"/>
        </w:numPr>
        <w:ind w:left="0" w:firstLine="0"/>
        <w:jc w:val="both"/>
        <w:rPr>
          <w:lang w:val="uk-UA"/>
        </w:rPr>
      </w:pPr>
      <w:r w:rsidRPr="00843EC5">
        <w:rPr>
          <w:lang w:val="uk-UA"/>
        </w:rPr>
        <w:t xml:space="preserve"> викиди в атмосферу діоксину сірки, окисів азоту, окисів вуглецю, пилу;</w:t>
      </w:r>
    </w:p>
    <w:p w:rsidR="002A0136" w:rsidRPr="00843EC5" w:rsidRDefault="002A0136" w:rsidP="001E3845">
      <w:pPr>
        <w:pStyle w:val="Standard"/>
        <w:numPr>
          <w:ilvl w:val="0"/>
          <w:numId w:val="4"/>
        </w:numPr>
        <w:ind w:left="0" w:firstLine="0"/>
        <w:jc w:val="both"/>
        <w:rPr>
          <w:lang w:val="uk-UA"/>
        </w:rPr>
      </w:pPr>
      <w:r w:rsidRPr="00843EC5">
        <w:rPr>
          <w:lang w:val="uk-UA"/>
        </w:rPr>
        <w:t xml:space="preserve"> перевищення гранично допустимої концентрації основних забруднюючих речовин у </w:t>
      </w:r>
      <w:r w:rsidRPr="00843EC5">
        <w:rPr>
          <w:lang w:val="uk-UA"/>
        </w:rPr>
        <w:lastRenderedPageBreak/>
        <w:t>повітрі сіл;</w:t>
      </w:r>
    </w:p>
    <w:p w:rsidR="002A0136" w:rsidRPr="00843EC5" w:rsidRDefault="002A0136" w:rsidP="001E3845">
      <w:pPr>
        <w:pStyle w:val="Standard"/>
        <w:numPr>
          <w:ilvl w:val="0"/>
          <w:numId w:val="4"/>
        </w:numPr>
        <w:ind w:left="0" w:firstLine="0"/>
        <w:jc w:val="both"/>
        <w:rPr>
          <w:lang w:val="uk-UA"/>
        </w:rPr>
      </w:pPr>
      <w:r w:rsidRPr="00843EC5">
        <w:rPr>
          <w:lang w:val="uk-UA"/>
        </w:rPr>
        <w:t>кількість неочищених стічних вод, що скидаються у водні об’єкти рибогосподарської категорії;</w:t>
      </w:r>
    </w:p>
    <w:p w:rsidR="002A0136" w:rsidRPr="00843EC5" w:rsidRDefault="002A0136" w:rsidP="001E3845">
      <w:pPr>
        <w:pStyle w:val="Standard"/>
        <w:numPr>
          <w:ilvl w:val="0"/>
          <w:numId w:val="4"/>
        </w:numPr>
        <w:ind w:left="0" w:firstLine="0"/>
        <w:jc w:val="both"/>
        <w:rPr>
          <w:lang w:val="uk-UA"/>
        </w:rPr>
      </w:pPr>
      <w:r w:rsidRPr="00843EC5">
        <w:rPr>
          <w:lang w:val="uk-UA"/>
        </w:rPr>
        <w:t>перевищення гранично допустимої концентрації основних забруднюючих речовин у водогонах населених пунктів сільської ради;</w:t>
      </w:r>
    </w:p>
    <w:p w:rsidR="002A0136" w:rsidRPr="00843EC5" w:rsidRDefault="002A0136" w:rsidP="001E3845">
      <w:pPr>
        <w:pStyle w:val="Standard"/>
        <w:numPr>
          <w:ilvl w:val="0"/>
          <w:numId w:val="4"/>
        </w:numPr>
        <w:ind w:left="0" w:firstLine="0"/>
        <w:jc w:val="both"/>
        <w:rPr>
          <w:lang w:val="uk-UA"/>
        </w:rPr>
      </w:pPr>
      <w:r w:rsidRPr="00843EC5">
        <w:rPr>
          <w:lang w:val="uk-UA"/>
        </w:rPr>
        <w:t xml:space="preserve"> кількість утворених відходів(побутових)їх рух.</w:t>
      </w:r>
    </w:p>
    <w:p w:rsidR="002A0136" w:rsidRPr="00843EC5" w:rsidRDefault="002A0136" w:rsidP="001E3845">
      <w:pPr>
        <w:pStyle w:val="Standard"/>
        <w:jc w:val="both"/>
        <w:rPr>
          <w:lang w:val="uk-UA"/>
        </w:rPr>
      </w:pPr>
      <w:r w:rsidRPr="00843EC5">
        <w:rPr>
          <w:lang w:val="uk-UA"/>
        </w:rPr>
        <w:t>До узагальнених показників стану екологічних систем слід відносити:</w:t>
      </w:r>
    </w:p>
    <w:p w:rsidR="002A0136" w:rsidRPr="00843EC5" w:rsidRDefault="002A0136" w:rsidP="001E3845">
      <w:pPr>
        <w:pStyle w:val="Standard"/>
        <w:numPr>
          <w:ilvl w:val="0"/>
          <w:numId w:val="4"/>
        </w:numPr>
        <w:ind w:left="0" w:firstLine="0"/>
        <w:jc w:val="both"/>
        <w:rPr>
          <w:lang w:val="uk-UA"/>
        </w:rPr>
      </w:pPr>
      <w:r w:rsidRPr="00843EC5">
        <w:rPr>
          <w:lang w:val="uk-UA"/>
        </w:rPr>
        <w:t>господарське освоєння території, сільськогосподарське освоєння території, розораність, площу природного рослинного покрову, лісистість території та об’єктів, що ретельно охороняються;</w:t>
      </w:r>
    </w:p>
    <w:p w:rsidR="002A0136" w:rsidRPr="00843EC5" w:rsidRDefault="002A0136" w:rsidP="001E3845">
      <w:pPr>
        <w:pStyle w:val="Standard"/>
        <w:numPr>
          <w:ilvl w:val="0"/>
          <w:numId w:val="4"/>
        </w:numPr>
        <w:ind w:left="0" w:firstLine="0"/>
        <w:jc w:val="both"/>
        <w:rPr>
          <w:lang w:val="uk-UA"/>
        </w:rPr>
      </w:pPr>
      <w:r w:rsidRPr="00843EC5">
        <w:rPr>
          <w:lang w:val="uk-UA"/>
        </w:rPr>
        <w:t>якісні показники біологічного та ландшафтного різноманіття.</w:t>
      </w:r>
    </w:p>
    <w:p w:rsidR="002A0136" w:rsidRPr="00843EC5" w:rsidRDefault="002A0136" w:rsidP="001E3845">
      <w:pPr>
        <w:pStyle w:val="Standard"/>
        <w:jc w:val="both"/>
        <w:rPr>
          <w:b/>
          <w:lang w:val="uk-UA"/>
        </w:rPr>
      </w:pPr>
      <w:r w:rsidRPr="00843EC5">
        <w:rPr>
          <w:b/>
          <w:lang w:val="uk-UA"/>
        </w:rPr>
        <w:t>1.2.Стан атмосферного повітря.</w:t>
      </w:r>
    </w:p>
    <w:p w:rsidR="002A0136" w:rsidRPr="00843EC5" w:rsidRDefault="002A0136" w:rsidP="001E3845">
      <w:pPr>
        <w:pStyle w:val="Standard"/>
        <w:jc w:val="both"/>
        <w:rPr>
          <w:lang w:val="uk-UA"/>
        </w:rPr>
      </w:pPr>
      <w:r w:rsidRPr="00843EC5">
        <w:rPr>
          <w:lang w:val="uk-UA"/>
        </w:rPr>
        <w:t xml:space="preserve"> На території сіл Мурованської сільської ради ОТГ відсутні підприємства  хімічної , вугільної промисловості, тому вони не увійшли до переліку регіонів з високим рівнем забруднення атмосфери.  На території сіл Мурованської сільської ради ОТГ знаходиться близько 10 підприємств, установ  та організацій різних форм власності, які експлуатують стаціонарні джерела забруднення атмосферного повітря та мають в користуванні понад 200 одиниць автотранспорту, що є пересувними джерелами забруднення атмосферного повітря через викиди продуктів спалювання паливно-мастильних матеріалів. Автотранспорт був і залишається найбільшим забруднювачем атмосферного повітря сіл сільської ради.</w:t>
      </w:r>
      <w:r w:rsidR="001E3845" w:rsidRPr="00843EC5">
        <w:rPr>
          <w:lang w:val="uk-UA"/>
        </w:rPr>
        <w:t xml:space="preserve"> </w:t>
      </w:r>
      <w:r w:rsidRPr="00843EC5">
        <w:rPr>
          <w:lang w:val="uk-UA"/>
        </w:rPr>
        <w:t>Це сталося в результаті збільшення кількості транспортних засобів, що знаходяться у приватній власності, та за рахунок збільшення транзитного перевезення.</w:t>
      </w:r>
    </w:p>
    <w:p w:rsidR="002A0136" w:rsidRPr="00843EC5" w:rsidRDefault="002A0136" w:rsidP="001E3845">
      <w:pPr>
        <w:pStyle w:val="Standard"/>
        <w:jc w:val="both"/>
        <w:rPr>
          <w:lang w:val="uk-UA"/>
        </w:rPr>
      </w:pPr>
      <w:r w:rsidRPr="00843EC5">
        <w:rPr>
          <w:lang w:val="uk-UA"/>
        </w:rPr>
        <w:t>Проблемою залишається організація належного контролю за вмістом забруднюючих речовин у відпрацьованих газах автотранспортних засобів.</w:t>
      </w:r>
    </w:p>
    <w:p w:rsidR="002A0136" w:rsidRPr="00843EC5" w:rsidRDefault="002A0136" w:rsidP="001E3845">
      <w:pPr>
        <w:pStyle w:val="Standard"/>
        <w:jc w:val="both"/>
        <w:rPr>
          <w:lang w:val="uk-UA"/>
        </w:rPr>
      </w:pPr>
      <w:r w:rsidRPr="00843EC5">
        <w:rPr>
          <w:lang w:val="uk-UA"/>
        </w:rPr>
        <w:t>Небезпечним фактором залишається вплив шумових характеристик від роботи залізниці.</w:t>
      </w:r>
    </w:p>
    <w:p w:rsidR="002A0136" w:rsidRPr="00843EC5" w:rsidRDefault="002A0136" w:rsidP="001E3845">
      <w:pPr>
        <w:pStyle w:val="Standard"/>
        <w:jc w:val="both"/>
        <w:rPr>
          <w:b/>
          <w:lang w:val="uk-UA"/>
        </w:rPr>
      </w:pPr>
      <w:r w:rsidRPr="00843EC5">
        <w:rPr>
          <w:b/>
          <w:lang w:val="uk-UA"/>
        </w:rPr>
        <w:t xml:space="preserve"> 1.3.Водні ресурси.</w:t>
      </w:r>
    </w:p>
    <w:p w:rsidR="002A0136" w:rsidRPr="00843EC5" w:rsidRDefault="002A0136" w:rsidP="001E3845">
      <w:pPr>
        <w:pStyle w:val="Standard"/>
        <w:jc w:val="both"/>
        <w:rPr>
          <w:lang w:val="uk-UA"/>
        </w:rPr>
      </w:pPr>
      <w:r w:rsidRPr="00843EC5">
        <w:rPr>
          <w:lang w:val="uk-UA"/>
        </w:rPr>
        <w:t>Водні ресурси забезпечують існування людей, тваринного і рослинного світу і є обмеженими і вразливими природними об’єктами (Водний Кодекс України).</w:t>
      </w:r>
    </w:p>
    <w:p w:rsidR="002A0136" w:rsidRPr="00843EC5" w:rsidRDefault="002A0136" w:rsidP="001E3845">
      <w:pPr>
        <w:pStyle w:val="Standard"/>
        <w:jc w:val="both"/>
        <w:rPr>
          <w:lang w:val="uk-UA"/>
        </w:rPr>
      </w:pPr>
      <w:r w:rsidRPr="00843EC5">
        <w:rPr>
          <w:lang w:val="uk-UA"/>
        </w:rPr>
        <w:t>До водних ресурсів сіл Мурованської сільської ради ОТГ відносяться поверхневі та підземні  води. Поверхневі води - це сільське озеро в східній частині с. Сороки - Львівські, озеро в центральній частині та озеро в парковій зоні  с. Муроване, річка Малехівка.</w:t>
      </w:r>
    </w:p>
    <w:p w:rsidR="002A0136" w:rsidRPr="00843EC5" w:rsidRDefault="002A0136" w:rsidP="001E3845">
      <w:pPr>
        <w:pStyle w:val="Standard"/>
        <w:jc w:val="both"/>
        <w:rPr>
          <w:lang w:val="uk-UA"/>
        </w:rPr>
      </w:pPr>
      <w:r w:rsidRPr="00843EC5">
        <w:rPr>
          <w:lang w:val="uk-UA"/>
        </w:rPr>
        <w:t>Озера та річка Малехівка с. Муроване для масового відпочинку не використовується. Особливості рельєфу села сприяють стоку дощових вод з сільської території до ріки та струмків і відповідно до озера, затоплюючи прилеглі території.</w:t>
      </w:r>
    </w:p>
    <w:p w:rsidR="002A0136" w:rsidRPr="00843EC5" w:rsidRDefault="002A0136" w:rsidP="001E3845">
      <w:pPr>
        <w:pStyle w:val="Standard"/>
        <w:jc w:val="both"/>
        <w:rPr>
          <w:lang w:val="uk-UA"/>
        </w:rPr>
      </w:pPr>
      <w:r w:rsidRPr="00843EC5">
        <w:rPr>
          <w:lang w:val="uk-UA"/>
        </w:rPr>
        <w:t>Постачання питної води на села Сороки – Львівські, Гамаліївка, Ямпіль та Кам’янопіль  здійснюється  від колодязів, один багатоквартирний будинок з підземних джерел (власна артезіанська свердловина). Постачання питної води на села Муроване здійснюється від централізованої системи водопостачання, яка живиться з трьох джерел: водозабору(водогону) м Львова, який розташований в районі Львівського молочного комбінату та водозаборів з підземних джерел на радіоцентрі та вул. Січових Стрільців с.</w:t>
      </w:r>
      <w:r w:rsidR="001E3845" w:rsidRPr="00843EC5">
        <w:rPr>
          <w:lang w:val="uk-UA"/>
        </w:rPr>
        <w:t xml:space="preserve"> </w:t>
      </w:r>
      <w:r w:rsidRPr="00843EC5">
        <w:rPr>
          <w:lang w:val="uk-UA"/>
        </w:rPr>
        <w:t>Муроване. Потребують заміни водопровідні мережі, обладнання насосних станцій тощо. Необхідно провести реконструкцію мереж водопостачання.</w:t>
      </w:r>
    </w:p>
    <w:p w:rsidR="002A0136" w:rsidRPr="00843EC5" w:rsidRDefault="002A0136" w:rsidP="001E3845">
      <w:pPr>
        <w:pStyle w:val="Standard"/>
        <w:jc w:val="both"/>
        <w:rPr>
          <w:b/>
          <w:lang w:val="uk-UA"/>
        </w:rPr>
      </w:pPr>
      <w:r w:rsidRPr="00843EC5">
        <w:rPr>
          <w:b/>
          <w:lang w:val="uk-UA"/>
        </w:rPr>
        <w:t>1.4.Земельні ресурси.</w:t>
      </w:r>
    </w:p>
    <w:p w:rsidR="002A0136" w:rsidRPr="00843EC5" w:rsidRDefault="002A0136" w:rsidP="001E3845">
      <w:pPr>
        <w:pStyle w:val="Standard"/>
        <w:jc w:val="both"/>
        <w:rPr>
          <w:lang w:val="uk-UA"/>
        </w:rPr>
      </w:pPr>
      <w:r w:rsidRPr="00843EC5">
        <w:rPr>
          <w:lang w:val="uk-UA"/>
        </w:rPr>
        <w:t>Загальна площа земель, що знаходяться в межах населених пунктів с. Муроване становить – 170 га, с. Сороки – Львівські становить 200,4 га, кількість землевласників (землекористувачів) по с. Муроване – 773, по с. Сороки – Львівські – 682, з них : громадяни,яким надані землі у власність та користування  - 1267 га ; заклади, установи ,організації – 32,51 га; промислові та інші підприємства – 99.5 га ; підприємства та організації транспорту, зв’язку – 150,31 га; частини підприємства, організації, підприємства і установи природоохоронного, оздоровчого, рекреаційного та історично – культурного призначення - -- га; водогосподарські підприємства – 16,4 га ; землі запасу та землі, не надані у власність та постійне користування в межах населених пунктів – 261,87 га. Інститутом “</w:t>
      </w:r>
      <w:proofErr w:type="spellStart"/>
      <w:r w:rsidRPr="00843EC5">
        <w:rPr>
          <w:lang w:val="uk-UA"/>
        </w:rPr>
        <w:t>Мікропроект</w:t>
      </w:r>
      <w:proofErr w:type="spellEnd"/>
      <w:r w:rsidRPr="00843EC5">
        <w:rPr>
          <w:lang w:val="uk-UA"/>
        </w:rPr>
        <w:t>” на замовлення виконавчого комітету Мурованської сільської ради ОТГ розроблений генеральний план сіл Сороки – Львівські та Муроване. Оскільки територіальні резерви сіл Сороки – Львівські та Муроване вичерпані, генеральним планом визначено нові адміністративні межі з освоєння 1321,4 га земель, що були виведені за межі населених пунктів.</w:t>
      </w:r>
    </w:p>
    <w:p w:rsidR="002A0136" w:rsidRPr="00843EC5" w:rsidRDefault="002A0136" w:rsidP="001E3845">
      <w:pPr>
        <w:pStyle w:val="Standard"/>
        <w:jc w:val="both"/>
        <w:rPr>
          <w:lang w:val="uk-UA"/>
        </w:rPr>
      </w:pPr>
      <w:r w:rsidRPr="00843EC5">
        <w:rPr>
          <w:lang w:val="uk-UA"/>
        </w:rPr>
        <w:lastRenderedPageBreak/>
        <w:t xml:space="preserve">Села </w:t>
      </w:r>
      <w:r w:rsidRPr="00843EC5">
        <w:rPr>
          <w:kern w:val="0"/>
          <w:lang w:val="uk-UA"/>
        </w:rPr>
        <w:t>Мурованської сільської ради ОТГ забудовано будинками садибного типу. Забудова с. Муроване багатоповерховими житловими будинками розпочата 70- ті роки минулого століття і не передбачала різкого зростання кількості автотранспорту в селі. Це привело до завантаженості автотранспортом сільських вулиць в багатоповерховій забудові с . Муроване, створення самовільних автостоянок, призвело до самовільного будівництва авто гаражів на прибудинкових територіях, поступово знищуючи їх.</w:t>
      </w:r>
    </w:p>
    <w:p w:rsidR="002A0136" w:rsidRPr="00843EC5" w:rsidRDefault="002A0136" w:rsidP="001E3845">
      <w:pPr>
        <w:pStyle w:val="Standard"/>
        <w:jc w:val="both"/>
        <w:rPr>
          <w:kern w:val="0"/>
          <w:lang w:val="uk-UA"/>
        </w:rPr>
      </w:pPr>
      <w:r w:rsidRPr="00843EC5">
        <w:rPr>
          <w:kern w:val="0"/>
          <w:lang w:val="uk-UA"/>
        </w:rPr>
        <w:t>Потребує відновлення шляхом реконструкції парк – пам’ятка  с. Муроване. Відсутність схеми розмежування території  приводить до засміченості с. Муроване. Переповнена та зношена водопровідна  та каналізаційна мережа с. Муроване, а в с. Сороки – Львівські  та Ямпіль взагалі відсутня. В незадовіл</w:t>
      </w:r>
      <w:r w:rsidR="001E3845" w:rsidRPr="00843EC5">
        <w:rPr>
          <w:kern w:val="0"/>
          <w:lang w:val="uk-UA"/>
        </w:rPr>
        <w:t>ьному стані перебувають сільські водопровідно-каналізаційні споруди</w:t>
      </w:r>
      <w:r w:rsidRPr="00843EC5">
        <w:rPr>
          <w:kern w:val="0"/>
          <w:lang w:val="uk-UA"/>
        </w:rPr>
        <w:t>.</w:t>
      </w:r>
      <w:r w:rsidR="001E3845" w:rsidRPr="00843EC5">
        <w:rPr>
          <w:kern w:val="0"/>
          <w:lang w:val="uk-UA"/>
        </w:rPr>
        <w:t xml:space="preserve"> </w:t>
      </w:r>
      <w:r w:rsidRPr="00843EC5">
        <w:rPr>
          <w:kern w:val="0"/>
          <w:lang w:val="uk-UA"/>
        </w:rPr>
        <w:t>Відсутність централізованого водовідведення приміщень садибного типу призвели до погіршення  питної води в колодязях с. Муроване. Довга експлуатація без капітального ремонту систем водовідведення призводить до аварійних витоків нечистот і заболоченості територій.</w:t>
      </w:r>
    </w:p>
    <w:p w:rsidR="002A0136" w:rsidRPr="00843EC5" w:rsidRDefault="002A0136" w:rsidP="001E3845">
      <w:pPr>
        <w:pStyle w:val="Standard"/>
        <w:jc w:val="both"/>
        <w:rPr>
          <w:kern w:val="0"/>
          <w:lang w:val="uk-UA"/>
        </w:rPr>
      </w:pPr>
      <w:r w:rsidRPr="00843EC5">
        <w:rPr>
          <w:kern w:val="0"/>
          <w:lang w:val="uk-UA"/>
        </w:rPr>
        <w:t xml:space="preserve"> Важливою проблемою с. Муроване є сільське кладовище, де відсутні місця для поховання, а оскільки межі с. Муроване не можуть забезпечити наявність місця для кладовища, стоїть питання про розширення території с. Муроване шляхом приєднання земель розташованих за межами населеного пункту.</w:t>
      </w:r>
    </w:p>
    <w:p w:rsidR="002A0136" w:rsidRPr="00843EC5" w:rsidRDefault="002A0136" w:rsidP="001E3845">
      <w:pPr>
        <w:pStyle w:val="Standard"/>
        <w:jc w:val="both"/>
        <w:rPr>
          <w:kern w:val="0"/>
          <w:lang w:val="uk-UA"/>
        </w:rPr>
      </w:pPr>
    </w:p>
    <w:p w:rsidR="002A0136" w:rsidRPr="00843EC5" w:rsidRDefault="00843EC5" w:rsidP="00843EC5">
      <w:pPr>
        <w:pStyle w:val="Standard"/>
        <w:jc w:val="center"/>
        <w:rPr>
          <w:b/>
          <w:kern w:val="0"/>
          <w:lang w:val="uk-UA"/>
        </w:rPr>
      </w:pPr>
      <w:r w:rsidRPr="00843EC5">
        <w:rPr>
          <w:b/>
          <w:kern w:val="0"/>
          <w:lang w:val="uk-UA"/>
        </w:rPr>
        <w:t>2.</w:t>
      </w:r>
      <w:r w:rsidR="002A0136" w:rsidRPr="00843EC5">
        <w:rPr>
          <w:b/>
          <w:kern w:val="0"/>
          <w:lang w:val="uk-UA"/>
        </w:rPr>
        <w:t xml:space="preserve"> Мета і завдання програми</w:t>
      </w:r>
    </w:p>
    <w:p w:rsidR="002A0136" w:rsidRPr="00843EC5" w:rsidRDefault="002A0136" w:rsidP="001E3845">
      <w:pPr>
        <w:pStyle w:val="Standard"/>
        <w:jc w:val="both"/>
        <w:rPr>
          <w:kern w:val="0"/>
          <w:lang w:val="uk-UA"/>
        </w:rPr>
      </w:pPr>
      <w:r w:rsidRPr="00843EC5">
        <w:rPr>
          <w:kern w:val="0"/>
          <w:lang w:val="uk-UA"/>
        </w:rPr>
        <w:t>Мета програми - проведення ефективної і цілеспрямованої діяльності, організації і координації заходів щодо охорони навколишнього природного середовища, забезпечення екологічної безпеки, раціонального використання і відтворення природних ресурсів на перспективу.</w:t>
      </w:r>
    </w:p>
    <w:p w:rsidR="002A0136" w:rsidRPr="00843EC5" w:rsidRDefault="002A0136" w:rsidP="001E3845">
      <w:pPr>
        <w:pStyle w:val="Standard"/>
        <w:jc w:val="both"/>
        <w:rPr>
          <w:kern w:val="0"/>
          <w:lang w:val="uk-UA"/>
        </w:rPr>
      </w:pPr>
      <w:r w:rsidRPr="00843EC5">
        <w:rPr>
          <w:kern w:val="0"/>
          <w:lang w:val="uk-UA"/>
        </w:rPr>
        <w:t>Програма покликана визначити стратегічні напрямки для покращення екологічної ситуації та розробити підходи і механізми розв’язання екологічної ситуації довкілля та розробити підходи і механізми розв’язання екологічних проблем Мурованської сільської ради ОТГ Пустомитівського району.</w:t>
      </w:r>
    </w:p>
    <w:p w:rsidR="002A0136" w:rsidRPr="00843EC5" w:rsidRDefault="002A0136" w:rsidP="001E3845">
      <w:pPr>
        <w:pStyle w:val="Standard"/>
        <w:jc w:val="both"/>
        <w:rPr>
          <w:kern w:val="0"/>
          <w:lang w:val="uk-UA"/>
        </w:rPr>
      </w:pPr>
      <w:r w:rsidRPr="00843EC5">
        <w:rPr>
          <w:kern w:val="0"/>
          <w:lang w:val="uk-UA"/>
        </w:rPr>
        <w:t>Основними завданнями є:</w:t>
      </w:r>
    </w:p>
    <w:p w:rsidR="002A0136" w:rsidRPr="00843EC5" w:rsidRDefault="002A0136" w:rsidP="001E3845">
      <w:pPr>
        <w:pStyle w:val="Standard"/>
        <w:jc w:val="both"/>
        <w:rPr>
          <w:lang w:val="uk-UA"/>
        </w:rPr>
      </w:pPr>
      <w:r w:rsidRPr="00843EC5">
        <w:rPr>
          <w:lang w:val="uk-UA"/>
        </w:rPr>
        <w:t>а) пріоритетність вимог екологічної безпеки, обов’язковість додержання екологічних стандартів , нормативів та лімітів використання природніх ресурсів при здійсненні господарської, управлінської та іншої діяльності;</w:t>
      </w:r>
    </w:p>
    <w:p w:rsidR="002A0136" w:rsidRPr="00843EC5" w:rsidRDefault="002A0136" w:rsidP="001E3845">
      <w:pPr>
        <w:pStyle w:val="Standard"/>
        <w:jc w:val="both"/>
        <w:rPr>
          <w:lang w:val="uk-UA"/>
        </w:rPr>
      </w:pPr>
      <w:r w:rsidRPr="00843EC5">
        <w:rPr>
          <w:lang w:val="uk-UA"/>
        </w:rPr>
        <w:t>б) гарантування екологічно безпечного середовища для життя і здоровця людей ;</w:t>
      </w:r>
    </w:p>
    <w:p w:rsidR="002A0136" w:rsidRPr="00843EC5" w:rsidRDefault="002A0136" w:rsidP="001E3845">
      <w:pPr>
        <w:pStyle w:val="Standard"/>
        <w:jc w:val="both"/>
        <w:rPr>
          <w:lang w:val="uk-UA"/>
        </w:rPr>
      </w:pPr>
      <w:r w:rsidRPr="00843EC5">
        <w:rPr>
          <w:lang w:val="uk-UA"/>
        </w:rPr>
        <w:t>в) запобіжний характер заходів щодо охорони навколишнього природного середовища;</w:t>
      </w:r>
    </w:p>
    <w:p w:rsidR="002A0136" w:rsidRPr="00843EC5" w:rsidRDefault="002A0136" w:rsidP="001E3845">
      <w:pPr>
        <w:pStyle w:val="Standard"/>
        <w:jc w:val="both"/>
        <w:rPr>
          <w:lang w:val="uk-UA"/>
        </w:rPr>
      </w:pPr>
      <w:r w:rsidRPr="00843EC5">
        <w:rPr>
          <w:lang w:val="uk-UA"/>
        </w:rPr>
        <w:t>г) збереження просторової та видової різноманітності  цілісності природних об’єктів  та комплексів;</w:t>
      </w:r>
    </w:p>
    <w:p w:rsidR="002A0136" w:rsidRPr="00843EC5" w:rsidRDefault="002A0136" w:rsidP="001E3845">
      <w:pPr>
        <w:pStyle w:val="Standard"/>
        <w:jc w:val="both"/>
        <w:rPr>
          <w:lang w:val="uk-UA"/>
        </w:rPr>
      </w:pPr>
      <w:r w:rsidRPr="00843EC5">
        <w:rPr>
          <w:lang w:val="uk-UA"/>
        </w:rPr>
        <w:t>д) науково – обґрунтоване нормування впливу господарської та іншої діяльності на навколишнє  природне середовище;</w:t>
      </w:r>
    </w:p>
    <w:p w:rsidR="002A0136" w:rsidRPr="00843EC5" w:rsidRDefault="002A0136" w:rsidP="001E3845">
      <w:pPr>
        <w:pStyle w:val="Standard"/>
        <w:jc w:val="both"/>
        <w:rPr>
          <w:lang w:val="uk-UA"/>
        </w:rPr>
      </w:pPr>
      <w:r w:rsidRPr="00843EC5">
        <w:rPr>
          <w:lang w:val="uk-UA"/>
        </w:rPr>
        <w:t>е) поєднання заходів стимулювання і відповідальності у справі охорони навколишнього природного середовища.</w:t>
      </w:r>
    </w:p>
    <w:p w:rsidR="002A0136" w:rsidRPr="00843EC5" w:rsidRDefault="002A0136" w:rsidP="001E3845">
      <w:pPr>
        <w:pStyle w:val="Standard"/>
        <w:jc w:val="both"/>
        <w:rPr>
          <w:lang w:val="uk-UA"/>
        </w:rPr>
      </w:pPr>
    </w:p>
    <w:p w:rsidR="002A0136" w:rsidRPr="00843EC5" w:rsidRDefault="00843EC5" w:rsidP="001E3845">
      <w:pPr>
        <w:pStyle w:val="Standard"/>
        <w:jc w:val="both"/>
        <w:rPr>
          <w:b/>
          <w:kern w:val="0"/>
          <w:lang w:val="uk-UA"/>
        </w:rPr>
      </w:pPr>
      <w:r w:rsidRPr="00843EC5">
        <w:rPr>
          <w:b/>
          <w:kern w:val="0"/>
          <w:lang w:val="uk-UA"/>
        </w:rPr>
        <w:t xml:space="preserve">3. </w:t>
      </w:r>
      <w:r w:rsidR="002A0136" w:rsidRPr="00843EC5">
        <w:rPr>
          <w:b/>
          <w:kern w:val="0"/>
          <w:lang w:val="uk-UA"/>
        </w:rPr>
        <w:t>Фінансове забезпечення виконання завдань Програми.</w:t>
      </w:r>
    </w:p>
    <w:p w:rsidR="002A0136" w:rsidRPr="00843EC5" w:rsidRDefault="002A0136" w:rsidP="001E3845">
      <w:pPr>
        <w:pStyle w:val="Standard"/>
        <w:jc w:val="both"/>
        <w:rPr>
          <w:kern w:val="0"/>
          <w:lang w:val="uk-UA"/>
        </w:rPr>
      </w:pPr>
      <w:r w:rsidRPr="00843EC5">
        <w:rPr>
          <w:kern w:val="0"/>
          <w:lang w:val="uk-UA"/>
        </w:rPr>
        <w:t>Фінансування Програми здійснюється  за рахунок коштів державного та місцевого бюджетів, коштів підприємств та інших джерел, не заборонених законодавством.</w:t>
      </w:r>
    </w:p>
    <w:p w:rsidR="002A0136" w:rsidRPr="00843EC5" w:rsidRDefault="002A0136" w:rsidP="001E3845">
      <w:pPr>
        <w:pStyle w:val="Standard"/>
        <w:jc w:val="both"/>
        <w:rPr>
          <w:kern w:val="0"/>
          <w:lang w:val="uk-UA"/>
        </w:rPr>
      </w:pPr>
      <w:r w:rsidRPr="00843EC5">
        <w:rPr>
          <w:kern w:val="0"/>
          <w:lang w:val="uk-UA"/>
        </w:rPr>
        <w:t>Програма встановлює правила планування природоохоронних заходів з метою часткового їх фінансування протягом бюджетного року за рахунок коштів фондів охорони навколишнього природного середовища (ФОНПС):</w:t>
      </w:r>
    </w:p>
    <w:p w:rsidR="002A0136" w:rsidRPr="00843EC5" w:rsidRDefault="002A0136" w:rsidP="001E3845">
      <w:pPr>
        <w:pStyle w:val="Standard"/>
        <w:jc w:val="both"/>
        <w:rPr>
          <w:kern w:val="0"/>
          <w:lang w:val="uk-UA"/>
        </w:rPr>
      </w:pPr>
      <w:r w:rsidRPr="00843EC5">
        <w:rPr>
          <w:kern w:val="0"/>
          <w:lang w:val="uk-UA"/>
        </w:rPr>
        <w:t>1. Кошти спрямовуються на фінансування природоохоронних та ресурсозберігаючих заходів, які відповідають основним пріоритетним напрямам державної політики в галузі охорони довкілля і гарантування екологічної безпеки, визначених програмами охорони навколишнього природного середовища Львівської області.</w:t>
      </w:r>
    </w:p>
    <w:p w:rsidR="002A0136" w:rsidRPr="00843EC5" w:rsidRDefault="002A0136" w:rsidP="001E3845">
      <w:pPr>
        <w:pStyle w:val="Standard"/>
        <w:jc w:val="both"/>
        <w:rPr>
          <w:lang w:val="uk-UA"/>
        </w:rPr>
      </w:pPr>
      <w:r w:rsidRPr="00843EC5">
        <w:rPr>
          <w:kern w:val="0"/>
          <w:lang w:val="uk-UA"/>
        </w:rPr>
        <w:t>2.  Головними критеріями фінансування природоохоронних заходів за рахунок ФОНПС – висока будівельна готовність об’єкта, наявність проектно - кошторисної документації, дотримання вимог Закону України “Про охорону навколишнього природного середовища”, постанови Кабінету Міністрів України “Про затвердження терміну видів діяльності, що належать до природоохоронних заходів” від 17.09 1996 року (зі змінами і доповненнями).</w:t>
      </w:r>
    </w:p>
    <w:p w:rsidR="002A0136" w:rsidRPr="00843EC5" w:rsidRDefault="002A0136" w:rsidP="001E3845">
      <w:pPr>
        <w:pStyle w:val="Standard"/>
        <w:jc w:val="both"/>
        <w:rPr>
          <w:kern w:val="0"/>
          <w:lang w:val="uk-UA"/>
        </w:rPr>
      </w:pPr>
      <w:r w:rsidRPr="00843EC5">
        <w:rPr>
          <w:kern w:val="0"/>
          <w:lang w:val="uk-UA"/>
        </w:rPr>
        <w:t xml:space="preserve">3.  Проекти переліків природоохоронних заходів у складі Програм соціально – економічного </w:t>
      </w:r>
      <w:r w:rsidRPr="00843EC5">
        <w:rPr>
          <w:kern w:val="0"/>
          <w:lang w:val="uk-UA"/>
        </w:rPr>
        <w:lastRenderedPageBreak/>
        <w:t>та культурного розвитку області за поданням державного управління екології та  природних ресурсів і погодженням з постійною депутатською комісією з питань екології та природних ресурсів області формує головне управління економіки.</w:t>
      </w:r>
    </w:p>
    <w:p w:rsidR="002A0136" w:rsidRPr="00843EC5" w:rsidRDefault="002A0136" w:rsidP="001E3845">
      <w:pPr>
        <w:pStyle w:val="Standard"/>
        <w:jc w:val="both"/>
        <w:rPr>
          <w:kern w:val="0"/>
          <w:lang w:val="uk-UA"/>
        </w:rPr>
      </w:pPr>
      <w:r w:rsidRPr="00843EC5">
        <w:rPr>
          <w:kern w:val="0"/>
          <w:lang w:val="uk-UA"/>
        </w:rPr>
        <w:t>4.  Головним розпорядником коштів  обласного фонду охорони навколишнього природного середовища є головне управління економіки та інвестицій облдержадміністрації та Мурованська сільська рада ОТГ, яким кошти ФОНПС виділяються у вигляді трансферів до місцевих бюджетів. Головним розпорядником коштів  державного фонду охорони навколишнього природного середовища є державне управління охорони навколишнього природного середовища у Львівській області.</w:t>
      </w:r>
    </w:p>
    <w:p w:rsidR="002A0136" w:rsidRPr="00843EC5" w:rsidRDefault="002A0136" w:rsidP="001E3845">
      <w:pPr>
        <w:pStyle w:val="Standard"/>
        <w:jc w:val="both"/>
        <w:rPr>
          <w:kern w:val="0"/>
          <w:lang w:val="uk-UA"/>
        </w:rPr>
      </w:pPr>
      <w:r w:rsidRPr="00843EC5">
        <w:rPr>
          <w:kern w:val="0"/>
          <w:lang w:val="uk-UA"/>
        </w:rPr>
        <w:t>5.  Кошти ФОНПС спрямовуються на фінансування заходів , що відповідають основним пріоритетним напрямам державної політики у вигляді охорони довкілля, використання природних ресурсів і гарантування екологічної безпеки, визначених Програмами охорони навколишнього природного середовища, а також Стратегією та Програмами  соціально – економічного та культурного розвитку.</w:t>
      </w:r>
    </w:p>
    <w:p w:rsidR="002A0136" w:rsidRPr="00843EC5" w:rsidRDefault="001E3845" w:rsidP="001E3845">
      <w:pPr>
        <w:pStyle w:val="Standard"/>
        <w:jc w:val="both"/>
        <w:rPr>
          <w:kern w:val="0"/>
          <w:lang w:val="uk-UA"/>
        </w:rPr>
      </w:pPr>
      <w:r w:rsidRPr="00843EC5">
        <w:rPr>
          <w:kern w:val="0"/>
          <w:lang w:val="uk-UA"/>
        </w:rPr>
        <w:t xml:space="preserve">6. </w:t>
      </w:r>
      <w:r w:rsidR="002A0136" w:rsidRPr="00843EC5">
        <w:rPr>
          <w:kern w:val="0"/>
          <w:lang w:val="uk-UA"/>
        </w:rPr>
        <w:t xml:space="preserve">Основою для розгляду та введення природоохоронного заходу є запит на фінансування, форма якого затверджена наказом </w:t>
      </w:r>
      <w:proofErr w:type="spellStart"/>
      <w:r w:rsidR="002A0136" w:rsidRPr="00843EC5">
        <w:rPr>
          <w:kern w:val="0"/>
          <w:lang w:val="uk-UA"/>
        </w:rPr>
        <w:t>Мінекоресурсів</w:t>
      </w:r>
      <w:proofErr w:type="spellEnd"/>
      <w:r w:rsidR="002A0136" w:rsidRPr="00843EC5">
        <w:rPr>
          <w:kern w:val="0"/>
          <w:lang w:val="uk-UA"/>
        </w:rPr>
        <w:t xml:space="preserve"> від 21.05.2002 року №189 (державний ФОНПС) та рішення Львівської обласної ради від 31.03.2005року №341 (обласний ФОНПС).</w:t>
      </w:r>
    </w:p>
    <w:p w:rsidR="002A0136" w:rsidRPr="00843EC5" w:rsidRDefault="002A0136" w:rsidP="001E3845">
      <w:pPr>
        <w:pStyle w:val="Standard"/>
        <w:jc w:val="both"/>
        <w:rPr>
          <w:kern w:val="0"/>
          <w:lang w:val="uk-UA"/>
        </w:rPr>
      </w:pPr>
      <w:r w:rsidRPr="00843EC5">
        <w:rPr>
          <w:kern w:val="0"/>
          <w:lang w:val="uk-UA"/>
        </w:rPr>
        <w:t>Перелік природоохоронних заходів  сіл Мурованської сільської ради ОТГ, що передбачаються із залученням коштів Державного бюджету і фондів охорони навколишнього природного середовища у 2018- 2021 роках наведено у додатку 1.</w:t>
      </w:r>
    </w:p>
    <w:p w:rsidR="002A0136" w:rsidRPr="00843EC5" w:rsidRDefault="002A0136" w:rsidP="001E3845">
      <w:pPr>
        <w:pStyle w:val="Standard"/>
        <w:jc w:val="both"/>
        <w:rPr>
          <w:kern w:val="0"/>
          <w:lang w:val="uk-UA"/>
        </w:rPr>
      </w:pPr>
      <w:r w:rsidRPr="00843EC5">
        <w:rPr>
          <w:kern w:val="0"/>
          <w:lang w:val="uk-UA"/>
        </w:rPr>
        <w:t>Кошти ,передбачені цією Програмою, підлягають щорічному коригуванню на прогнозний індекс інфляції під час формування проекту сільського бюджету.</w:t>
      </w:r>
    </w:p>
    <w:p w:rsidR="002A0136" w:rsidRPr="00843EC5" w:rsidRDefault="002A0136" w:rsidP="001E3845">
      <w:pPr>
        <w:pStyle w:val="Standard"/>
        <w:jc w:val="both"/>
        <w:rPr>
          <w:kern w:val="0"/>
          <w:lang w:val="uk-UA"/>
        </w:rPr>
      </w:pPr>
    </w:p>
    <w:p w:rsidR="002A0136" w:rsidRPr="00843EC5" w:rsidRDefault="001E3845" w:rsidP="00843EC5">
      <w:pPr>
        <w:pStyle w:val="Standard"/>
        <w:jc w:val="center"/>
        <w:rPr>
          <w:b/>
          <w:kern w:val="0"/>
          <w:lang w:val="uk-UA"/>
        </w:rPr>
      </w:pPr>
      <w:r w:rsidRPr="00843EC5">
        <w:rPr>
          <w:b/>
          <w:kern w:val="0"/>
          <w:lang w:val="uk-UA"/>
        </w:rPr>
        <w:t xml:space="preserve">4. </w:t>
      </w:r>
      <w:r w:rsidR="002A0136" w:rsidRPr="00843EC5">
        <w:rPr>
          <w:b/>
          <w:kern w:val="0"/>
          <w:lang w:val="uk-UA"/>
        </w:rPr>
        <w:t>Моніторинг та контроль за виконанням завдань Програми.</w:t>
      </w:r>
    </w:p>
    <w:p w:rsidR="002A0136" w:rsidRPr="00843EC5" w:rsidRDefault="002A0136" w:rsidP="001E3845">
      <w:pPr>
        <w:pStyle w:val="Standard"/>
        <w:jc w:val="both"/>
        <w:rPr>
          <w:kern w:val="0"/>
          <w:lang w:val="uk-UA"/>
        </w:rPr>
      </w:pPr>
      <w:r w:rsidRPr="00843EC5">
        <w:rPr>
          <w:kern w:val="0"/>
          <w:lang w:val="uk-UA"/>
        </w:rPr>
        <w:t>Моніторинг виконання заходів Програми здійснюється щороку на базі даних державних і галузевих статистичних спостережень, спеціальних досліджень, вивчення громадської думки щодо стану довкілля сіл Мурованської сільської ради ОТГ Пустомитівського району.</w:t>
      </w:r>
    </w:p>
    <w:p w:rsidR="002A0136" w:rsidRPr="00843EC5" w:rsidRDefault="002A0136" w:rsidP="001E3845">
      <w:pPr>
        <w:pStyle w:val="Standard"/>
        <w:jc w:val="both"/>
        <w:rPr>
          <w:kern w:val="0"/>
          <w:lang w:val="uk-UA"/>
        </w:rPr>
      </w:pPr>
      <w:r w:rsidRPr="00843EC5">
        <w:rPr>
          <w:kern w:val="0"/>
          <w:lang w:val="uk-UA"/>
        </w:rPr>
        <w:t>Контроль за використання бюджетних коштів, спрямованих на забезпечення виконання Програми ,здійснюється у встановленому порядку.</w:t>
      </w:r>
    </w:p>
    <w:p w:rsidR="002A0136" w:rsidRPr="00843EC5" w:rsidRDefault="002A0136" w:rsidP="001E3845">
      <w:pPr>
        <w:pStyle w:val="Standard"/>
        <w:jc w:val="both"/>
        <w:rPr>
          <w:kern w:val="0"/>
          <w:lang w:val="uk-UA"/>
        </w:rPr>
      </w:pPr>
      <w:r w:rsidRPr="00843EC5">
        <w:rPr>
          <w:kern w:val="0"/>
          <w:lang w:val="uk-UA"/>
        </w:rPr>
        <w:t>Інформація про хід виконання Програми  та запланованих щорічних заходів щодо реалізації її положень щорічно заслуховується на сесії Мурованської сільської ради ОТГ та ви</w:t>
      </w:r>
      <w:r w:rsidR="001E3845" w:rsidRPr="00843EC5">
        <w:rPr>
          <w:kern w:val="0"/>
          <w:lang w:val="uk-UA"/>
        </w:rPr>
        <w:t xml:space="preserve">світлюється на офіційному </w:t>
      </w:r>
      <w:proofErr w:type="spellStart"/>
      <w:r w:rsidR="001E3845" w:rsidRPr="00843EC5">
        <w:rPr>
          <w:kern w:val="0"/>
          <w:lang w:val="uk-UA"/>
        </w:rPr>
        <w:t>веб</w:t>
      </w:r>
      <w:proofErr w:type="spellEnd"/>
      <w:r w:rsidR="001E3845" w:rsidRPr="00843EC5">
        <w:rPr>
          <w:kern w:val="0"/>
          <w:lang w:val="uk-UA"/>
        </w:rPr>
        <w:t xml:space="preserve"> -</w:t>
      </w:r>
      <w:r w:rsidRPr="00843EC5">
        <w:rPr>
          <w:kern w:val="0"/>
          <w:lang w:val="uk-UA"/>
        </w:rPr>
        <w:t xml:space="preserve"> сайті Мурованської сільської ради ОТГ та в місцевих засобах масової інформації.</w:t>
      </w:r>
    </w:p>
    <w:p w:rsidR="002A0136" w:rsidRPr="00843EC5" w:rsidRDefault="002A0136" w:rsidP="001E3845">
      <w:pPr>
        <w:pStyle w:val="Standard"/>
        <w:jc w:val="both"/>
        <w:rPr>
          <w:kern w:val="0"/>
          <w:lang w:val="uk-UA"/>
        </w:rPr>
      </w:pPr>
    </w:p>
    <w:p w:rsidR="002A0136" w:rsidRPr="00843EC5" w:rsidRDefault="002A0136" w:rsidP="00843EC5">
      <w:pPr>
        <w:pStyle w:val="Standard"/>
        <w:jc w:val="center"/>
        <w:rPr>
          <w:b/>
          <w:kern w:val="0"/>
          <w:lang w:val="uk-UA"/>
        </w:rPr>
      </w:pPr>
      <w:r w:rsidRPr="00843EC5">
        <w:rPr>
          <w:b/>
          <w:kern w:val="0"/>
          <w:lang w:val="uk-UA"/>
        </w:rPr>
        <w:t>5. Очікувані результати</w:t>
      </w:r>
    </w:p>
    <w:p w:rsidR="002A0136" w:rsidRPr="00843EC5" w:rsidRDefault="002A0136" w:rsidP="001E3845">
      <w:pPr>
        <w:pStyle w:val="Standard"/>
        <w:jc w:val="both"/>
        <w:rPr>
          <w:kern w:val="0"/>
          <w:lang w:val="uk-UA"/>
        </w:rPr>
      </w:pPr>
      <w:r w:rsidRPr="00843EC5">
        <w:rPr>
          <w:kern w:val="0"/>
          <w:lang w:val="uk-UA"/>
        </w:rPr>
        <w:t>В результаті реалізації Програми буде забезпечено:</w:t>
      </w:r>
    </w:p>
    <w:p w:rsidR="002A0136" w:rsidRPr="00843EC5" w:rsidRDefault="002A0136" w:rsidP="001E3845">
      <w:pPr>
        <w:pStyle w:val="Standard"/>
        <w:numPr>
          <w:ilvl w:val="0"/>
          <w:numId w:val="5"/>
        </w:numPr>
        <w:ind w:left="0" w:firstLine="0"/>
        <w:jc w:val="both"/>
        <w:rPr>
          <w:kern w:val="0"/>
          <w:lang w:val="uk-UA"/>
        </w:rPr>
      </w:pPr>
      <w:r w:rsidRPr="00843EC5">
        <w:rPr>
          <w:kern w:val="0"/>
          <w:lang w:val="uk-UA"/>
        </w:rPr>
        <w:t xml:space="preserve">Економію </w:t>
      </w:r>
      <w:r w:rsidR="001E3845" w:rsidRPr="00843EC5">
        <w:rPr>
          <w:kern w:val="0"/>
          <w:lang w:val="uk-UA"/>
        </w:rPr>
        <w:t>паливо</w:t>
      </w:r>
      <w:r w:rsidRPr="00843EC5">
        <w:rPr>
          <w:kern w:val="0"/>
          <w:lang w:val="uk-UA"/>
        </w:rPr>
        <w:t xml:space="preserve"> - енергетичних ресурсів;</w:t>
      </w:r>
    </w:p>
    <w:p w:rsidR="002A0136" w:rsidRPr="00843EC5" w:rsidRDefault="002A0136" w:rsidP="001E3845">
      <w:pPr>
        <w:pStyle w:val="Standard"/>
        <w:numPr>
          <w:ilvl w:val="0"/>
          <w:numId w:val="5"/>
        </w:numPr>
        <w:ind w:left="0" w:firstLine="0"/>
        <w:jc w:val="both"/>
        <w:rPr>
          <w:kern w:val="0"/>
          <w:lang w:val="uk-UA"/>
        </w:rPr>
      </w:pPr>
      <w:r w:rsidRPr="00843EC5">
        <w:rPr>
          <w:kern w:val="0"/>
          <w:lang w:val="uk-UA"/>
        </w:rPr>
        <w:t>Зменшення викидів шкідливих речовин в атмосферу;</w:t>
      </w:r>
    </w:p>
    <w:p w:rsidR="002A0136" w:rsidRPr="00843EC5" w:rsidRDefault="002A0136" w:rsidP="001E3845">
      <w:pPr>
        <w:pStyle w:val="Standard"/>
        <w:numPr>
          <w:ilvl w:val="0"/>
          <w:numId w:val="5"/>
        </w:numPr>
        <w:ind w:left="0" w:firstLine="0"/>
        <w:jc w:val="both"/>
        <w:rPr>
          <w:kern w:val="0"/>
          <w:lang w:val="uk-UA"/>
        </w:rPr>
      </w:pPr>
      <w:r w:rsidRPr="00843EC5">
        <w:rPr>
          <w:kern w:val="0"/>
          <w:lang w:val="uk-UA"/>
        </w:rPr>
        <w:t>Покращення водопостачання та водовідведення, покращення якості  питної води;</w:t>
      </w:r>
    </w:p>
    <w:p w:rsidR="002A0136" w:rsidRPr="00843EC5" w:rsidRDefault="002A0136" w:rsidP="001E3845">
      <w:pPr>
        <w:pStyle w:val="Standard"/>
        <w:numPr>
          <w:ilvl w:val="0"/>
          <w:numId w:val="5"/>
        </w:numPr>
        <w:ind w:left="0" w:firstLine="0"/>
        <w:jc w:val="both"/>
        <w:rPr>
          <w:kern w:val="0"/>
          <w:lang w:val="uk-UA"/>
        </w:rPr>
      </w:pPr>
      <w:r w:rsidRPr="00843EC5">
        <w:rPr>
          <w:kern w:val="0"/>
          <w:lang w:val="uk-UA"/>
        </w:rPr>
        <w:t>Покращення озеленення території сіл ;</w:t>
      </w:r>
    </w:p>
    <w:p w:rsidR="002A0136" w:rsidRPr="00843EC5" w:rsidRDefault="002A0136" w:rsidP="001E3845">
      <w:pPr>
        <w:pStyle w:val="Standard"/>
        <w:numPr>
          <w:ilvl w:val="0"/>
          <w:numId w:val="5"/>
        </w:numPr>
        <w:ind w:left="0" w:firstLine="0"/>
        <w:jc w:val="both"/>
        <w:rPr>
          <w:kern w:val="0"/>
          <w:lang w:val="uk-UA"/>
        </w:rPr>
      </w:pPr>
      <w:r w:rsidRPr="00843EC5">
        <w:rPr>
          <w:kern w:val="0"/>
          <w:lang w:val="uk-UA"/>
        </w:rPr>
        <w:t>Припинення забруднення р. Малехівки стічними водами;</w:t>
      </w:r>
    </w:p>
    <w:p w:rsidR="002A0136" w:rsidRPr="00843EC5" w:rsidRDefault="002A0136" w:rsidP="001E3845">
      <w:pPr>
        <w:pStyle w:val="Standard"/>
        <w:numPr>
          <w:ilvl w:val="0"/>
          <w:numId w:val="5"/>
        </w:numPr>
        <w:ind w:left="0" w:firstLine="0"/>
        <w:jc w:val="both"/>
        <w:rPr>
          <w:kern w:val="0"/>
          <w:lang w:val="uk-UA"/>
        </w:rPr>
      </w:pPr>
      <w:r w:rsidRPr="00843EC5">
        <w:rPr>
          <w:kern w:val="0"/>
          <w:lang w:val="uk-UA"/>
        </w:rPr>
        <w:t>Розробку сільської концепції екологічної освіти, просвіти та культури;</w:t>
      </w:r>
    </w:p>
    <w:p w:rsidR="002A0136" w:rsidRPr="00843EC5" w:rsidRDefault="002A0136" w:rsidP="001E3845">
      <w:pPr>
        <w:pStyle w:val="Standard"/>
        <w:numPr>
          <w:ilvl w:val="0"/>
          <w:numId w:val="5"/>
        </w:numPr>
        <w:ind w:left="0" w:firstLine="0"/>
        <w:jc w:val="both"/>
        <w:rPr>
          <w:kern w:val="0"/>
          <w:lang w:val="uk-UA"/>
        </w:rPr>
      </w:pPr>
      <w:r w:rsidRPr="00843EC5">
        <w:rPr>
          <w:kern w:val="0"/>
          <w:lang w:val="uk-UA"/>
        </w:rPr>
        <w:t>Залучення громадськості до здійснення природоохоронних заходів.</w:t>
      </w:r>
    </w:p>
    <w:p w:rsidR="002A0136" w:rsidRPr="00843EC5" w:rsidRDefault="002A0136" w:rsidP="001E3845">
      <w:pPr>
        <w:pStyle w:val="Standard"/>
        <w:jc w:val="both"/>
        <w:rPr>
          <w:kern w:val="0"/>
          <w:lang w:val="uk-UA"/>
        </w:rPr>
      </w:pPr>
    </w:p>
    <w:p w:rsidR="001E3845" w:rsidRDefault="001E3845" w:rsidP="002A0136">
      <w:pPr>
        <w:pStyle w:val="Standard"/>
        <w:rPr>
          <w:kern w:val="0"/>
          <w:lang w:val="uk-UA"/>
        </w:rPr>
      </w:pPr>
    </w:p>
    <w:p w:rsidR="008308F1" w:rsidRDefault="008308F1" w:rsidP="002A0136">
      <w:pPr>
        <w:pStyle w:val="Standard"/>
        <w:rPr>
          <w:kern w:val="0"/>
          <w:lang w:val="uk-UA"/>
        </w:rPr>
      </w:pPr>
    </w:p>
    <w:p w:rsidR="008308F1" w:rsidRDefault="008308F1" w:rsidP="002A0136">
      <w:pPr>
        <w:pStyle w:val="Standard"/>
        <w:rPr>
          <w:kern w:val="0"/>
          <w:lang w:val="uk-UA"/>
        </w:rPr>
      </w:pPr>
    </w:p>
    <w:p w:rsidR="008308F1" w:rsidRDefault="008308F1" w:rsidP="002A0136">
      <w:pPr>
        <w:pStyle w:val="Standard"/>
        <w:rPr>
          <w:kern w:val="0"/>
          <w:lang w:val="uk-UA"/>
        </w:rPr>
      </w:pPr>
    </w:p>
    <w:p w:rsidR="008308F1" w:rsidRDefault="008308F1" w:rsidP="002A0136">
      <w:pPr>
        <w:pStyle w:val="Standard"/>
        <w:rPr>
          <w:kern w:val="0"/>
          <w:lang w:val="uk-UA"/>
        </w:rPr>
      </w:pPr>
    </w:p>
    <w:p w:rsidR="008308F1" w:rsidRDefault="008308F1" w:rsidP="002A0136">
      <w:pPr>
        <w:pStyle w:val="Standard"/>
        <w:rPr>
          <w:kern w:val="0"/>
          <w:lang w:val="uk-UA"/>
        </w:rPr>
      </w:pPr>
    </w:p>
    <w:p w:rsidR="008308F1" w:rsidRDefault="008308F1" w:rsidP="002A0136">
      <w:pPr>
        <w:pStyle w:val="Standard"/>
        <w:rPr>
          <w:kern w:val="0"/>
          <w:lang w:val="uk-UA"/>
        </w:rPr>
      </w:pPr>
    </w:p>
    <w:p w:rsidR="008308F1" w:rsidRDefault="008308F1" w:rsidP="002A0136">
      <w:pPr>
        <w:pStyle w:val="Standard"/>
        <w:rPr>
          <w:kern w:val="0"/>
          <w:lang w:val="uk-UA"/>
        </w:rPr>
      </w:pPr>
    </w:p>
    <w:p w:rsidR="008308F1" w:rsidRDefault="008308F1" w:rsidP="002A0136">
      <w:pPr>
        <w:pStyle w:val="Standard"/>
        <w:rPr>
          <w:kern w:val="0"/>
          <w:lang w:val="uk-UA"/>
        </w:rPr>
      </w:pPr>
    </w:p>
    <w:p w:rsidR="008308F1" w:rsidRDefault="008308F1" w:rsidP="002A0136">
      <w:pPr>
        <w:pStyle w:val="Standard"/>
        <w:rPr>
          <w:kern w:val="0"/>
          <w:lang w:val="uk-UA"/>
        </w:rPr>
      </w:pPr>
    </w:p>
    <w:p w:rsidR="008308F1" w:rsidRDefault="008308F1" w:rsidP="002A0136">
      <w:pPr>
        <w:pStyle w:val="Standard"/>
        <w:rPr>
          <w:kern w:val="0"/>
          <w:lang w:val="uk-UA"/>
        </w:rPr>
      </w:pPr>
    </w:p>
    <w:p w:rsidR="008308F1" w:rsidRPr="00843EC5" w:rsidRDefault="008308F1" w:rsidP="002A0136">
      <w:pPr>
        <w:pStyle w:val="Standard"/>
        <w:rPr>
          <w:kern w:val="0"/>
          <w:lang w:val="uk-UA"/>
        </w:rPr>
      </w:pPr>
    </w:p>
    <w:p w:rsidR="001E3845" w:rsidRPr="00843EC5" w:rsidRDefault="001E3845" w:rsidP="002A0136">
      <w:pPr>
        <w:pStyle w:val="Standard"/>
        <w:rPr>
          <w:kern w:val="0"/>
          <w:lang w:val="uk-UA"/>
        </w:rPr>
      </w:pPr>
    </w:p>
    <w:p w:rsidR="002A0136" w:rsidRPr="00843EC5" w:rsidRDefault="002A0136" w:rsidP="002A0136">
      <w:pPr>
        <w:pStyle w:val="Standard"/>
        <w:ind w:firstLine="600"/>
        <w:jc w:val="center"/>
        <w:rPr>
          <w:b/>
          <w:bCs/>
          <w:lang w:val="uk-UA"/>
        </w:rPr>
      </w:pPr>
      <w:r w:rsidRPr="00843EC5">
        <w:rPr>
          <w:b/>
          <w:bCs/>
          <w:lang w:val="uk-UA"/>
        </w:rPr>
        <w:lastRenderedPageBreak/>
        <w:t>З А Х О Д И</w:t>
      </w:r>
    </w:p>
    <w:p w:rsidR="002A0136" w:rsidRPr="00843EC5" w:rsidRDefault="002A0136" w:rsidP="002A0136">
      <w:pPr>
        <w:pStyle w:val="Standard"/>
        <w:ind w:firstLine="600"/>
        <w:jc w:val="center"/>
        <w:rPr>
          <w:b/>
          <w:bCs/>
          <w:lang w:val="uk-UA"/>
        </w:rPr>
      </w:pPr>
      <w:r w:rsidRPr="00843EC5">
        <w:rPr>
          <w:b/>
          <w:bCs/>
          <w:lang w:val="uk-UA"/>
        </w:rPr>
        <w:t>Екологічної  Програми сіл Мурованської сільської ради об’єднаної</w:t>
      </w:r>
    </w:p>
    <w:p w:rsidR="002A0136" w:rsidRPr="00843EC5" w:rsidRDefault="002A0136" w:rsidP="002A0136">
      <w:pPr>
        <w:pStyle w:val="Standard"/>
        <w:ind w:firstLine="600"/>
        <w:jc w:val="center"/>
        <w:rPr>
          <w:b/>
          <w:bCs/>
          <w:lang w:val="uk-UA"/>
        </w:rPr>
      </w:pPr>
      <w:r w:rsidRPr="00843EC5">
        <w:rPr>
          <w:b/>
          <w:bCs/>
          <w:lang w:val="uk-UA"/>
        </w:rPr>
        <w:t>територіальної громади, що передбачають фінансування</w:t>
      </w:r>
    </w:p>
    <w:p w:rsidR="002A0136" w:rsidRPr="00843EC5" w:rsidRDefault="002A0136" w:rsidP="002A0136">
      <w:pPr>
        <w:pStyle w:val="Standard"/>
        <w:ind w:firstLine="600"/>
        <w:jc w:val="center"/>
        <w:rPr>
          <w:b/>
          <w:bCs/>
          <w:lang w:val="uk-UA"/>
        </w:rPr>
      </w:pPr>
      <w:r w:rsidRPr="00843EC5">
        <w:rPr>
          <w:b/>
          <w:bCs/>
          <w:lang w:val="uk-UA"/>
        </w:rPr>
        <w:t>із залученням коштів державного бюджету і фондів охорони навколишнього природного середовища</w:t>
      </w:r>
    </w:p>
    <w:p w:rsidR="002A0136" w:rsidRPr="00843EC5" w:rsidRDefault="002A0136" w:rsidP="002A0136">
      <w:pPr>
        <w:pStyle w:val="Standard"/>
        <w:ind w:firstLine="600"/>
        <w:jc w:val="center"/>
        <w:rPr>
          <w:b/>
          <w:bCs/>
          <w:lang w:val="uk-UA"/>
        </w:rPr>
      </w:pPr>
      <w:r w:rsidRPr="00843EC5">
        <w:rPr>
          <w:b/>
          <w:bCs/>
          <w:lang w:val="uk-UA"/>
        </w:rPr>
        <w:t>на 2018 — 2021 роки.</w:t>
      </w:r>
    </w:p>
    <w:p w:rsidR="002A0136" w:rsidRPr="00843EC5" w:rsidRDefault="002A0136" w:rsidP="002A0136">
      <w:pPr>
        <w:pStyle w:val="Standard"/>
        <w:jc w:val="both"/>
        <w:rPr>
          <w:lang w:val="uk-UA"/>
        </w:rPr>
      </w:pPr>
    </w:p>
    <w:tbl>
      <w:tblPr>
        <w:tblW w:w="10544" w:type="dxa"/>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835"/>
        <w:gridCol w:w="895"/>
        <w:gridCol w:w="657"/>
        <w:gridCol w:w="910"/>
        <w:gridCol w:w="850"/>
        <w:gridCol w:w="850"/>
        <w:gridCol w:w="895"/>
        <w:gridCol w:w="776"/>
        <w:gridCol w:w="910"/>
        <w:gridCol w:w="776"/>
        <w:gridCol w:w="1190"/>
      </w:tblGrid>
      <w:tr w:rsidR="00843EC5" w:rsidRPr="00843EC5" w:rsidTr="00843EC5">
        <w:trPr>
          <w:gridAfter w:val="7"/>
          <w:wAfter w:w="6247" w:type="dxa"/>
        </w:trPr>
        <w:tc>
          <w:tcPr>
            <w:tcW w:w="1835" w:type="dxa"/>
            <w:vMerge w:val="restart"/>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Найменування інвестиційного проекту та місце його реалізації</w:t>
            </w:r>
          </w:p>
        </w:tc>
        <w:tc>
          <w:tcPr>
            <w:tcW w:w="895" w:type="dxa"/>
            <w:vMerge w:val="restart"/>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Термін початок та закінчення реалізації проекту</w:t>
            </w:r>
          </w:p>
        </w:tc>
        <w:tc>
          <w:tcPr>
            <w:tcW w:w="1567" w:type="dxa"/>
            <w:gridSpan w:val="2"/>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Кошторисна вартість, тис. грн.</w:t>
            </w:r>
          </w:p>
        </w:tc>
      </w:tr>
      <w:tr w:rsidR="00843EC5" w:rsidRPr="00843EC5" w:rsidTr="00843EC5">
        <w:tc>
          <w:tcPr>
            <w:tcW w:w="1835" w:type="dxa"/>
            <w:vMerge/>
            <w:tcMar>
              <w:top w:w="55" w:type="dxa"/>
              <w:left w:w="55" w:type="dxa"/>
              <w:bottom w:w="55" w:type="dxa"/>
              <w:right w:w="55" w:type="dxa"/>
            </w:tcMar>
          </w:tcPr>
          <w:p w:rsidR="00843EC5" w:rsidRPr="00843EC5" w:rsidRDefault="00843EC5" w:rsidP="00951AF7"/>
        </w:tc>
        <w:tc>
          <w:tcPr>
            <w:tcW w:w="895" w:type="dxa"/>
            <w:vMerge/>
            <w:tcMar>
              <w:top w:w="55" w:type="dxa"/>
              <w:left w:w="55" w:type="dxa"/>
              <w:bottom w:w="55" w:type="dxa"/>
              <w:right w:w="55" w:type="dxa"/>
            </w:tcMar>
          </w:tcPr>
          <w:p w:rsidR="00843EC5" w:rsidRPr="00843EC5" w:rsidRDefault="00843EC5" w:rsidP="00951AF7"/>
        </w:tc>
        <w:tc>
          <w:tcPr>
            <w:tcW w:w="657" w:type="dxa"/>
            <w:vMerge w:val="restart"/>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усього</w:t>
            </w:r>
          </w:p>
        </w:tc>
        <w:tc>
          <w:tcPr>
            <w:tcW w:w="910" w:type="dxa"/>
            <w:vMerge w:val="restart"/>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Залишок на 01.01.2019 р.</w:t>
            </w:r>
          </w:p>
        </w:tc>
        <w:tc>
          <w:tcPr>
            <w:tcW w:w="1700" w:type="dxa"/>
            <w:gridSpan w:val="2"/>
            <w:tcMar>
              <w:top w:w="55" w:type="dxa"/>
              <w:left w:w="55" w:type="dxa"/>
              <w:bottom w:w="55" w:type="dxa"/>
              <w:right w:w="55" w:type="dxa"/>
            </w:tcMar>
          </w:tcPr>
          <w:p w:rsidR="00843EC5" w:rsidRPr="00843EC5" w:rsidRDefault="00843EC5" w:rsidP="00951AF7">
            <w:pPr>
              <w:pStyle w:val="TableContents"/>
              <w:jc w:val="both"/>
              <w:rPr>
                <w:lang w:val="uk-UA"/>
              </w:rPr>
            </w:pPr>
            <w:r w:rsidRPr="00843EC5">
              <w:rPr>
                <w:sz w:val="16"/>
                <w:szCs w:val="16"/>
                <w:lang w:val="uk-UA"/>
              </w:rPr>
              <w:t xml:space="preserve">    2019 рік</w:t>
            </w:r>
          </w:p>
        </w:tc>
        <w:tc>
          <w:tcPr>
            <w:tcW w:w="1671" w:type="dxa"/>
            <w:gridSpan w:val="2"/>
            <w:tcMar>
              <w:top w:w="55" w:type="dxa"/>
              <w:left w:w="55" w:type="dxa"/>
              <w:bottom w:w="55" w:type="dxa"/>
              <w:right w:w="55" w:type="dxa"/>
            </w:tcMar>
          </w:tcPr>
          <w:p w:rsidR="00843EC5" w:rsidRPr="00843EC5" w:rsidRDefault="00843EC5" w:rsidP="00951AF7">
            <w:pPr>
              <w:pStyle w:val="TableContents"/>
              <w:jc w:val="both"/>
              <w:rPr>
                <w:lang w:val="uk-UA"/>
              </w:rPr>
            </w:pPr>
            <w:r w:rsidRPr="00843EC5">
              <w:rPr>
                <w:sz w:val="16"/>
                <w:szCs w:val="16"/>
                <w:lang w:val="uk-UA"/>
              </w:rPr>
              <w:t xml:space="preserve">   2020 рік</w:t>
            </w:r>
          </w:p>
        </w:tc>
        <w:tc>
          <w:tcPr>
            <w:tcW w:w="1686" w:type="dxa"/>
            <w:gridSpan w:val="2"/>
            <w:tcMar>
              <w:top w:w="55" w:type="dxa"/>
              <w:left w:w="55" w:type="dxa"/>
              <w:bottom w:w="55" w:type="dxa"/>
              <w:right w:w="55" w:type="dxa"/>
            </w:tcMar>
          </w:tcPr>
          <w:p w:rsidR="00843EC5" w:rsidRPr="00843EC5" w:rsidRDefault="00843EC5" w:rsidP="00951AF7">
            <w:pPr>
              <w:pStyle w:val="TableContents"/>
              <w:jc w:val="both"/>
              <w:rPr>
                <w:lang w:val="uk-UA"/>
              </w:rPr>
            </w:pPr>
            <w:r w:rsidRPr="00843EC5">
              <w:rPr>
                <w:sz w:val="16"/>
                <w:szCs w:val="16"/>
                <w:lang w:val="uk-UA"/>
              </w:rPr>
              <w:t xml:space="preserve">    2021 рік</w:t>
            </w:r>
          </w:p>
        </w:tc>
        <w:tc>
          <w:tcPr>
            <w:tcW w:w="1190" w:type="dxa"/>
            <w:vMerge w:val="restart"/>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Очікувані результати реалізації проекту</w:t>
            </w:r>
          </w:p>
        </w:tc>
      </w:tr>
      <w:tr w:rsidR="00843EC5" w:rsidRPr="00843EC5" w:rsidTr="00843EC5">
        <w:tc>
          <w:tcPr>
            <w:tcW w:w="1835" w:type="dxa"/>
            <w:vMerge/>
            <w:tcMar>
              <w:top w:w="55" w:type="dxa"/>
              <w:left w:w="55" w:type="dxa"/>
              <w:bottom w:w="55" w:type="dxa"/>
              <w:right w:w="55" w:type="dxa"/>
            </w:tcMar>
          </w:tcPr>
          <w:p w:rsidR="00843EC5" w:rsidRPr="00843EC5" w:rsidRDefault="00843EC5" w:rsidP="00951AF7"/>
        </w:tc>
        <w:tc>
          <w:tcPr>
            <w:tcW w:w="895" w:type="dxa"/>
            <w:vMerge/>
            <w:tcMar>
              <w:top w:w="55" w:type="dxa"/>
              <w:left w:w="55" w:type="dxa"/>
              <w:bottom w:w="55" w:type="dxa"/>
              <w:right w:w="55" w:type="dxa"/>
            </w:tcMar>
          </w:tcPr>
          <w:p w:rsidR="00843EC5" w:rsidRPr="00843EC5" w:rsidRDefault="00843EC5" w:rsidP="00951AF7"/>
        </w:tc>
        <w:tc>
          <w:tcPr>
            <w:tcW w:w="657" w:type="dxa"/>
            <w:vMerge/>
            <w:tcMar>
              <w:top w:w="55" w:type="dxa"/>
              <w:left w:w="55" w:type="dxa"/>
              <w:bottom w:w="55" w:type="dxa"/>
              <w:right w:w="55" w:type="dxa"/>
            </w:tcMar>
          </w:tcPr>
          <w:p w:rsidR="00843EC5" w:rsidRPr="00843EC5" w:rsidRDefault="00843EC5" w:rsidP="00951AF7"/>
        </w:tc>
        <w:tc>
          <w:tcPr>
            <w:tcW w:w="910" w:type="dxa"/>
            <w:vMerge/>
            <w:tcMar>
              <w:top w:w="55" w:type="dxa"/>
              <w:left w:w="55" w:type="dxa"/>
              <w:bottom w:w="55" w:type="dxa"/>
              <w:right w:w="55" w:type="dxa"/>
            </w:tcMar>
          </w:tcPr>
          <w:p w:rsidR="00843EC5" w:rsidRPr="00843EC5" w:rsidRDefault="00843EC5" w:rsidP="00951AF7"/>
        </w:tc>
        <w:tc>
          <w:tcPr>
            <w:tcW w:w="85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Державний бюджет</w:t>
            </w:r>
          </w:p>
        </w:tc>
        <w:tc>
          <w:tcPr>
            <w:tcW w:w="85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Місцевий бюджет</w:t>
            </w:r>
          </w:p>
        </w:tc>
        <w:tc>
          <w:tcPr>
            <w:tcW w:w="895"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Державний бюджет</w:t>
            </w:r>
          </w:p>
        </w:tc>
        <w:tc>
          <w:tcPr>
            <w:tcW w:w="776"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Місцевий бюджет</w:t>
            </w:r>
          </w:p>
        </w:tc>
        <w:tc>
          <w:tcPr>
            <w:tcW w:w="91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Державний бюджет</w:t>
            </w:r>
          </w:p>
        </w:tc>
        <w:tc>
          <w:tcPr>
            <w:tcW w:w="776"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Місцевий бюджет</w:t>
            </w:r>
          </w:p>
        </w:tc>
        <w:tc>
          <w:tcPr>
            <w:tcW w:w="1190" w:type="dxa"/>
            <w:vMerge/>
            <w:tcMar>
              <w:top w:w="55" w:type="dxa"/>
              <w:left w:w="55" w:type="dxa"/>
              <w:bottom w:w="55" w:type="dxa"/>
              <w:right w:w="55" w:type="dxa"/>
            </w:tcMar>
          </w:tcPr>
          <w:p w:rsidR="00843EC5" w:rsidRPr="00843EC5" w:rsidRDefault="00843EC5" w:rsidP="00951AF7"/>
        </w:tc>
      </w:tr>
      <w:tr w:rsidR="00843EC5" w:rsidRPr="00843EC5" w:rsidTr="00843EC5">
        <w:tc>
          <w:tcPr>
            <w:tcW w:w="1835"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 xml:space="preserve">Придбання спецтехніки для забору і транспортування рідких побутових </w:t>
            </w:r>
            <w:proofErr w:type="spellStart"/>
            <w:r w:rsidRPr="00843EC5">
              <w:rPr>
                <w:sz w:val="16"/>
                <w:szCs w:val="16"/>
                <w:lang w:val="uk-UA"/>
              </w:rPr>
              <w:t>відходів”Мулососна</w:t>
            </w:r>
            <w:proofErr w:type="spellEnd"/>
            <w:r w:rsidRPr="00843EC5">
              <w:rPr>
                <w:sz w:val="16"/>
                <w:szCs w:val="16"/>
                <w:lang w:val="uk-UA"/>
              </w:rPr>
              <w:t xml:space="preserve"> машина КО 503-ІВ-10”</w:t>
            </w:r>
          </w:p>
        </w:tc>
        <w:tc>
          <w:tcPr>
            <w:tcW w:w="895"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2019 рік</w:t>
            </w:r>
          </w:p>
        </w:tc>
        <w:tc>
          <w:tcPr>
            <w:tcW w:w="657"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2250,00</w:t>
            </w:r>
          </w:p>
        </w:tc>
        <w:tc>
          <w:tcPr>
            <w:tcW w:w="91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2250,000</w:t>
            </w:r>
          </w:p>
        </w:tc>
        <w:tc>
          <w:tcPr>
            <w:tcW w:w="85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1800,000</w:t>
            </w:r>
          </w:p>
        </w:tc>
        <w:tc>
          <w:tcPr>
            <w:tcW w:w="85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450,00</w:t>
            </w:r>
          </w:p>
        </w:tc>
        <w:tc>
          <w:tcPr>
            <w:tcW w:w="895"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776"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91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776"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119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 xml:space="preserve">Ліквідація фільтруючих накопичувачів </w:t>
            </w:r>
            <w:proofErr w:type="spellStart"/>
            <w:r w:rsidRPr="00843EC5">
              <w:rPr>
                <w:sz w:val="16"/>
                <w:szCs w:val="16"/>
                <w:lang w:val="uk-UA"/>
              </w:rPr>
              <w:t>чтічних</w:t>
            </w:r>
            <w:proofErr w:type="spellEnd"/>
            <w:r w:rsidRPr="00843EC5">
              <w:rPr>
                <w:sz w:val="16"/>
                <w:szCs w:val="16"/>
                <w:lang w:val="uk-UA"/>
              </w:rPr>
              <w:t xml:space="preserve"> вод з метою припинення забруднення підземних і поверхневих вод</w:t>
            </w:r>
          </w:p>
        </w:tc>
      </w:tr>
      <w:tr w:rsidR="00843EC5" w:rsidRPr="00843EC5" w:rsidTr="00843EC5">
        <w:tc>
          <w:tcPr>
            <w:tcW w:w="1835"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 xml:space="preserve">Будівництво каналізаційної насосної станції (КНС) (вул. </w:t>
            </w:r>
            <w:proofErr w:type="spellStart"/>
            <w:r w:rsidRPr="00843EC5">
              <w:rPr>
                <w:sz w:val="16"/>
                <w:szCs w:val="16"/>
                <w:lang w:val="uk-UA"/>
              </w:rPr>
              <w:t>Енеогетична</w:t>
            </w:r>
            <w:proofErr w:type="spellEnd"/>
            <w:r w:rsidRPr="00843EC5">
              <w:rPr>
                <w:sz w:val="16"/>
                <w:szCs w:val="16"/>
                <w:lang w:val="uk-UA"/>
              </w:rPr>
              <w:t xml:space="preserve">) з напірним трубопроводом в  с. Муроване, </w:t>
            </w:r>
            <w:proofErr w:type="spellStart"/>
            <w:r w:rsidRPr="00843EC5">
              <w:rPr>
                <w:sz w:val="16"/>
                <w:szCs w:val="16"/>
                <w:lang w:val="uk-UA"/>
              </w:rPr>
              <w:t>Пустомиівського</w:t>
            </w:r>
            <w:proofErr w:type="spellEnd"/>
            <w:r w:rsidRPr="00843EC5">
              <w:rPr>
                <w:sz w:val="16"/>
                <w:szCs w:val="16"/>
                <w:lang w:val="uk-UA"/>
              </w:rPr>
              <w:t xml:space="preserve"> району Львівської області</w:t>
            </w:r>
          </w:p>
        </w:tc>
        <w:tc>
          <w:tcPr>
            <w:tcW w:w="895" w:type="dxa"/>
            <w:tcMar>
              <w:top w:w="55" w:type="dxa"/>
              <w:left w:w="55" w:type="dxa"/>
              <w:bottom w:w="55" w:type="dxa"/>
              <w:right w:w="55" w:type="dxa"/>
            </w:tcMar>
          </w:tcPr>
          <w:p w:rsidR="00843EC5" w:rsidRPr="00843EC5" w:rsidRDefault="00843EC5" w:rsidP="00951AF7">
            <w:pPr>
              <w:pStyle w:val="TableContents"/>
              <w:jc w:val="both"/>
              <w:rPr>
                <w:lang w:val="uk-UA"/>
              </w:rPr>
            </w:pPr>
            <w:r w:rsidRPr="00843EC5">
              <w:rPr>
                <w:sz w:val="16"/>
                <w:szCs w:val="16"/>
                <w:lang w:val="uk-UA"/>
              </w:rPr>
              <w:t>2019 - 2020 рік</w:t>
            </w:r>
          </w:p>
        </w:tc>
        <w:tc>
          <w:tcPr>
            <w:tcW w:w="657"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6648,661</w:t>
            </w:r>
          </w:p>
        </w:tc>
        <w:tc>
          <w:tcPr>
            <w:tcW w:w="91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6648,661</w:t>
            </w:r>
          </w:p>
        </w:tc>
        <w:tc>
          <w:tcPr>
            <w:tcW w:w="85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5318,929</w:t>
            </w:r>
          </w:p>
        </w:tc>
        <w:tc>
          <w:tcPr>
            <w:tcW w:w="85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1329,732</w:t>
            </w:r>
          </w:p>
        </w:tc>
        <w:tc>
          <w:tcPr>
            <w:tcW w:w="895"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776"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91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776"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119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Ліквідація фільтруючих накопичувачів стічних вод  (вигрібних ям) з метою припинення забруднення підземних і поверхневих вод.</w:t>
            </w:r>
          </w:p>
        </w:tc>
      </w:tr>
      <w:tr w:rsidR="00843EC5" w:rsidRPr="00843EC5" w:rsidTr="00843EC5">
        <w:tc>
          <w:tcPr>
            <w:tcW w:w="1835"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Будівництво самопливної каналізаційної мережі вул. Весняна та Індустріальна с. Муроване Пустомитівського району Львівської області</w:t>
            </w:r>
          </w:p>
        </w:tc>
        <w:tc>
          <w:tcPr>
            <w:tcW w:w="895" w:type="dxa"/>
            <w:tcMar>
              <w:top w:w="55" w:type="dxa"/>
              <w:left w:w="55" w:type="dxa"/>
              <w:bottom w:w="55" w:type="dxa"/>
              <w:right w:w="55" w:type="dxa"/>
            </w:tcMar>
          </w:tcPr>
          <w:p w:rsidR="00843EC5" w:rsidRPr="00843EC5" w:rsidRDefault="00843EC5" w:rsidP="00951AF7">
            <w:pPr>
              <w:pStyle w:val="TableContents"/>
              <w:jc w:val="both"/>
              <w:rPr>
                <w:lang w:val="uk-UA"/>
              </w:rPr>
            </w:pPr>
            <w:r w:rsidRPr="00843EC5">
              <w:rPr>
                <w:sz w:val="16"/>
                <w:szCs w:val="16"/>
                <w:lang w:val="uk-UA"/>
              </w:rPr>
              <w:t>2020 рік</w:t>
            </w:r>
          </w:p>
        </w:tc>
        <w:tc>
          <w:tcPr>
            <w:tcW w:w="657"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 xml:space="preserve">   16076,239</w:t>
            </w:r>
          </w:p>
        </w:tc>
        <w:tc>
          <w:tcPr>
            <w:tcW w:w="91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16076,239</w:t>
            </w:r>
          </w:p>
        </w:tc>
        <w:tc>
          <w:tcPr>
            <w:tcW w:w="85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85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895"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12860,991</w:t>
            </w:r>
          </w:p>
        </w:tc>
        <w:tc>
          <w:tcPr>
            <w:tcW w:w="776"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3215,248</w:t>
            </w:r>
          </w:p>
        </w:tc>
        <w:tc>
          <w:tcPr>
            <w:tcW w:w="91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776"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119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Ліквідація фільтруючих накопичувачів стічних вод  (вигрібних ям) з метою припинення забруднення підземних і поверхневих вод.</w:t>
            </w:r>
          </w:p>
        </w:tc>
      </w:tr>
      <w:tr w:rsidR="00843EC5" w:rsidRPr="00843EC5" w:rsidTr="00843EC5">
        <w:tc>
          <w:tcPr>
            <w:tcW w:w="1835"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Будівництво самопливної каналізаційної мережі вул. Січових Стрільців, Енергетична, Тецівська в с. Муроване Пустомитівського району Львівської області</w:t>
            </w:r>
          </w:p>
        </w:tc>
        <w:tc>
          <w:tcPr>
            <w:tcW w:w="895" w:type="dxa"/>
            <w:tcMar>
              <w:top w:w="55" w:type="dxa"/>
              <w:left w:w="55" w:type="dxa"/>
              <w:bottom w:w="55" w:type="dxa"/>
              <w:right w:w="55" w:type="dxa"/>
            </w:tcMar>
          </w:tcPr>
          <w:p w:rsidR="00843EC5" w:rsidRPr="00843EC5" w:rsidRDefault="00843EC5" w:rsidP="00951AF7">
            <w:pPr>
              <w:pStyle w:val="TableContents"/>
              <w:jc w:val="both"/>
              <w:rPr>
                <w:lang w:val="uk-UA"/>
              </w:rPr>
            </w:pPr>
            <w:r w:rsidRPr="00843EC5">
              <w:rPr>
                <w:sz w:val="16"/>
                <w:szCs w:val="16"/>
                <w:lang w:val="uk-UA"/>
              </w:rPr>
              <w:t>2021 рік</w:t>
            </w:r>
          </w:p>
        </w:tc>
        <w:tc>
          <w:tcPr>
            <w:tcW w:w="657"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8485,674</w:t>
            </w:r>
          </w:p>
        </w:tc>
        <w:tc>
          <w:tcPr>
            <w:tcW w:w="91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8485,674</w:t>
            </w:r>
          </w:p>
        </w:tc>
        <w:tc>
          <w:tcPr>
            <w:tcW w:w="85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85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895"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w:t>
            </w:r>
          </w:p>
        </w:tc>
        <w:tc>
          <w:tcPr>
            <w:tcW w:w="776"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w:t>
            </w:r>
          </w:p>
        </w:tc>
        <w:tc>
          <w:tcPr>
            <w:tcW w:w="91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6788,539</w:t>
            </w:r>
          </w:p>
        </w:tc>
        <w:tc>
          <w:tcPr>
            <w:tcW w:w="776"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r w:rsidRPr="00843EC5">
              <w:rPr>
                <w:sz w:val="16"/>
                <w:szCs w:val="16"/>
                <w:lang w:val="uk-UA"/>
              </w:rPr>
              <w:t>1697,135</w:t>
            </w:r>
          </w:p>
        </w:tc>
        <w:tc>
          <w:tcPr>
            <w:tcW w:w="119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Ліквідація фільтруючих накопичувачів стічних вод  (вигрібних ям) з метою припинення забруднення підземних і поверхневих вод.</w:t>
            </w:r>
          </w:p>
        </w:tc>
      </w:tr>
      <w:tr w:rsidR="00843EC5" w:rsidRPr="00843EC5" w:rsidTr="00843EC5">
        <w:tc>
          <w:tcPr>
            <w:tcW w:w="1835"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r w:rsidRPr="00843EC5">
              <w:rPr>
                <w:sz w:val="16"/>
                <w:szCs w:val="16"/>
                <w:lang w:val="uk-UA"/>
              </w:rPr>
              <w:t>Розчистка, покращення гідрологічного режиму та санітарного стану русла річки Малехівка, яка протікає по території сіл Муроване та Сороки-Львівські Мурованської сільської ради ОТГ</w:t>
            </w:r>
          </w:p>
        </w:tc>
        <w:tc>
          <w:tcPr>
            <w:tcW w:w="895" w:type="dxa"/>
            <w:tcMar>
              <w:top w:w="55" w:type="dxa"/>
              <w:left w:w="55" w:type="dxa"/>
              <w:bottom w:w="55" w:type="dxa"/>
              <w:right w:w="55" w:type="dxa"/>
            </w:tcMar>
          </w:tcPr>
          <w:p w:rsidR="00843EC5" w:rsidRPr="00843EC5" w:rsidRDefault="007D510C" w:rsidP="00951AF7">
            <w:pPr>
              <w:pStyle w:val="TableContents"/>
              <w:jc w:val="both"/>
              <w:rPr>
                <w:sz w:val="16"/>
                <w:szCs w:val="16"/>
                <w:lang w:val="uk-UA"/>
              </w:rPr>
            </w:pPr>
            <w:r>
              <w:rPr>
                <w:sz w:val="16"/>
                <w:szCs w:val="16"/>
                <w:lang w:val="uk-UA"/>
              </w:rPr>
              <w:t>2020 – 2021 роки</w:t>
            </w:r>
          </w:p>
        </w:tc>
        <w:tc>
          <w:tcPr>
            <w:tcW w:w="657" w:type="dxa"/>
            <w:tcMar>
              <w:top w:w="55" w:type="dxa"/>
              <w:left w:w="55" w:type="dxa"/>
              <w:bottom w:w="55" w:type="dxa"/>
              <w:right w:w="55" w:type="dxa"/>
            </w:tcMar>
          </w:tcPr>
          <w:p w:rsidR="00843EC5" w:rsidRPr="00843EC5" w:rsidRDefault="007D510C" w:rsidP="00951AF7">
            <w:pPr>
              <w:pStyle w:val="TableContents"/>
              <w:jc w:val="both"/>
              <w:rPr>
                <w:sz w:val="16"/>
                <w:szCs w:val="16"/>
                <w:lang w:val="uk-UA"/>
              </w:rPr>
            </w:pPr>
            <w:r>
              <w:rPr>
                <w:sz w:val="16"/>
                <w:szCs w:val="16"/>
                <w:lang w:val="uk-UA"/>
              </w:rPr>
              <w:t>1930,000</w:t>
            </w:r>
          </w:p>
        </w:tc>
        <w:tc>
          <w:tcPr>
            <w:tcW w:w="910" w:type="dxa"/>
            <w:tcMar>
              <w:top w:w="55" w:type="dxa"/>
              <w:left w:w="55" w:type="dxa"/>
              <w:bottom w:w="55" w:type="dxa"/>
              <w:right w:w="55" w:type="dxa"/>
            </w:tcMar>
          </w:tcPr>
          <w:p w:rsidR="00843EC5" w:rsidRPr="00843EC5" w:rsidRDefault="00843EC5" w:rsidP="00951AF7">
            <w:pPr>
              <w:pStyle w:val="TableContents"/>
              <w:jc w:val="both"/>
              <w:rPr>
                <w:sz w:val="16"/>
                <w:szCs w:val="16"/>
                <w:lang w:val="uk-UA"/>
              </w:rPr>
            </w:pPr>
          </w:p>
        </w:tc>
        <w:tc>
          <w:tcPr>
            <w:tcW w:w="85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p>
        </w:tc>
        <w:tc>
          <w:tcPr>
            <w:tcW w:w="85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p>
        </w:tc>
        <w:tc>
          <w:tcPr>
            <w:tcW w:w="895" w:type="dxa"/>
            <w:tcMar>
              <w:top w:w="55" w:type="dxa"/>
              <w:left w:w="55" w:type="dxa"/>
              <w:bottom w:w="55" w:type="dxa"/>
              <w:right w:w="55" w:type="dxa"/>
            </w:tcMar>
          </w:tcPr>
          <w:p w:rsidR="00843EC5" w:rsidRPr="00843EC5" w:rsidRDefault="007D510C" w:rsidP="00951AF7">
            <w:pPr>
              <w:pStyle w:val="TableContents"/>
              <w:jc w:val="center"/>
              <w:rPr>
                <w:sz w:val="16"/>
                <w:szCs w:val="16"/>
                <w:lang w:val="uk-UA"/>
              </w:rPr>
            </w:pPr>
            <w:r>
              <w:rPr>
                <w:sz w:val="16"/>
                <w:szCs w:val="16"/>
                <w:lang w:val="uk-UA"/>
              </w:rPr>
              <w:t>1430,000</w:t>
            </w:r>
          </w:p>
        </w:tc>
        <w:tc>
          <w:tcPr>
            <w:tcW w:w="776" w:type="dxa"/>
            <w:tcMar>
              <w:top w:w="55" w:type="dxa"/>
              <w:left w:w="55" w:type="dxa"/>
              <w:bottom w:w="55" w:type="dxa"/>
              <w:right w:w="55" w:type="dxa"/>
            </w:tcMar>
          </w:tcPr>
          <w:p w:rsidR="00843EC5" w:rsidRPr="00843EC5" w:rsidRDefault="007D510C" w:rsidP="00951AF7">
            <w:pPr>
              <w:pStyle w:val="TableContents"/>
              <w:jc w:val="both"/>
              <w:rPr>
                <w:sz w:val="16"/>
                <w:szCs w:val="16"/>
                <w:lang w:val="uk-UA"/>
              </w:rPr>
            </w:pPr>
            <w:r>
              <w:rPr>
                <w:sz w:val="16"/>
                <w:szCs w:val="16"/>
                <w:lang w:val="uk-UA"/>
              </w:rPr>
              <w:t>500,000</w:t>
            </w:r>
          </w:p>
        </w:tc>
        <w:tc>
          <w:tcPr>
            <w:tcW w:w="910"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p>
        </w:tc>
        <w:tc>
          <w:tcPr>
            <w:tcW w:w="776" w:type="dxa"/>
            <w:tcMar>
              <w:top w:w="55" w:type="dxa"/>
              <w:left w:w="55" w:type="dxa"/>
              <w:bottom w:w="55" w:type="dxa"/>
              <w:right w:w="55" w:type="dxa"/>
            </w:tcMar>
          </w:tcPr>
          <w:p w:rsidR="00843EC5" w:rsidRPr="00843EC5" w:rsidRDefault="00843EC5" w:rsidP="00951AF7">
            <w:pPr>
              <w:pStyle w:val="TableContents"/>
              <w:jc w:val="center"/>
              <w:rPr>
                <w:sz w:val="16"/>
                <w:szCs w:val="16"/>
                <w:lang w:val="uk-UA"/>
              </w:rPr>
            </w:pPr>
          </w:p>
        </w:tc>
        <w:tc>
          <w:tcPr>
            <w:tcW w:w="1190" w:type="dxa"/>
            <w:tcMar>
              <w:top w:w="55" w:type="dxa"/>
              <w:left w:w="55" w:type="dxa"/>
              <w:bottom w:w="55" w:type="dxa"/>
              <w:right w:w="55" w:type="dxa"/>
            </w:tcMar>
          </w:tcPr>
          <w:p w:rsidR="00843EC5" w:rsidRPr="00843EC5" w:rsidRDefault="006C6C99" w:rsidP="00951AF7">
            <w:pPr>
              <w:pStyle w:val="TableContents"/>
              <w:jc w:val="both"/>
              <w:rPr>
                <w:sz w:val="16"/>
                <w:szCs w:val="16"/>
                <w:lang w:val="uk-UA"/>
              </w:rPr>
            </w:pPr>
            <w:r>
              <w:rPr>
                <w:sz w:val="16"/>
                <w:szCs w:val="16"/>
                <w:lang w:val="uk-UA"/>
              </w:rPr>
              <w:t xml:space="preserve">Покращення проходу води та збору </w:t>
            </w:r>
            <w:proofErr w:type="spellStart"/>
            <w:r>
              <w:rPr>
                <w:sz w:val="16"/>
                <w:szCs w:val="16"/>
                <w:lang w:val="uk-UA"/>
              </w:rPr>
              <w:t>грунтових</w:t>
            </w:r>
            <w:proofErr w:type="spellEnd"/>
            <w:r>
              <w:rPr>
                <w:sz w:val="16"/>
                <w:szCs w:val="16"/>
                <w:lang w:val="uk-UA"/>
              </w:rPr>
              <w:t xml:space="preserve"> вод</w:t>
            </w:r>
          </w:p>
        </w:tc>
      </w:tr>
      <w:tr w:rsidR="007B3C9D" w:rsidRPr="00843EC5" w:rsidTr="00843EC5">
        <w:tc>
          <w:tcPr>
            <w:tcW w:w="1835" w:type="dxa"/>
            <w:tcMar>
              <w:top w:w="55" w:type="dxa"/>
              <w:left w:w="55" w:type="dxa"/>
              <w:bottom w:w="55" w:type="dxa"/>
              <w:right w:w="55" w:type="dxa"/>
            </w:tcMar>
          </w:tcPr>
          <w:p w:rsidR="007B3C9D" w:rsidRPr="007B3C9D" w:rsidRDefault="007B3C9D" w:rsidP="00951AF7">
            <w:pPr>
              <w:pStyle w:val="TableContents"/>
              <w:jc w:val="both"/>
              <w:rPr>
                <w:sz w:val="16"/>
                <w:szCs w:val="16"/>
                <w:lang w:val="uk-UA"/>
              </w:rPr>
            </w:pPr>
            <w:r w:rsidRPr="007B3C9D">
              <w:rPr>
                <w:sz w:val="16"/>
                <w:szCs w:val="28"/>
                <w:lang w:val="uk-UA"/>
              </w:rPr>
              <w:t>Проведення громадського обговорення в процесі здійснення оцінки впливу на довкілля планової діяльності</w:t>
            </w:r>
          </w:p>
        </w:tc>
        <w:tc>
          <w:tcPr>
            <w:tcW w:w="895" w:type="dxa"/>
            <w:tcMar>
              <w:top w:w="55" w:type="dxa"/>
              <w:left w:w="55" w:type="dxa"/>
              <w:bottom w:w="55" w:type="dxa"/>
              <w:right w:w="55" w:type="dxa"/>
            </w:tcMar>
          </w:tcPr>
          <w:p w:rsidR="007B3C9D" w:rsidRDefault="007B3C9D" w:rsidP="00951AF7">
            <w:pPr>
              <w:pStyle w:val="TableContents"/>
              <w:jc w:val="both"/>
              <w:rPr>
                <w:sz w:val="16"/>
                <w:szCs w:val="16"/>
                <w:lang w:val="uk-UA"/>
              </w:rPr>
            </w:pPr>
            <w:r>
              <w:rPr>
                <w:sz w:val="16"/>
                <w:szCs w:val="16"/>
                <w:lang w:val="uk-UA"/>
              </w:rPr>
              <w:t>2020 – 2021 роки</w:t>
            </w:r>
          </w:p>
        </w:tc>
        <w:tc>
          <w:tcPr>
            <w:tcW w:w="657" w:type="dxa"/>
            <w:tcMar>
              <w:top w:w="55" w:type="dxa"/>
              <w:left w:w="55" w:type="dxa"/>
              <w:bottom w:w="55" w:type="dxa"/>
              <w:right w:w="55" w:type="dxa"/>
            </w:tcMar>
          </w:tcPr>
          <w:p w:rsidR="007B3C9D" w:rsidRDefault="007B3C9D" w:rsidP="00951AF7">
            <w:pPr>
              <w:pStyle w:val="TableContents"/>
              <w:jc w:val="both"/>
              <w:rPr>
                <w:sz w:val="16"/>
                <w:szCs w:val="16"/>
                <w:lang w:val="uk-UA"/>
              </w:rPr>
            </w:pPr>
            <w:r>
              <w:rPr>
                <w:sz w:val="16"/>
                <w:szCs w:val="16"/>
                <w:lang w:val="uk-UA"/>
              </w:rPr>
              <w:t>27,831</w:t>
            </w:r>
          </w:p>
        </w:tc>
        <w:tc>
          <w:tcPr>
            <w:tcW w:w="910" w:type="dxa"/>
            <w:tcMar>
              <w:top w:w="55" w:type="dxa"/>
              <w:left w:w="55" w:type="dxa"/>
              <w:bottom w:w="55" w:type="dxa"/>
              <w:right w:w="55" w:type="dxa"/>
            </w:tcMar>
          </w:tcPr>
          <w:p w:rsidR="007B3C9D" w:rsidRPr="00843EC5" w:rsidRDefault="007B3C9D" w:rsidP="00951AF7">
            <w:pPr>
              <w:pStyle w:val="TableContents"/>
              <w:jc w:val="both"/>
              <w:rPr>
                <w:sz w:val="16"/>
                <w:szCs w:val="16"/>
                <w:lang w:val="uk-UA"/>
              </w:rPr>
            </w:pPr>
          </w:p>
        </w:tc>
        <w:tc>
          <w:tcPr>
            <w:tcW w:w="850" w:type="dxa"/>
            <w:tcMar>
              <w:top w:w="55" w:type="dxa"/>
              <w:left w:w="55" w:type="dxa"/>
              <w:bottom w:w="55" w:type="dxa"/>
              <w:right w:w="55" w:type="dxa"/>
            </w:tcMar>
          </w:tcPr>
          <w:p w:rsidR="007B3C9D" w:rsidRPr="00843EC5" w:rsidRDefault="007B3C9D" w:rsidP="00951AF7">
            <w:pPr>
              <w:pStyle w:val="TableContents"/>
              <w:jc w:val="center"/>
              <w:rPr>
                <w:sz w:val="16"/>
                <w:szCs w:val="16"/>
                <w:lang w:val="uk-UA"/>
              </w:rPr>
            </w:pPr>
          </w:p>
        </w:tc>
        <w:tc>
          <w:tcPr>
            <w:tcW w:w="850" w:type="dxa"/>
            <w:tcMar>
              <w:top w:w="55" w:type="dxa"/>
              <w:left w:w="55" w:type="dxa"/>
              <w:bottom w:w="55" w:type="dxa"/>
              <w:right w:w="55" w:type="dxa"/>
            </w:tcMar>
          </w:tcPr>
          <w:p w:rsidR="007B3C9D" w:rsidRPr="00843EC5" w:rsidRDefault="007B3C9D" w:rsidP="00951AF7">
            <w:pPr>
              <w:pStyle w:val="TableContents"/>
              <w:jc w:val="center"/>
              <w:rPr>
                <w:sz w:val="16"/>
                <w:szCs w:val="16"/>
                <w:lang w:val="uk-UA"/>
              </w:rPr>
            </w:pPr>
          </w:p>
        </w:tc>
        <w:tc>
          <w:tcPr>
            <w:tcW w:w="895" w:type="dxa"/>
            <w:tcMar>
              <w:top w:w="55" w:type="dxa"/>
              <w:left w:w="55" w:type="dxa"/>
              <w:bottom w:w="55" w:type="dxa"/>
              <w:right w:w="55" w:type="dxa"/>
            </w:tcMar>
          </w:tcPr>
          <w:p w:rsidR="007B3C9D" w:rsidRDefault="007B3C9D" w:rsidP="00951AF7">
            <w:pPr>
              <w:pStyle w:val="TableContents"/>
              <w:jc w:val="center"/>
              <w:rPr>
                <w:sz w:val="16"/>
                <w:szCs w:val="16"/>
                <w:lang w:val="uk-UA"/>
              </w:rPr>
            </w:pPr>
          </w:p>
        </w:tc>
        <w:tc>
          <w:tcPr>
            <w:tcW w:w="776" w:type="dxa"/>
            <w:tcMar>
              <w:top w:w="55" w:type="dxa"/>
              <w:left w:w="55" w:type="dxa"/>
              <w:bottom w:w="55" w:type="dxa"/>
              <w:right w:w="55" w:type="dxa"/>
            </w:tcMar>
          </w:tcPr>
          <w:p w:rsidR="007B3C9D" w:rsidRDefault="007B3C9D" w:rsidP="00CE5906">
            <w:pPr>
              <w:pStyle w:val="TableContents"/>
              <w:jc w:val="both"/>
              <w:rPr>
                <w:sz w:val="16"/>
                <w:szCs w:val="16"/>
                <w:lang w:val="uk-UA"/>
              </w:rPr>
            </w:pPr>
            <w:r>
              <w:rPr>
                <w:sz w:val="16"/>
                <w:szCs w:val="16"/>
                <w:lang w:val="uk-UA"/>
              </w:rPr>
              <w:t>27,831</w:t>
            </w:r>
          </w:p>
        </w:tc>
        <w:tc>
          <w:tcPr>
            <w:tcW w:w="910" w:type="dxa"/>
            <w:tcMar>
              <w:top w:w="55" w:type="dxa"/>
              <w:left w:w="55" w:type="dxa"/>
              <w:bottom w:w="55" w:type="dxa"/>
              <w:right w:w="55" w:type="dxa"/>
            </w:tcMar>
          </w:tcPr>
          <w:p w:rsidR="007B3C9D" w:rsidRPr="00843EC5" w:rsidRDefault="007B3C9D" w:rsidP="00951AF7">
            <w:pPr>
              <w:pStyle w:val="TableContents"/>
              <w:jc w:val="center"/>
              <w:rPr>
                <w:sz w:val="16"/>
                <w:szCs w:val="16"/>
                <w:lang w:val="uk-UA"/>
              </w:rPr>
            </w:pPr>
          </w:p>
        </w:tc>
        <w:tc>
          <w:tcPr>
            <w:tcW w:w="776" w:type="dxa"/>
            <w:tcMar>
              <w:top w:w="55" w:type="dxa"/>
              <w:left w:w="55" w:type="dxa"/>
              <w:bottom w:w="55" w:type="dxa"/>
              <w:right w:w="55" w:type="dxa"/>
            </w:tcMar>
          </w:tcPr>
          <w:p w:rsidR="007B3C9D" w:rsidRPr="00843EC5" w:rsidRDefault="007B3C9D" w:rsidP="00951AF7">
            <w:pPr>
              <w:pStyle w:val="TableContents"/>
              <w:jc w:val="center"/>
              <w:rPr>
                <w:sz w:val="16"/>
                <w:szCs w:val="16"/>
                <w:lang w:val="uk-UA"/>
              </w:rPr>
            </w:pPr>
          </w:p>
        </w:tc>
        <w:tc>
          <w:tcPr>
            <w:tcW w:w="1190" w:type="dxa"/>
            <w:tcMar>
              <w:top w:w="55" w:type="dxa"/>
              <w:left w:w="55" w:type="dxa"/>
              <w:bottom w:w="55" w:type="dxa"/>
              <w:right w:w="55" w:type="dxa"/>
            </w:tcMar>
          </w:tcPr>
          <w:p w:rsidR="007B3C9D" w:rsidRPr="00843EC5" w:rsidRDefault="007B3C9D" w:rsidP="00951AF7">
            <w:pPr>
              <w:pStyle w:val="TableContents"/>
              <w:jc w:val="both"/>
              <w:rPr>
                <w:sz w:val="16"/>
                <w:szCs w:val="16"/>
                <w:lang w:val="uk-UA"/>
              </w:rPr>
            </w:pPr>
            <w:bookmarkStart w:id="0" w:name="_GoBack"/>
            <w:bookmarkEnd w:id="0"/>
          </w:p>
        </w:tc>
      </w:tr>
    </w:tbl>
    <w:p w:rsidR="002A0136" w:rsidRPr="00843EC5" w:rsidRDefault="002A0136" w:rsidP="002A0136">
      <w:pPr>
        <w:pStyle w:val="Standard"/>
        <w:jc w:val="both"/>
        <w:rPr>
          <w:lang w:val="uk-UA"/>
        </w:rPr>
      </w:pPr>
    </w:p>
    <w:p w:rsidR="002A0136" w:rsidRPr="008308F1" w:rsidRDefault="001E3845" w:rsidP="002A0136">
      <w:pPr>
        <w:autoSpaceDE w:val="0"/>
        <w:autoSpaceDN w:val="0"/>
        <w:adjustRightInd w:val="0"/>
        <w:spacing w:line="276" w:lineRule="auto"/>
        <w:rPr>
          <w:i/>
        </w:rPr>
      </w:pPr>
      <w:r w:rsidRPr="008308F1">
        <w:rPr>
          <w:rFonts w:eastAsia="Times New Roman CYR"/>
          <w:b/>
          <w:bCs/>
          <w:i/>
        </w:rPr>
        <w:t>Секретар ради</w:t>
      </w:r>
      <w:r w:rsidRPr="008308F1">
        <w:rPr>
          <w:rFonts w:eastAsia="Times New Roman CYR"/>
          <w:b/>
          <w:bCs/>
          <w:i/>
        </w:rPr>
        <w:tab/>
      </w:r>
      <w:r w:rsidRPr="008308F1">
        <w:rPr>
          <w:rFonts w:eastAsia="Times New Roman CYR"/>
          <w:b/>
          <w:bCs/>
          <w:i/>
        </w:rPr>
        <w:tab/>
      </w:r>
      <w:r w:rsidRPr="008308F1">
        <w:rPr>
          <w:rFonts w:eastAsia="Times New Roman CYR"/>
          <w:b/>
          <w:bCs/>
          <w:i/>
        </w:rPr>
        <w:tab/>
      </w:r>
      <w:r w:rsidRPr="008308F1">
        <w:rPr>
          <w:rFonts w:eastAsia="Times New Roman CYR"/>
          <w:b/>
          <w:bCs/>
          <w:i/>
        </w:rPr>
        <w:tab/>
      </w:r>
      <w:r w:rsidRPr="008308F1">
        <w:rPr>
          <w:rFonts w:eastAsia="Times New Roman CYR"/>
          <w:b/>
          <w:bCs/>
          <w:i/>
        </w:rPr>
        <w:tab/>
      </w:r>
      <w:r w:rsidRPr="008308F1">
        <w:rPr>
          <w:rFonts w:eastAsia="Times New Roman CYR"/>
          <w:b/>
          <w:bCs/>
          <w:i/>
        </w:rPr>
        <w:tab/>
      </w:r>
      <w:r w:rsidRPr="008308F1">
        <w:rPr>
          <w:rFonts w:eastAsia="Times New Roman CYR"/>
          <w:b/>
          <w:bCs/>
          <w:i/>
        </w:rPr>
        <w:tab/>
      </w:r>
      <w:r w:rsidRPr="008308F1">
        <w:rPr>
          <w:rFonts w:eastAsia="Times New Roman CYR"/>
          <w:b/>
          <w:bCs/>
          <w:i/>
        </w:rPr>
        <w:tab/>
      </w:r>
      <w:r w:rsidRPr="008308F1">
        <w:rPr>
          <w:rFonts w:eastAsia="Times New Roman CYR"/>
          <w:b/>
          <w:bCs/>
          <w:i/>
        </w:rPr>
        <w:tab/>
        <w:t>Хомяк О. Р</w:t>
      </w:r>
    </w:p>
    <w:sectPr w:rsidR="002A0136" w:rsidRPr="008308F1" w:rsidSect="003027D6">
      <w:pgSz w:w="11906" w:h="16838"/>
      <w:pgMar w:top="426"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E12582"/>
    <w:multiLevelType w:val="hybridMultilevel"/>
    <w:tmpl w:val="47B0B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47CE6B01"/>
    <w:multiLevelType w:val="hybridMultilevel"/>
    <w:tmpl w:val="03D43098"/>
    <w:lvl w:ilvl="0" w:tplc="0419000F">
      <w:start w:val="1"/>
      <w:numFmt w:val="decimal"/>
      <w:lvlText w:val="%1."/>
      <w:lvlJc w:val="left"/>
      <w:pPr>
        <w:ind w:left="786"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C980E0A"/>
    <w:multiLevelType w:val="multilevel"/>
    <w:tmpl w:val="9462EA44"/>
    <w:lvl w:ilvl="0">
      <w:numFmt w:val="bullet"/>
      <w:lvlText w:val=""/>
      <w:lvlJc w:val="left"/>
      <w:pPr>
        <w:ind w:left="1320" w:hanging="360"/>
      </w:pPr>
      <w:rPr>
        <w:rFonts w:ascii="Wingdings" w:hAnsi="Wingdings"/>
      </w:rPr>
    </w:lvl>
    <w:lvl w:ilvl="1">
      <w:numFmt w:val="bullet"/>
      <w:lvlText w:val="o"/>
      <w:lvlJc w:val="left"/>
      <w:pPr>
        <w:ind w:left="2040" w:hanging="360"/>
      </w:pPr>
      <w:rPr>
        <w:rFonts w:ascii="Courier New" w:hAnsi="Courier New" w:cs="Courier New"/>
      </w:rPr>
    </w:lvl>
    <w:lvl w:ilvl="2">
      <w:numFmt w:val="bullet"/>
      <w:lvlText w:val=""/>
      <w:lvlJc w:val="left"/>
      <w:pPr>
        <w:ind w:left="2760" w:hanging="360"/>
      </w:pPr>
      <w:rPr>
        <w:rFonts w:ascii="Wingdings" w:hAnsi="Wingdings"/>
      </w:rPr>
    </w:lvl>
    <w:lvl w:ilvl="3">
      <w:numFmt w:val="bullet"/>
      <w:lvlText w:val=""/>
      <w:lvlJc w:val="left"/>
      <w:pPr>
        <w:ind w:left="3480" w:hanging="360"/>
      </w:pPr>
      <w:rPr>
        <w:rFonts w:ascii="Symbol" w:hAnsi="Symbol"/>
      </w:rPr>
    </w:lvl>
    <w:lvl w:ilvl="4">
      <w:numFmt w:val="bullet"/>
      <w:lvlText w:val="o"/>
      <w:lvlJc w:val="left"/>
      <w:pPr>
        <w:ind w:left="4200" w:hanging="360"/>
      </w:pPr>
      <w:rPr>
        <w:rFonts w:ascii="Courier New" w:hAnsi="Courier New" w:cs="Courier New"/>
      </w:rPr>
    </w:lvl>
    <w:lvl w:ilvl="5">
      <w:numFmt w:val="bullet"/>
      <w:lvlText w:val=""/>
      <w:lvlJc w:val="left"/>
      <w:pPr>
        <w:ind w:left="4920" w:hanging="360"/>
      </w:pPr>
      <w:rPr>
        <w:rFonts w:ascii="Wingdings" w:hAnsi="Wingdings"/>
      </w:rPr>
    </w:lvl>
    <w:lvl w:ilvl="6">
      <w:numFmt w:val="bullet"/>
      <w:lvlText w:val=""/>
      <w:lvlJc w:val="left"/>
      <w:pPr>
        <w:ind w:left="5640" w:hanging="360"/>
      </w:pPr>
      <w:rPr>
        <w:rFonts w:ascii="Symbol" w:hAnsi="Symbol"/>
      </w:rPr>
    </w:lvl>
    <w:lvl w:ilvl="7">
      <w:numFmt w:val="bullet"/>
      <w:lvlText w:val="o"/>
      <w:lvlJc w:val="left"/>
      <w:pPr>
        <w:ind w:left="6360" w:hanging="360"/>
      </w:pPr>
      <w:rPr>
        <w:rFonts w:ascii="Courier New" w:hAnsi="Courier New" w:cs="Courier New"/>
      </w:rPr>
    </w:lvl>
    <w:lvl w:ilvl="8">
      <w:numFmt w:val="bullet"/>
      <w:lvlText w:val=""/>
      <w:lvlJc w:val="left"/>
      <w:pPr>
        <w:ind w:left="7080" w:hanging="360"/>
      </w:pPr>
      <w:rPr>
        <w:rFonts w:ascii="Wingdings" w:hAnsi="Wingdings"/>
      </w:rPr>
    </w:lvl>
  </w:abstractNum>
  <w:abstractNum w:abstractNumId="3">
    <w:nsid w:val="67656177"/>
    <w:multiLevelType w:val="multilevel"/>
    <w:tmpl w:val="C6DCA22A"/>
    <w:lvl w:ilvl="0">
      <w:numFmt w:val="bullet"/>
      <w:lvlText w:val="-"/>
      <w:lvlJc w:val="left"/>
      <w:pPr>
        <w:ind w:left="960" w:hanging="360"/>
      </w:pPr>
      <w:rPr>
        <w:rFonts w:ascii="Times New Roman" w:eastAsia="Andale Sans UI" w:hAnsi="Times New Roman" w:cs="Times New Roman"/>
      </w:rPr>
    </w:lvl>
    <w:lvl w:ilvl="1">
      <w:numFmt w:val="bullet"/>
      <w:lvlText w:val="o"/>
      <w:lvlJc w:val="left"/>
      <w:pPr>
        <w:ind w:left="1680" w:hanging="360"/>
      </w:pPr>
      <w:rPr>
        <w:rFonts w:ascii="Courier New" w:hAnsi="Courier New" w:cs="Courier New"/>
      </w:rPr>
    </w:lvl>
    <w:lvl w:ilvl="2">
      <w:numFmt w:val="bullet"/>
      <w:lvlText w:val=""/>
      <w:lvlJc w:val="left"/>
      <w:pPr>
        <w:ind w:left="2400" w:hanging="360"/>
      </w:pPr>
      <w:rPr>
        <w:rFonts w:ascii="Wingdings" w:hAnsi="Wingdings"/>
      </w:rPr>
    </w:lvl>
    <w:lvl w:ilvl="3">
      <w:numFmt w:val="bullet"/>
      <w:lvlText w:val=""/>
      <w:lvlJc w:val="left"/>
      <w:pPr>
        <w:ind w:left="3120" w:hanging="360"/>
      </w:pPr>
      <w:rPr>
        <w:rFonts w:ascii="Symbol" w:hAnsi="Symbol"/>
      </w:rPr>
    </w:lvl>
    <w:lvl w:ilvl="4">
      <w:numFmt w:val="bullet"/>
      <w:lvlText w:val="o"/>
      <w:lvlJc w:val="left"/>
      <w:pPr>
        <w:ind w:left="3840" w:hanging="360"/>
      </w:pPr>
      <w:rPr>
        <w:rFonts w:ascii="Courier New" w:hAnsi="Courier New" w:cs="Courier New"/>
      </w:rPr>
    </w:lvl>
    <w:lvl w:ilvl="5">
      <w:numFmt w:val="bullet"/>
      <w:lvlText w:val=""/>
      <w:lvlJc w:val="left"/>
      <w:pPr>
        <w:ind w:left="4560" w:hanging="360"/>
      </w:pPr>
      <w:rPr>
        <w:rFonts w:ascii="Wingdings" w:hAnsi="Wingdings"/>
      </w:rPr>
    </w:lvl>
    <w:lvl w:ilvl="6">
      <w:numFmt w:val="bullet"/>
      <w:lvlText w:val=""/>
      <w:lvlJc w:val="left"/>
      <w:pPr>
        <w:ind w:left="5280" w:hanging="360"/>
      </w:pPr>
      <w:rPr>
        <w:rFonts w:ascii="Symbol" w:hAnsi="Symbol"/>
      </w:rPr>
    </w:lvl>
    <w:lvl w:ilvl="7">
      <w:numFmt w:val="bullet"/>
      <w:lvlText w:val="o"/>
      <w:lvlJc w:val="left"/>
      <w:pPr>
        <w:ind w:left="6000" w:hanging="360"/>
      </w:pPr>
      <w:rPr>
        <w:rFonts w:ascii="Courier New" w:hAnsi="Courier New" w:cs="Courier New"/>
      </w:rPr>
    </w:lvl>
    <w:lvl w:ilvl="8">
      <w:numFmt w:val="bullet"/>
      <w:lvlText w:val=""/>
      <w:lvlJc w:val="left"/>
      <w:pPr>
        <w:ind w:left="6720" w:hanging="360"/>
      </w:pPr>
      <w:rPr>
        <w:rFonts w:ascii="Wingdings" w:hAnsi="Wingdings"/>
      </w:rPr>
    </w:lvl>
  </w:abstractNum>
  <w:abstractNum w:abstractNumId="4">
    <w:nsid w:val="6A045D4A"/>
    <w:multiLevelType w:val="multilevel"/>
    <w:tmpl w:val="4510EA3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A5A2C"/>
    <w:rsid w:val="000B5EF2"/>
    <w:rsid w:val="000F09AF"/>
    <w:rsid w:val="001E3845"/>
    <w:rsid w:val="001E7F68"/>
    <w:rsid w:val="002147C0"/>
    <w:rsid w:val="00227680"/>
    <w:rsid w:val="0025057A"/>
    <w:rsid w:val="00250C98"/>
    <w:rsid w:val="002706DC"/>
    <w:rsid w:val="002A0136"/>
    <w:rsid w:val="002C2139"/>
    <w:rsid w:val="002C743B"/>
    <w:rsid w:val="003027D6"/>
    <w:rsid w:val="00351547"/>
    <w:rsid w:val="00375D60"/>
    <w:rsid w:val="00425319"/>
    <w:rsid w:val="00430FF2"/>
    <w:rsid w:val="00446A90"/>
    <w:rsid w:val="004B6DCE"/>
    <w:rsid w:val="004D67E2"/>
    <w:rsid w:val="00505365"/>
    <w:rsid w:val="00517C7D"/>
    <w:rsid w:val="00557157"/>
    <w:rsid w:val="0056112A"/>
    <w:rsid w:val="006014C9"/>
    <w:rsid w:val="006056C9"/>
    <w:rsid w:val="00612245"/>
    <w:rsid w:val="00672D3C"/>
    <w:rsid w:val="006C6C99"/>
    <w:rsid w:val="00786359"/>
    <w:rsid w:val="007B3C9D"/>
    <w:rsid w:val="007D510C"/>
    <w:rsid w:val="007E1D4D"/>
    <w:rsid w:val="007F6627"/>
    <w:rsid w:val="00823E3C"/>
    <w:rsid w:val="008308F1"/>
    <w:rsid w:val="00843EC5"/>
    <w:rsid w:val="00872374"/>
    <w:rsid w:val="00880074"/>
    <w:rsid w:val="00880242"/>
    <w:rsid w:val="0088580D"/>
    <w:rsid w:val="008903BB"/>
    <w:rsid w:val="008C5A24"/>
    <w:rsid w:val="008D3FEA"/>
    <w:rsid w:val="009A07AC"/>
    <w:rsid w:val="009D2682"/>
    <w:rsid w:val="009D66CA"/>
    <w:rsid w:val="009F4AAD"/>
    <w:rsid w:val="00A01C0B"/>
    <w:rsid w:val="00A351CB"/>
    <w:rsid w:val="00A37445"/>
    <w:rsid w:val="00A3776B"/>
    <w:rsid w:val="00A55DA4"/>
    <w:rsid w:val="00AC462F"/>
    <w:rsid w:val="00B06B31"/>
    <w:rsid w:val="00B2513A"/>
    <w:rsid w:val="00B47412"/>
    <w:rsid w:val="00B63BDA"/>
    <w:rsid w:val="00BA4432"/>
    <w:rsid w:val="00BC66A3"/>
    <w:rsid w:val="00BD6D33"/>
    <w:rsid w:val="00C12CC8"/>
    <w:rsid w:val="00C23864"/>
    <w:rsid w:val="00C46209"/>
    <w:rsid w:val="00C67A81"/>
    <w:rsid w:val="00CC3DD4"/>
    <w:rsid w:val="00D03E85"/>
    <w:rsid w:val="00D2770A"/>
    <w:rsid w:val="00D87D6C"/>
    <w:rsid w:val="00DF2DEA"/>
    <w:rsid w:val="00E06F53"/>
    <w:rsid w:val="00E24D1C"/>
    <w:rsid w:val="00E52509"/>
    <w:rsid w:val="00EA2F74"/>
    <w:rsid w:val="00EE5F16"/>
    <w:rsid w:val="00F32E0B"/>
    <w:rsid w:val="00F649F6"/>
    <w:rsid w:val="00F77AF4"/>
    <w:rsid w:val="00F9314D"/>
    <w:rsid w:val="00FF58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99"/>
    <w:qFormat/>
    <w:rsid w:val="007E1D4D"/>
    <w:pPr>
      <w:spacing w:line="240" w:lineRule="auto"/>
      <w:ind w:left="720"/>
      <w:contextualSpacing/>
    </w:pPr>
    <w:rPr>
      <w:sz w:val="24"/>
      <w:szCs w:val="24"/>
      <w:lang w:val="ru-RU"/>
    </w:rPr>
  </w:style>
  <w:style w:type="paragraph" w:styleId="a8">
    <w:name w:val="No Spacing"/>
    <w:uiPriority w:val="1"/>
    <w:qFormat/>
    <w:rsid w:val="000F09AF"/>
    <w:pPr>
      <w:widowControl w:val="0"/>
      <w:spacing w:after="0" w:line="240" w:lineRule="auto"/>
    </w:pPr>
    <w:rPr>
      <w:rFonts w:ascii="Courier New" w:eastAsia="Courier New" w:hAnsi="Courier New" w:cs="Courier New"/>
      <w:color w:val="000000"/>
      <w:sz w:val="24"/>
      <w:szCs w:val="24"/>
      <w:lang w:eastAsia="uk-UA"/>
    </w:rPr>
  </w:style>
  <w:style w:type="paragraph" w:customStyle="1" w:styleId="Standard">
    <w:name w:val="Standard"/>
    <w:rsid w:val="0025057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2A0136"/>
    <w:pPr>
      <w:suppressLineNumbers/>
    </w:pPr>
  </w:style>
  <w:style w:type="paragraph" w:styleId="a9">
    <w:name w:val="Normal (Web)"/>
    <w:basedOn w:val="a"/>
    <w:rsid w:val="002A0136"/>
    <w:pPr>
      <w:spacing w:before="100" w:beforeAutospacing="1" w:after="100" w:afterAutospacing="1" w:line="240" w:lineRule="auto"/>
    </w:pPr>
    <w:rPr>
      <w:sz w:val="24"/>
      <w:szCs w:val="24"/>
      <w:lang w:val="ru-RU"/>
    </w:rPr>
  </w:style>
  <w:style w:type="character" w:styleId="aa">
    <w:name w:val="Strong"/>
    <w:qFormat/>
    <w:rsid w:val="002A0136"/>
    <w:rPr>
      <w:b/>
      <w:bCs/>
    </w:rPr>
  </w:style>
  <w:style w:type="paragraph" w:styleId="ab">
    <w:name w:val="Balloon Text"/>
    <w:basedOn w:val="a"/>
    <w:link w:val="ac"/>
    <w:uiPriority w:val="99"/>
    <w:semiHidden/>
    <w:unhideWhenUsed/>
    <w:rsid w:val="007D510C"/>
    <w:pPr>
      <w:spacing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7D510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99"/>
    <w:qFormat/>
    <w:rsid w:val="007E1D4D"/>
    <w:pPr>
      <w:spacing w:line="240" w:lineRule="auto"/>
      <w:ind w:left="720"/>
      <w:contextualSpacing/>
    </w:pPr>
    <w:rPr>
      <w:sz w:val="24"/>
      <w:szCs w:val="24"/>
      <w:lang w:val="ru-RU"/>
    </w:rPr>
  </w:style>
  <w:style w:type="paragraph" w:styleId="a8">
    <w:name w:val="No Spacing"/>
    <w:uiPriority w:val="1"/>
    <w:qFormat/>
    <w:rsid w:val="000F09AF"/>
    <w:pPr>
      <w:widowControl w:val="0"/>
      <w:spacing w:after="0" w:line="240" w:lineRule="auto"/>
    </w:pPr>
    <w:rPr>
      <w:rFonts w:ascii="Courier New" w:eastAsia="Courier New" w:hAnsi="Courier New" w:cs="Courier New"/>
      <w:color w:val="000000"/>
      <w:sz w:val="24"/>
      <w:szCs w:val="24"/>
      <w:lang w:eastAsia="uk-UA"/>
    </w:rPr>
  </w:style>
  <w:style w:type="paragraph" w:customStyle="1" w:styleId="Standard">
    <w:name w:val="Standard"/>
    <w:rsid w:val="0025057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2A0136"/>
    <w:pPr>
      <w:suppressLineNumbers/>
    </w:pPr>
  </w:style>
  <w:style w:type="paragraph" w:styleId="a9">
    <w:name w:val="Normal (Web)"/>
    <w:basedOn w:val="a"/>
    <w:rsid w:val="002A0136"/>
    <w:pPr>
      <w:spacing w:before="100" w:beforeAutospacing="1" w:after="100" w:afterAutospacing="1" w:line="240" w:lineRule="auto"/>
    </w:pPr>
    <w:rPr>
      <w:sz w:val="24"/>
      <w:szCs w:val="24"/>
      <w:lang w:val="ru-RU"/>
    </w:rPr>
  </w:style>
  <w:style w:type="character" w:styleId="aa">
    <w:name w:val="Strong"/>
    <w:qFormat/>
    <w:rsid w:val="002A0136"/>
    <w:rPr>
      <w:b/>
      <w:bCs/>
    </w:rPr>
  </w:style>
  <w:style w:type="paragraph" w:styleId="ab">
    <w:name w:val="Balloon Text"/>
    <w:basedOn w:val="a"/>
    <w:link w:val="ac"/>
    <w:uiPriority w:val="99"/>
    <w:semiHidden/>
    <w:unhideWhenUsed/>
    <w:rsid w:val="007D510C"/>
    <w:pPr>
      <w:spacing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7D510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669506">
      <w:bodyDiv w:val="1"/>
      <w:marLeft w:val="0"/>
      <w:marRight w:val="0"/>
      <w:marTop w:val="0"/>
      <w:marBottom w:val="0"/>
      <w:divBdr>
        <w:top w:val="none" w:sz="0" w:space="0" w:color="auto"/>
        <w:left w:val="none" w:sz="0" w:space="0" w:color="auto"/>
        <w:bottom w:val="none" w:sz="0" w:space="0" w:color="auto"/>
        <w:right w:val="none" w:sz="0" w:space="0" w:color="auto"/>
      </w:divBdr>
    </w:div>
    <w:div w:id="1008369245">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 w:id="150026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13379</Words>
  <Characters>7627</Characters>
  <Application>Microsoft Office Word</Application>
  <DocSecurity>0</DocSecurity>
  <Lines>63</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Муроване ОТГ</vt:lpstr>
      <vt:lpstr>Муроване ОТГ</vt:lpstr>
    </vt:vector>
  </TitlesOfParts>
  <Company>Grizli777</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Внесення змін до рішення</dc:subject>
  <dc:creator>Олег</dc:creator>
  <cp:lastModifiedBy>Oleg</cp:lastModifiedBy>
  <cp:revision>5</cp:revision>
  <cp:lastPrinted>2020-01-12T10:06:00Z</cp:lastPrinted>
  <dcterms:created xsi:type="dcterms:W3CDTF">2020-06-30T07:17:00Z</dcterms:created>
  <dcterms:modified xsi:type="dcterms:W3CDTF">2020-12-16T09:37:00Z</dcterms:modified>
</cp:coreProperties>
</file>