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AFB" w:rsidRPr="004129E5" w:rsidRDefault="008F2AFB" w:rsidP="008F2AFB">
      <w:pPr>
        <w:jc w:val="center"/>
        <w:rPr>
          <w:b/>
          <w:bCs/>
          <w:sz w:val="24"/>
          <w:szCs w:val="24"/>
        </w:rPr>
      </w:pPr>
      <w:r>
        <w:rPr>
          <w:b/>
          <w:noProof/>
          <w:sz w:val="24"/>
          <w:szCs w:val="24"/>
          <w:lang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AFB" w:rsidRPr="008F2AFB" w:rsidRDefault="00C16962" w:rsidP="008F2AFB">
      <w:pPr>
        <w:pStyle w:val="a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8F2AFB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F2AFB" w:rsidRPr="008F2AFB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8F2AFB" w:rsidRPr="008F2AFB" w:rsidRDefault="008F2AFB" w:rsidP="008F2AFB">
      <w:pPr>
        <w:pStyle w:val="a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8F2AFB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8F2AFB" w:rsidRPr="008F2AFB" w:rsidRDefault="008F2AFB" w:rsidP="008F2AF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8F2AFB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8F2AFB" w:rsidRPr="008F2AFB" w:rsidRDefault="00B1237D" w:rsidP="00B1237D">
      <w:pPr>
        <w:pStyle w:val="a4"/>
        <w:pBdr>
          <w:bottom w:val="single" w:sz="12" w:space="0" w:color="auto"/>
        </w:pBd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F2AFB" w:rsidRPr="008F2AFB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8F2AFB" w:rsidRPr="00B1237D" w:rsidRDefault="00B1237D" w:rsidP="00B1237D">
      <w:pPr>
        <w:pStyle w:val="a4"/>
        <w:pBdr>
          <w:bottom w:val="single" w:sz="12" w:space="0" w:color="auto"/>
        </w:pBd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proofErr w:type="spellStart"/>
      <w:r w:rsidR="008F2AFB" w:rsidRPr="00B1237D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="008F2AFB" w:rsidRPr="00B1237D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8F2AFB" w:rsidRPr="00B1237D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="008F2AFB" w:rsidRPr="00B1237D">
        <w:rPr>
          <w:rFonts w:ascii="Times New Roman" w:hAnsi="Times New Roman" w:cs="Times New Roman"/>
          <w:b/>
          <w:sz w:val="24"/>
          <w:szCs w:val="24"/>
        </w:rPr>
        <w:t>.</w:t>
      </w:r>
      <w:r w:rsidR="008F2AFB" w:rsidRPr="00B1237D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CE7A18" w:rsidRDefault="008F2AFB" w:rsidP="00CE7A18">
      <w:pPr>
        <w:shd w:val="clear" w:color="auto" w:fill="FFFFFF"/>
        <w:spacing w:before="100" w:beforeAutospacing="1" w:after="0" w:line="192" w:lineRule="atLeast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</w:pPr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 xml:space="preserve">Р І Ш Е Н </w:t>
      </w:r>
      <w:proofErr w:type="spellStart"/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>Н</w:t>
      </w:r>
      <w:proofErr w:type="spellEnd"/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 xml:space="preserve"> Я № </w:t>
      </w:r>
      <w:r w:rsidR="00B1237D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>7</w:t>
      </w:r>
      <w:r w:rsidR="000E53B4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>8</w:t>
      </w:r>
    </w:p>
    <w:p w:rsidR="00B45336" w:rsidRPr="00CE7A18" w:rsidRDefault="00B45336" w:rsidP="00CE7A18">
      <w:pPr>
        <w:shd w:val="clear" w:color="auto" w:fill="FFFFFF"/>
        <w:spacing w:before="100" w:beforeAutospacing="1" w:after="0" w:line="192" w:lineRule="atLeast"/>
        <w:jc w:val="center"/>
        <w:rPr>
          <w:rFonts w:ascii="Arial" w:eastAsia="Times New Roman" w:hAnsi="Arial" w:cs="Arial"/>
          <w:color w:val="222222"/>
          <w:sz w:val="19"/>
          <w:szCs w:val="19"/>
          <w:lang w:eastAsia="uk-UA"/>
        </w:rPr>
      </w:pPr>
      <w:r w:rsidRPr="00B45336">
        <w:rPr>
          <w:rFonts w:ascii="Times New Roman CYR" w:hAnsi="Times New Roman CYR" w:cs="Times New Roman CYR"/>
          <w:bCs/>
          <w:color w:val="000000"/>
          <w:sz w:val="28"/>
          <w:szCs w:val="28"/>
        </w:rPr>
        <w:t>засідання виконавчого комітету</w:t>
      </w:r>
    </w:p>
    <w:p w:rsidR="00B45336" w:rsidRPr="00CE7A18" w:rsidRDefault="00613C6D" w:rsidP="00B45336">
      <w:pPr>
        <w:pStyle w:val="a7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CE7A18">
        <w:rPr>
          <w:rFonts w:ascii="Times New Roman" w:hAnsi="Times New Roman" w:cs="Times New Roman"/>
          <w:b/>
          <w:sz w:val="24"/>
          <w:szCs w:val="24"/>
        </w:rPr>
        <w:t>від 27 квіт</w:t>
      </w:r>
      <w:r w:rsidR="00B45336" w:rsidRPr="00CE7A18">
        <w:rPr>
          <w:rFonts w:ascii="Times New Roman" w:hAnsi="Times New Roman" w:cs="Times New Roman"/>
          <w:b/>
          <w:sz w:val="24"/>
          <w:szCs w:val="24"/>
        </w:rPr>
        <w:t>ня 2018 року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6E0AA2" w:rsidRDefault="006E0AA2" w:rsidP="00B4533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Про</w:t>
      </w:r>
      <w:r w:rsidR="00B45336" w:rsidRPr="00B45336">
        <w:rPr>
          <w:rFonts w:ascii="Times New Roman" w:hAnsi="Times New Roman" w:cs="Times New Roman"/>
          <w:b/>
          <w:sz w:val="28"/>
          <w:szCs w:val="28"/>
        </w:rPr>
        <w:t xml:space="preserve"> послуги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вивезення та захоронення </w:t>
      </w:r>
    </w:p>
    <w:p w:rsidR="00B45336" w:rsidRPr="00B45336" w:rsidRDefault="006E0AA2" w:rsidP="00B45336">
      <w:pPr>
        <w:pStyle w:val="a7"/>
        <w:rPr>
          <w:rFonts w:ascii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ТПВ</w:t>
      </w:r>
      <w:r w:rsidRPr="00B453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336" w:rsidRPr="00B45336">
        <w:rPr>
          <w:rFonts w:ascii="Times New Roman" w:hAnsi="Times New Roman" w:cs="Times New Roman"/>
          <w:b/>
          <w:sz w:val="28"/>
          <w:szCs w:val="28"/>
        </w:rPr>
        <w:t>з утримання</w:t>
      </w:r>
      <w:r>
        <w:rPr>
          <w:rFonts w:ascii="Times New Roman" w:hAnsi="Times New Roman" w:cs="Times New Roman"/>
          <w:b/>
          <w:color w:val="222222"/>
          <w:sz w:val="28"/>
          <w:szCs w:val="28"/>
        </w:rPr>
        <w:t xml:space="preserve"> </w:t>
      </w:r>
      <w:r w:rsidR="00B45336" w:rsidRPr="00B45336">
        <w:rPr>
          <w:rFonts w:ascii="Times New Roman" w:hAnsi="Times New Roman" w:cs="Times New Roman"/>
          <w:b/>
          <w:sz w:val="28"/>
          <w:szCs w:val="28"/>
        </w:rPr>
        <w:t xml:space="preserve">будинків </w:t>
      </w:r>
      <w:r w:rsidR="002A191E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 </w:t>
      </w:r>
      <w:r w:rsidR="00B45336" w:rsidRPr="00B45336">
        <w:rPr>
          <w:rFonts w:ascii="Times New Roman" w:hAnsi="Times New Roman" w:cs="Times New Roman"/>
          <w:b/>
          <w:sz w:val="28"/>
          <w:szCs w:val="28"/>
        </w:rPr>
        <w:t>“ЧИСТИЙ КРАЙ”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45336">
        <w:rPr>
          <w:rFonts w:ascii="Times New Roman" w:hAnsi="Times New Roman" w:cs="Times New Roman"/>
          <w:sz w:val="28"/>
          <w:szCs w:val="28"/>
        </w:rPr>
        <w:t xml:space="preserve">Керуючись підпунктом 2 пункту “а” статті 28, підпункту 1 пункту “а” статті 30 Закону України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, частиною 2 статті 14, статтею 31 Закону України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— комунальні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послуги”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, постановою Кабінету Міністрів України від 01 червня 2011 року № 869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забезпечення єдиного підходу до формування тарифів на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— комунальні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послуги”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, постановою Кабінету Міністрів України від 26 липня 2006 року № 1010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затвердження Порядку формування тарифів на послуги з вивезення побутових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відходів”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, з метою приведення у відповідність до вищезазначених нормативно — правових актів послуг, що надаються по утриманню будинків і споруд та прибудинкових територій ПП “ЧИСТИЙ КРАЙ”, виконавчий комітет Мурованської сільської ради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обєднаної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</w:p>
    <w:p w:rsidR="00B45336" w:rsidRDefault="00B45336" w:rsidP="00B4533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</w:t>
      </w:r>
    </w:p>
    <w:p w:rsidR="00B45336" w:rsidRDefault="00B45336" w:rsidP="00B4533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Pr="00B45336">
        <w:rPr>
          <w:rFonts w:ascii="Times New Roman" w:hAnsi="Times New Roman" w:cs="Times New Roman"/>
          <w:b/>
          <w:bCs/>
          <w:sz w:val="28"/>
          <w:szCs w:val="28"/>
        </w:rPr>
        <w:t>В И Р І Ш И В: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45336">
        <w:rPr>
          <w:rFonts w:ascii="Times New Roman" w:hAnsi="Times New Roman" w:cs="Times New Roman"/>
          <w:sz w:val="28"/>
          <w:szCs w:val="28"/>
        </w:rPr>
        <w:t xml:space="preserve">Приватному підприємству “ЧИСТИЙ КРАЙ” ( далі — Виконавець) встановити економічно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обгрунтовані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побудинкові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тарифи на послуги з утримання будинків і споруд та прибудинкових територій (далі —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Побудинкові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тарифи).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 </w:t>
      </w:r>
      <w:r w:rsidRPr="00B45336">
        <w:rPr>
          <w:rFonts w:ascii="Times New Roman" w:hAnsi="Times New Roman" w:cs="Times New Roman"/>
          <w:i/>
          <w:iCs/>
          <w:sz w:val="28"/>
          <w:szCs w:val="28"/>
          <w:u w:val="single"/>
        </w:rPr>
        <w:t>Складові тарифу на послуги з утримання будинків і споруд та прибудинкових територій, розраховані на 1 кв. м. загальної площі квартир: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>- вивезення побутових відходів (без рідких) - 1,082 грн./м. кв.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>- витрати на дератизацію - 0,010 грн./м. кв.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 xml:space="preserve">- обслуговування 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внутрішнобудинкових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 xml:space="preserve"> систем водопостачання та водовідведення - 0,527 грн./м. кв.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 xml:space="preserve">- обслуговування 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димовентиляційних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 xml:space="preserve"> каналів - 0,044 грн./м. кв.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 xml:space="preserve">- технічне обслуговування та поточний ремонт 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внутрішньобудинкових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 xml:space="preserve"> мереж електропостачання та електрообладнання - 0,386 грн./м. кв.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>- поточний ремонт конструктивних елементів будинку - 0,197 грн./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м.кв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lastRenderedPageBreak/>
        <w:t>- освітлення місць загального користування - 0,262 грн./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м.кв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>- прибирання прибудинкової території - 1,292 грн./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м.кв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>- прибирання сходових кліток - 0,629 грн./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м.кв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Тариф без податків — 4,429; податки — 0,93; в т. ч. податок ПДВ 20% - 0,893; тариф з ПДВ — 5,359 грн./ м. кв.</w:t>
      </w:r>
    </w:p>
    <w:p w:rsidR="00B45336" w:rsidRPr="00B45336" w:rsidRDefault="00D1374E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5336" w:rsidRPr="00B45336">
        <w:rPr>
          <w:rFonts w:ascii="Times New Roman" w:hAnsi="Times New Roman" w:cs="Times New Roman"/>
          <w:sz w:val="28"/>
          <w:szCs w:val="28"/>
        </w:rPr>
        <w:t xml:space="preserve">Вартість інших послуг, які не враховані у складі </w:t>
      </w:r>
      <w:proofErr w:type="spellStart"/>
      <w:r w:rsidR="00B45336" w:rsidRPr="00B45336">
        <w:rPr>
          <w:rFonts w:ascii="Times New Roman" w:hAnsi="Times New Roman" w:cs="Times New Roman"/>
          <w:sz w:val="28"/>
          <w:szCs w:val="28"/>
        </w:rPr>
        <w:t>Побудинкових</w:t>
      </w:r>
      <w:proofErr w:type="spellEnd"/>
      <w:r w:rsidR="00B45336" w:rsidRPr="00B45336">
        <w:rPr>
          <w:rFonts w:ascii="Times New Roman" w:hAnsi="Times New Roman" w:cs="Times New Roman"/>
          <w:sz w:val="28"/>
          <w:szCs w:val="28"/>
        </w:rPr>
        <w:t xml:space="preserve"> тарифів, сплачується понад розмір плати за послуги з утримання будинків і споруд та прибудинкових територій на підставі договорів, укладених між споживачем послуг та Виконавцем.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1374E">
        <w:rPr>
          <w:rFonts w:ascii="Times New Roman" w:hAnsi="Times New Roman" w:cs="Times New Roman"/>
          <w:sz w:val="28"/>
          <w:szCs w:val="28"/>
        </w:rPr>
        <w:t xml:space="preserve">     </w:t>
      </w:r>
      <w:r w:rsidRPr="00B45336">
        <w:rPr>
          <w:rFonts w:ascii="Times New Roman" w:hAnsi="Times New Roman" w:cs="Times New Roman"/>
          <w:sz w:val="28"/>
          <w:szCs w:val="28"/>
        </w:rPr>
        <w:t>Виконавцю: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sz w:val="28"/>
          <w:szCs w:val="28"/>
        </w:rPr>
        <w:t xml:space="preserve">3.1. Забезпечити проведення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розяснювальної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роботи щодо положень цього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45336">
        <w:rPr>
          <w:rFonts w:ascii="Times New Roman" w:hAnsi="Times New Roman" w:cs="Times New Roman"/>
          <w:sz w:val="28"/>
          <w:szCs w:val="28"/>
        </w:rPr>
        <w:t xml:space="preserve">рішення та інформування споживачів про розмір тарифів для кожного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336">
        <w:rPr>
          <w:rFonts w:ascii="Times New Roman" w:hAnsi="Times New Roman" w:cs="Times New Roman"/>
          <w:sz w:val="28"/>
          <w:szCs w:val="28"/>
        </w:rPr>
        <w:t>конкретного будинку, періодичність та строки надання послуг з утримання будинків і споруд та прибудинкових територій.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sz w:val="28"/>
          <w:szCs w:val="28"/>
        </w:rPr>
        <w:t>3.2. Забезпечити укладання договорів з підрядними організаціями для надання окремих видів послуг у межах коштів, передбачених тарифами, та своєчасне проведення розрахунків відповідно до фактично одержаних коштів за послуги з утримання будинків і споруд та прибудинкових територій.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sz w:val="28"/>
          <w:szCs w:val="28"/>
        </w:rPr>
        <w:t xml:space="preserve">3.3. У разі відсутності технічної можливості надання окремих послуг з утримання будинків і споруд та прибудинкових територій здійснювати перерахунок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Побудинкових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тарифів шляхом його зменшення на вартість відповідної послуги до моменту відновлення надання цієї послуги.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sz w:val="28"/>
          <w:szCs w:val="28"/>
        </w:rPr>
        <w:t xml:space="preserve">Відповідно до пункту 34 Порядку формування тарифів на послуги з утримання будинків і споруд та прибудинкових територій, затвердженого постановою </w:t>
      </w:r>
      <w:r w:rsidR="00D1374E">
        <w:rPr>
          <w:rFonts w:ascii="Times New Roman" w:hAnsi="Times New Roman" w:cs="Times New Roman"/>
          <w:sz w:val="28"/>
          <w:szCs w:val="28"/>
        </w:rPr>
        <w:t xml:space="preserve">  </w:t>
      </w:r>
      <w:r w:rsidRPr="00B45336">
        <w:rPr>
          <w:rFonts w:ascii="Times New Roman" w:hAnsi="Times New Roman" w:cs="Times New Roman"/>
          <w:sz w:val="28"/>
          <w:szCs w:val="28"/>
        </w:rPr>
        <w:t>Кабінету Міністрів України від 01 червня 2011 року № 869, Виконавець під час виконання робіт може у разі потреби здійснювати перерозподіл витрат у структурі тарифів на послуги без зміни загального обсягу таких витрат та з урахуванням фактичної вартості наданих послуг у межах встановлених тарифів.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sz w:val="28"/>
          <w:szCs w:val="28"/>
        </w:rPr>
        <w:t>Це рішення набирає чинності з 03 травня 2018 року.</w:t>
      </w:r>
    </w:p>
    <w:p w:rsidR="00B45336" w:rsidRPr="00B45336" w:rsidRDefault="00D1374E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45336" w:rsidRPr="00B45336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першого заступника сільського голови </w:t>
      </w:r>
      <w:r w:rsidR="003A6230">
        <w:rPr>
          <w:rFonts w:ascii="Times New Roman" w:hAnsi="Times New Roman" w:cs="Times New Roman"/>
          <w:sz w:val="28"/>
          <w:szCs w:val="28"/>
        </w:rPr>
        <w:t>Грицуня</w:t>
      </w:r>
      <w:r>
        <w:rPr>
          <w:rFonts w:ascii="Times New Roman" w:hAnsi="Times New Roman" w:cs="Times New Roman"/>
          <w:sz w:val="28"/>
          <w:szCs w:val="28"/>
        </w:rPr>
        <w:t xml:space="preserve"> І.І.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DD4568" w:rsidRDefault="00DD4568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DD4568" w:rsidRDefault="00DD4568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DD4568" w:rsidRDefault="00DD4568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DD4568" w:rsidRPr="00B45336" w:rsidRDefault="00DD4568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B45336" w:rsidRPr="00B45336" w:rsidRDefault="00D1374E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Голова сільської ради ОТГ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Зіновій </w:t>
      </w:r>
      <w:r w:rsidR="00B45336" w:rsidRPr="00B45336">
        <w:rPr>
          <w:rFonts w:ascii="Times New Roman" w:hAnsi="Times New Roman" w:cs="Times New Roman"/>
          <w:b/>
          <w:bCs/>
          <w:sz w:val="28"/>
          <w:szCs w:val="28"/>
        </w:rPr>
        <w:t>Петрух</w:t>
      </w:r>
    </w:p>
    <w:p w:rsidR="00CC0C77" w:rsidRPr="00B45336" w:rsidRDefault="002A191E" w:rsidP="00B45336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CC0C77" w:rsidRPr="00B45336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034E"/>
    <w:multiLevelType w:val="hybridMultilevel"/>
    <w:tmpl w:val="E722C1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D7373"/>
    <w:multiLevelType w:val="multilevel"/>
    <w:tmpl w:val="F8EE7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47110"/>
    <w:multiLevelType w:val="hybridMultilevel"/>
    <w:tmpl w:val="679669CA"/>
    <w:lvl w:ilvl="0" w:tplc="38EAE1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4637A"/>
    <w:multiLevelType w:val="hybridMultilevel"/>
    <w:tmpl w:val="0694B4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992DD5"/>
    <w:multiLevelType w:val="hybridMultilevel"/>
    <w:tmpl w:val="1FF4334C"/>
    <w:lvl w:ilvl="0" w:tplc="38EAE1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F60D62"/>
    <w:multiLevelType w:val="multilevel"/>
    <w:tmpl w:val="38BA9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2AFB"/>
    <w:rsid w:val="000065AC"/>
    <w:rsid w:val="000C6D54"/>
    <w:rsid w:val="000E53B4"/>
    <w:rsid w:val="002439B3"/>
    <w:rsid w:val="002A191E"/>
    <w:rsid w:val="003A6230"/>
    <w:rsid w:val="00402EA9"/>
    <w:rsid w:val="004532EF"/>
    <w:rsid w:val="004E7C51"/>
    <w:rsid w:val="004F0131"/>
    <w:rsid w:val="005075BD"/>
    <w:rsid w:val="005B65CA"/>
    <w:rsid w:val="00613C6D"/>
    <w:rsid w:val="0062115F"/>
    <w:rsid w:val="00643A58"/>
    <w:rsid w:val="006E0AA2"/>
    <w:rsid w:val="0079702E"/>
    <w:rsid w:val="007D2AC3"/>
    <w:rsid w:val="008F2AFB"/>
    <w:rsid w:val="00992B03"/>
    <w:rsid w:val="009D06BA"/>
    <w:rsid w:val="009D73CB"/>
    <w:rsid w:val="00A3407C"/>
    <w:rsid w:val="00B1237D"/>
    <w:rsid w:val="00B45336"/>
    <w:rsid w:val="00C16962"/>
    <w:rsid w:val="00C75CC8"/>
    <w:rsid w:val="00CE7A18"/>
    <w:rsid w:val="00D1374E"/>
    <w:rsid w:val="00D56EC7"/>
    <w:rsid w:val="00DD4568"/>
    <w:rsid w:val="00DF5272"/>
    <w:rsid w:val="00E96970"/>
    <w:rsid w:val="00EA2AB5"/>
    <w:rsid w:val="00EA33FC"/>
    <w:rsid w:val="00EF160F"/>
    <w:rsid w:val="00FD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2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F2AF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AF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4533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2709</Words>
  <Characters>1545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2018-06-13T09:33:00Z</cp:lastPrinted>
  <dcterms:created xsi:type="dcterms:W3CDTF">2018-04-20T06:20:00Z</dcterms:created>
  <dcterms:modified xsi:type="dcterms:W3CDTF">2018-06-15T07:53:00Z</dcterms:modified>
</cp:coreProperties>
</file>