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B851D7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B851D7">
      <w:pPr>
        <w:spacing w:line="276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B851D7">
      <w:pPr>
        <w:spacing w:line="276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D60675" w:rsidRDefault="00BA72BB" w:rsidP="00B851D7">
      <w:pPr>
        <w:spacing w:line="276" w:lineRule="auto"/>
        <w:jc w:val="center"/>
        <w:rPr>
          <w:b/>
          <w:szCs w:val="28"/>
          <w:u w:val="single"/>
        </w:rPr>
      </w:pPr>
      <w:r w:rsidRPr="00D60675">
        <w:rPr>
          <w:b/>
          <w:szCs w:val="28"/>
          <w:u w:val="single"/>
        </w:rPr>
        <w:t>1</w:t>
      </w:r>
      <w:r w:rsidR="00D60675" w:rsidRPr="00D60675">
        <w:rPr>
          <w:b/>
          <w:szCs w:val="28"/>
          <w:u w:val="single"/>
        </w:rPr>
        <w:t>9</w:t>
      </w:r>
      <w:r w:rsidR="00651FB9" w:rsidRPr="00D60675">
        <w:rPr>
          <w:b/>
          <w:szCs w:val="28"/>
          <w:u w:val="single"/>
        </w:rPr>
        <w:t>-а</w:t>
      </w:r>
      <w:r w:rsidR="00AD20E1" w:rsidRPr="00D60675">
        <w:rPr>
          <w:b/>
          <w:szCs w:val="28"/>
          <w:u w:val="single"/>
        </w:rPr>
        <w:t xml:space="preserve"> </w:t>
      </w:r>
      <w:r w:rsidR="006B1422" w:rsidRPr="00D60675">
        <w:rPr>
          <w:b/>
          <w:szCs w:val="28"/>
          <w:u w:val="single"/>
        </w:rPr>
        <w:t xml:space="preserve">сесія </w:t>
      </w:r>
      <w:r w:rsidR="00AD20E1" w:rsidRPr="00D60675">
        <w:rPr>
          <w:b/>
          <w:szCs w:val="28"/>
          <w:u w:val="single"/>
        </w:rPr>
        <w:t>І демократичного скликання</w:t>
      </w:r>
    </w:p>
    <w:p w:rsidR="00B03380" w:rsidRDefault="00B03380" w:rsidP="00B851D7">
      <w:pPr>
        <w:spacing w:line="276" w:lineRule="auto"/>
        <w:ind w:right="-568"/>
        <w:jc w:val="center"/>
        <w:rPr>
          <w:b/>
          <w:szCs w:val="28"/>
        </w:rPr>
      </w:pPr>
    </w:p>
    <w:p w:rsidR="00B06B31" w:rsidRPr="00E575DE" w:rsidRDefault="00B06B31" w:rsidP="00B851D7">
      <w:pPr>
        <w:spacing w:line="276" w:lineRule="auto"/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FF7654">
        <w:rPr>
          <w:b/>
          <w:szCs w:val="28"/>
        </w:rPr>
        <w:t>1941</w:t>
      </w:r>
    </w:p>
    <w:p w:rsidR="00B06B31" w:rsidRDefault="00D60675" w:rsidP="00B851D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02 липня </w:t>
      </w:r>
      <w:r w:rsidR="00BA72BB">
        <w:rPr>
          <w:szCs w:val="28"/>
        </w:rPr>
        <w:t>2020</w:t>
      </w:r>
      <w:r w:rsidR="00B06B31" w:rsidRPr="00E575DE">
        <w:rPr>
          <w:szCs w:val="28"/>
        </w:rPr>
        <w:t xml:space="preserve"> року</w:t>
      </w:r>
    </w:p>
    <w:p w:rsidR="00BA72BB" w:rsidRPr="00E575DE" w:rsidRDefault="00BA72BB" w:rsidP="00B851D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632266" w:rsidRDefault="00696948" w:rsidP="00B851D7">
      <w:pPr>
        <w:spacing w:line="276" w:lineRule="auto"/>
        <w:rPr>
          <w:i/>
          <w:szCs w:val="28"/>
        </w:rPr>
      </w:pPr>
      <w:r>
        <w:rPr>
          <w:i/>
          <w:szCs w:val="28"/>
        </w:rPr>
        <w:t>Про внесення змін до рішення від 6 березня</w:t>
      </w:r>
      <w:r w:rsidR="003F2CEE">
        <w:rPr>
          <w:i/>
          <w:szCs w:val="28"/>
        </w:rPr>
        <w:t xml:space="preserve"> 2020 року</w:t>
      </w:r>
      <w:r>
        <w:rPr>
          <w:i/>
          <w:szCs w:val="28"/>
        </w:rPr>
        <w:t xml:space="preserve"> №1696 «</w:t>
      </w:r>
      <w:r w:rsidR="00137474" w:rsidRPr="0094261E">
        <w:rPr>
          <w:i/>
          <w:szCs w:val="28"/>
        </w:rPr>
        <w:t>Про</w:t>
      </w:r>
      <w:r w:rsidR="00794F90">
        <w:rPr>
          <w:i/>
          <w:szCs w:val="28"/>
        </w:rPr>
        <w:t xml:space="preserve"> надання державної</w:t>
      </w:r>
      <w:r w:rsidR="00EC1886">
        <w:rPr>
          <w:i/>
          <w:szCs w:val="28"/>
        </w:rPr>
        <w:t xml:space="preserve"> підтримки особам з особливими освітніми потребами</w:t>
      </w:r>
      <w:r w:rsidR="00794F90">
        <w:rPr>
          <w:i/>
        </w:rPr>
        <w:t xml:space="preserve"> за рахунок </w:t>
      </w:r>
      <w:r w:rsidR="00EC1886">
        <w:rPr>
          <w:i/>
        </w:rPr>
        <w:t xml:space="preserve">відповідної субвенції з державного бюджету у закладах дошкільної </w:t>
      </w:r>
      <w:r w:rsidR="00BA72BB">
        <w:rPr>
          <w:i/>
        </w:rPr>
        <w:t xml:space="preserve">та </w:t>
      </w:r>
      <w:r w:rsidR="00A976C9">
        <w:rPr>
          <w:i/>
        </w:rPr>
        <w:t xml:space="preserve">загальної </w:t>
      </w:r>
      <w:r w:rsidR="00BA72BB">
        <w:rPr>
          <w:i/>
        </w:rPr>
        <w:t xml:space="preserve">середньої </w:t>
      </w:r>
      <w:r w:rsidR="00EC1886">
        <w:rPr>
          <w:i/>
        </w:rPr>
        <w:t>освіти</w:t>
      </w:r>
      <w:r w:rsidR="0094261E" w:rsidRPr="0094261E">
        <w:rPr>
          <w:i/>
        </w:rPr>
        <w:t xml:space="preserve"> </w:t>
      </w:r>
      <w:r w:rsidR="00632266" w:rsidRPr="0094261E">
        <w:rPr>
          <w:i/>
          <w:szCs w:val="28"/>
        </w:rPr>
        <w:t>Мурованської сільської ради ОТГ</w:t>
      </w:r>
      <w:r w:rsidR="00A976C9">
        <w:rPr>
          <w:i/>
          <w:szCs w:val="28"/>
        </w:rPr>
        <w:t xml:space="preserve"> у 2020 році</w:t>
      </w:r>
      <w:r>
        <w:rPr>
          <w:i/>
          <w:szCs w:val="28"/>
        </w:rPr>
        <w:t>»</w:t>
      </w:r>
    </w:p>
    <w:p w:rsidR="00BA72BB" w:rsidRPr="0094261E" w:rsidRDefault="00BA72BB" w:rsidP="00B851D7">
      <w:pPr>
        <w:spacing w:line="276" w:lineRule="auto"/>
        <w:rPr>
          <w:i/>
          <w:szCs w:val="28"/>
        </w:rPr>
      </w:pPr>
    </w:p>
    <w:p w:rsidR="005A40AE" w:rsidRDefault="00D56FDA" w:rsidP="00B851D7">
      <w:pPr>
        <w:tabs>
          <w:tab w:val="left" w:pos="284"/>
        </w:tabs>
        <w:spacing w:line="276" w:lineRule="auto"/>
        <w:jc w:val="both"/>
        <w:rPr>
          <w:szCs w:val="28"/>
        </w:rPr>
      </w:pPr>
      <w:r>
        <w:rPr>
          <w:szCs w:val="28"/>
        </w:rPr>
        <w:t>Відповідно до п.23 статті 26 Закону України «Про місцеве с</w:t>
      </w:r>
      <w:r w:rsidR="00794F90">
        <w:rPr>
          <w:szCs w:val="28"/>
        </w:rPr>
        <w:t>амоврядування в Україні», ст.</w:t>
      </w:r>
      <w:r>
        <w:rPr>
          <w:szCs w:val="28"/>
        </w:rPr>
        <w:t xml:space="preserve"> </w:t>
      </w:r>
      <w:r w:rsidR="000265D3">
        <w:rPr>
          <w:szCs w:val="28"/>
        </w:rPr>
        <w:t>103</w:t>
      </w:r>
      <w:r>
        <w:rPr>
          <w:szCs w:val="28"/>
        </w:rPr>
        <w:t xml:space="preserve"> Бюджетного кодексу України,</w:t>
      </w:r>
      <w:r w:rsidR="00696948">
        <w:rPr>
          <w:szCs w:val="28"/>
        </w:rPr>
        <w:t xml:space="preserve"> керуючись </w:t>
      </w:r>
      <w:r w:rsidR="00221521">
        <w:rPr>
          <w:szCs w:val="28"/>
        </w:rPr>
        <w:t xml:space="preserve">пунктом 2.2.8 </w:t>
      </w:r>
      <w:r w:rsidR="00D60675">
        <w:rPr>
          <w:szCs w:val="28"/>
        </w:rPr>
        <w:t>наказ</w:t>
      </w:r>
      <w:r w:rsidR="00221521">
        <w:rPr>
          <w:szCs w:val="28"/>
        </w:rPr>
        <w:t>у</w:t>
      </w:r>
      <w:r w:rsidR="00D60675">
        <w:rPr>
          <w:szCs w:val="28"/>
        </w:rPr>
        <w:t xml:space="preserve"> Міністерства фінансів України від 12 березня 2012 року №333 зі змінами</w:t>
      </w:r>
      <w:r w:rsidR="00221521" w:rsidRPr="00221521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221521">
        <w:rPr>
          <w:b/>
          <w:bCs/>
          <w:color w:val="333333"/>
          <w:sz w:val="32"/>
          <w:szCs w:val="32"/>
          <w:shd w:val="clear" w:color="auto" w:fill="FFFFFF"/>
        </w:rPr>
        <w:t>«</w:t>
      </w:r>
      <w:r w:rsidR="00221521" w:rsidRPr="00221521">
        <w:rPr>
          <w:bCs/>
          <w:color w:val="333333"/>
          <w:szCs w:val="28"/>
          <w:shd w:val="clear" w:color="auto" w:fill="FFFFFF"/>
        </w:rPr>
        <w:t>Про затвердження Інструкції щодо застосування економічної класифікації видатків бюджету та Інструкції щодо застосування класифікації кредитування бюджету</w:t>
      </w:r>
      <w:r w:rsidR="00221521">
        <w:rPr>
          <w:bCs/>
          <w:color w:val="333333"/>
          <w:szCs w:val="28"/>
          <w:shd w:val="clear" w:color="auto" w:fill="FFFFFF"/>
        </w:rPr>
        <w:t>»</w:t>
      </w:r>
      <w:r w:rsidR="00D60675" w:rsidRPr="00221521">
        <w:rPr>
          <w:szCs w:val="28"/>
        </w:rPr>
        <w:t>,</w:t>
      </w:r>
      <w:r w:rsidR="00D60675">
        <w:rPr>
          <w:szCs w:val="28"/>
        </w:rPr>
        <w:t xml:space="preserve"> </w:t>
      </w:r>
      <w:r w:rsidR="00696948">
        <w:rPr>
          <w:szCs w:val="28"/>
        </w:rPr>
        <w:t>з метою</w:t>
      </w:r>
      <w:r w:rsidR="00457DFA">
        <w:rPr>
          <w:szCs w:val="28"/>
        </w:rPr>
        <w:t xml:space="preserve"> </w:t>
      </w:r>
      <w:r w:rsidR="00D60675">
        <w:rPr>
          <w:szCs w:val="28"/>
        </w:rPr>
        <w:t xml:space="preserve">забезпечення </w:t>
      </w:r>
      <w:r w:rsidR="00457DFA">
        <w:rPr>
          <w:szCs w:val="28"/>
        </w:rPr>
        <w:t xml:space="preserve">виконання </w:t>
      </w:r>
      <w:r>
        <w:rPr>
          <w:szCs w:val="28"/>
        </w:rPr>
        <w:t>розпорядження голови Львівської об</w:t>
      </w:r>
      <w:r w:rsidR="00794F90">
        <w:rPr>
          <w:szCs w:val="28"/>
        </w:rPr>
        <w:t xml:space="preserve">ласної державної адміністрації </w:t>
      </w:r>
      <w:r>
        <w:rPr>
          <w:szCs w:val="28"/>
        </w:rPr>
        <w:t>№</w:t>
      </w:r>
      <w:r w:rsidR="005A40AE">
        <w:rPr>
          <w:szCs w:val="28"/>
        </w:rPr>
        <w:t>54</w:t>
      </w:r>
      <w:r w:rsidR="00D81309">
        <w:rPr>
          <w:szCs w:val="28"/>
        </w:rPr>
        <w:t>/0/</w:t>
      </w:r>
      <w:r>
        <w:rPr>
          <w:szCs w:val="28"/>
        </w:rPr>
        <w:t>5-</w:t>
      </w:r>
      <w:r w:rsidR="005A40AE">
        <w:rPr>
          <w:szCs w:val="28"/>
        </w:rPr>
        <w:t>20</w:t>
      </w:r>
      <w:r>
        <w:rPr>
          <w:szCs w:val="28"/>
        </w:rPr>
        <w:t xml:space="preserve"> від </w:t>
      </w:r>
      <w:r w:rsidR="005A40AE">
        <w:rPr>
          <w:szCs w:val="28"/>
        </w:rPr>
        <w:t>04 лютого 2020</w:t>
      </w:r>
      <w:r>
        <w:rPr>
          <w:szCs w:val="28"/>
        </w:rPr>
        <w:t xml:space="preserve"> року «Про </w:t>
      </w:r>
      <w:r w:rsidR="00EC1886">
        <w:rPr>
          <w:szCs w:val="28"/>
        </w:rPr>
        <w:t>розподіл</w:t>
      </w:r>
      <w:r>
        <w:rPr>
          <w:szCs w:val="28"/>
        </w:rPr>
        <w:t xml:space="preserve"> субвенції», </w:t>
      </w:r>
      <w:r w:rsidR="00137474">
        <w:rPr>
          <w:szCs w:val="28"/>
        </w:rPr>
        <w:t>сесія Мурованської сільської ради ОТГ</w:t>
      </w:r>
    </w:p>
    <w:p w:rsidR="00B851D7" w:rsidRDefault="00B851D7" w:rsidP="00B851D7">
      <w:pPr>
        <w:spacing w:line="276" w:lineRule="auto"/>
        <w:jc w:val="center"/>
        <w:rPr>
          <w:b/>
          <w:szCs w:val="28"/>
        </w:rPr>
      </w:pPr>
    </w:p>
    <w:p w:rsidR="00137474" w:rsidRDefault="00137474" w:rsidP="00B851D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B851D7" w:rsidRDefault="00B851D7" w:rsidP="00B851D7">
      <w:pPr>
        <w:spacing w:line="276" w:lineRule="auto"/>
        <w:jc w:val="center"/>
        <w:rPr>
          <w:b/>
          <w:szCs w:val="28"/>
        </w:rPr>
      </w:pPr>
      <w:bookmarkStart w:id="0" w:name="_GoBack"/>
      <w:bookmarkEnd w:id="0"/>
    </w:p>
    <w:p w:rsidR="00B851D7" w:rsidRDefault="00B851D7" w:rsidP="00B851D7">
      <w:pPr>
        <w:spacing w:line="276" w:lineRule="auto"/>
        <w:ind w:right="-82"/>
        <w:jc w:val="both"/>
      </w:pPr>
      <w:r>
        <w:t xml:space="preserve">1.Пункт 2 рішення сесії від 06 березня 2020 року №1696 </w:t>
      </w:r>
      <w:r w:rsidRPr="00387740">
        <w:rPr>
          <w:szCs w:val="28"/>
        </w:rPr>
        <w:t>«Про надання державної підтримки особам з особливими освітніми потребами</w:t>
      </w:r>
      <w:r w:rsidRPr="00387740">
        <w:t xml:space="preserve"> за рахунок відповідної субвенції з державного бюджету у закладах дошкільної та загальної середньої освіти </w:t>
      </w:r>
      <w:r w:rsidRPr="00387740">
        <w:rPr>
          <w:szCs w:val="28"/>
        </w:rPr>
        <w:t>Мурованської сільської ради ОТГ у 2020 році</w:t>
      </w:r>
      <w:r>
        <w:rPr>
          <w:szCs w:val="28"/>
        </w:rPr>
        <w:t>»</w:t>
      </w:r>
      <w:r>
        <w:t xml:space="preserve"> викласти в наступній реакції:</w:t>
      </w:r>
    </w:p>
    <w:p w:rsidR="00B851D7" w:rsidRDefault="00B851D7" w:rsidP="00B851D7">
      <w:pPr>
        <w:spacing w:line="276" w:lineRule="auto"/>
        <w:ind w:right="-82"/>
        <w:jc w:val="both"/>
        <w:rPr>
          <w:szCs w:val="28"/>
        </w:rPr>
      </w:pPr>
      <w:r>
        <w:rPr>
          <w:szCs w:val="28"/>
        </w:rPr>
        <w:t>2. Виділити кошти субвенції на надання державної підтримки особам з особливими освітніми потребами:</w:t>
      </w:r>
    </w:p>
    <w:p w:rsidR="00B851D7" w:rsidRDefault="00B851D7" w:rsidP="00B851D7">
      <w:pPr>
        <w:spacing w:line="276" w:lineRule="auto"/>
        <w:jc w:val="both"/>
        <w:rPr>
          <w:szCs w:val="28"/>
        </w:rPr>
      </w:pPr>
      <w:r>
        <w:rPr>
          <w:szCs w:val="28"/>
        </w:rPr>
        <w:t>2.1</w:t>
      </w:r>
      <w:r>
        <w:rPr>
          <w:i/>
          <w:szCs w:val="28"/>
        </w:rPr>
        <w:t>.</w:t>
      </w:r>
      <w:r>
        <w:rPr>
          <w:i/>
        </w:rPr>
        <w:t xml:space="preserve"> </w:t>
      </w:r>
      <w:r w:rsidRPr="006E08A6">
        <w:t>у</w:t>
      </w:r>
      <w:r>
        <w:rPr>
          <w:i/>
        </w:rPr>
        <w:t xml:space="preserve"> </w:t>
      </w:r>
      <w:r>
        <w:t xml:space="preserve">закладах дошкільної освіти </w:t>
      </w:r>
      <w:r>
        <w:rPr>
          <w:szCs w:val="28"/>
        </w:rPr>
        <w:t>КПКВК 0111010 «</w:t>
      </w:r>
      <w:r>
        <w:rPr>
          <w:color w:val="000000"/>
          <w:shd w:val="clear" w:color="auto" w:fill="FFFFFF"/>
        </w:rPr>
        <w:t>Надання дошкільної освіти</w:t>
      </w:r>
      <w:r>
        <w:rPr>
          <w:color w:val="000000"/>
          <w:szCs w:val="28"/>
          <w:shd w:val="clear" w:color="auto" w:fill="FFFFFF"/>
        </w:rPr>
        <w:t xml:space="preserve">», </w:t>
      </w:r>
      <w:r>
        <w:rPr>
          <w:color w:val="000000"/>
          <w:shd w:val="clear" w:color="auto" w:fill="FFFFFF"/>
        </w:rPr>
        <w:t xml:space="preserve">КЕКВ 2111 - 10656 грн., КЕКВ 2120 – 2344 грн </w:t>
      </w:r>
      <w:r>
        <w:rPr>
          <w:color w:val="000000"/>
          <w:szCs w:val="28"/>
          <w:shd w:val="clear" w:color="auto" w:fill="FFFFFF"/>
        </w:rPr>
        <w:t>на оплату за проведення корекційно-розвиткових занять, КЕКВ 3110 - 6500 грн</w:t>
      </w:r>
      <w:r>
        <w:rPr>
          <w:szCs w:val="28"/>
        </w:rPr>
        <w:t>. на придбання спеціальних засобів корекції;</w:t>
      </w:r>
    </w:p>
    <w:p w:rsidR="00B851D7" w:rsidRDefault="00B851D7" w:rsidP="00B851D7">
      <w:pPr>
        <w:spacing w:line="276" w:lineRule="auto"/>
        <w:ind w:right="-82"/>
        <w:jc w:val="both"/>
      </w:pPr>
      <w:r>
        <w:rPr>
          <w:szCs w:val="28"/>
        </w:rPr>
        <w:t xml:space="preserve">2.2. </w:t>
      </w:r>
      <w:r w:rsidRPr="006E08A6">
        <w:t>у</w:t>
      </w:r>
      <w:r>
        <w:rPr>
          <w:i/>
        </w:rPr>
        <w:t xml:space="preserve"> </w:t>
      </w:r>
      <w:r>
        <w:t xml:space="preserve">закладах  загальної середньої освіти </w:t>
      </w:r>
      <w:r>
        <w:rPr>
          <w:szCs w:val="28"/>
        </w:rPr>
        <w:t>КПКВК 0111020 «</w:t>
      </w:r>
      <w:r>
        <w:rPr>
          <w:color w:val="000000"/>
          <w:shd w:val="clear" w:color="auto" w:fill="FFFFFF"/>
        </w:rPr>
        <w:t xml:space="preserve">Надання загальної середньої освіти закладами загальної середньої освіти (у тому числі з </w:t>
      </w:r>
      <w:r>
        <w:rPr>
          <w:color w:val="000000"/>
          <w:shd w:val="clear" w:color="auto" w:fill="FFFFFF"/>
        </w:rPr>
        <w:lastRenderedPageBreak/>
        <w:t>дошкільними підрозділами (відділеннями, групами))</w:t>
      </w:r>
      <w:r>
        <w:rPr>
          <w:color w:val="000000"/>
          <w:szCs w:val="28"/>
          <w:shd w:val="clear" w:color="auto" w:fill="FFFFFF"/>
        </w:rPr>
        <w:t>», КЕКВ 2282 – 1114,88 грн, КЕКВ 2111- 11463,21 грн, КЕКВ 2120- 2521,91 грн. на оплату за проведення корекційно-розвиткових занять, КЕКВ 3110 - 8000 грн</w:t>
      </w:r>
      <w:r>
        <w:rPr>
          <w:szCs w:val="28"/>
        </w:rPr>
        <w:t>. на придбання спеціальних засобів корекції.</w:t>
      </w:r>
    </w:p>
    <w:p w:rsidR="00B851D7" w:rsidRDefault="00B851D7" w:rsidP="00B851D7">
      <w:pPr>
        <w:spacing w:line="276" w:lineRule="auto"/>
        <w:jc w:val="both"/>
      </w:pPr>
      <w:r>
        <w:t>3. Фінансовому управлінню внести відповідні зміни до показників бюджету Мурованської сільської ради ОТГ на 2020 рік.</w:t>
      </w:r>
    </w:p>
    <w:p w:rsidR="00B851D7" w:rsidRDefault="00B851D7" w:rsidP="00B851D7">
      <w:pPr>
        <w:spacing w:line="276" w:lineRule="auto"/>
        <w:jc w:val="both"/>
      </w:pPr>
      <w:r>
        <w:t>4. Відділу бухгалтерського обліку та звітності фінансування видатків з</w:t>
      </w:r>
      <w:r>
        <w:rPr>
          <w:color w:val="000000"/>
          <w:shd w:val="clear" w:color="auto" w:fill="FFFFFF"/>
        </w:rPr>
        <w:t xml:space="preserve"> оплати за проведення </w:t>
      </w:r>
      <w:proofErr w:type="spellStart"/>
      <w:r>
        <w:rPr>
          <w:color w:val="000000"/>
          <w:shd w:val="clear" w:color="auto" w:fill="FFFFFF"/>
        </w:rPr>
        <w:t>корекційно</w:t>
      </w:r>
      <w:proofErr w:type="spellEnd"/>
      <w:r>
        <w:rPr>
          <w:color w:val="000000"/>
          <w:shd w:val="clear" w:color="auto" w:fill="FFFFFF"/>
        </w:rPr>
        <w:t xml:space="preserve"> - </w:t>
      </w:r>
      <w:proofErr w:type="spellStart"/>
      <w:r>
        <w:rPr>
          <w:color w:val="000000"/>
          <w:shd w:val="clear" w:color="auto" w:fill="FFFFFF"/>
        </w:rPr>
        <w:t>розвиткових</w:t>
      </w:r>
      <w:proofErr w:type="spellEnd"/>
      <w:r>
        <w:rPr>
          <w:color w:val="000000"/>
          <w:shd w:val="clear" w:color="auto" w:fill="FFFFFF"/>
        </w:rPr>
        <w:t xml:space="preserve"> занять</w:t>
      </w:r>
      <w:r>
        <w:t xml:space="preserve"> </w:t>
      </w:r>
      <w:r w:rsidRPr="00D60675">
        <w:t>у закладах дошкільної та загальної середньої освіти</w:t>
      </w:r>
      <w:r>
        <w:t>, проводити з урахуванням унесених змін, починаючи з липня поточного року.</w:t>
      </w:r>
    </w:p>
    <w:p w:rsidR="00B851D7" w:rsidRDefault="00B851D7" w:rsidP="00B851D7">
      <w:pPr>
        <w:spacing w:line="276" w:lineRule="auto"/>
        <w:jc w:val="both"/>
      </w:pPr>
      <w:r>
        <w:t>4. Відділу освіти забезпечити цільове використання коштів субвенції.</w:t>
      </w:r>
    </w:p>
    <w:p w:rsidR="00B851D7" w:rsidRDefault="00B851D7" w:rsidP="00B851D7">
      <w:pPr>
        <w:spacing w:line="276" w:lineRule="auto"/>
        <w:jc w:val="both"/>
      </w:pPr>
      <w:r>
        <w:t>5.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A04533" w:rsidRDefault="00A04533" w:rsidP="00B851D7">
      <w:pPr>
        <w:spacing w:line="276" w:lineRule="auto"/>
        <w:jc w:val="center"/>
        <w:rPr>
          <w:b/>
          <w:i/>
          <w:szCs w:val="28"/>
        </w:rPr>
      </w:pPr>
    </w:p>
    <w:p w:rsidR="00B06B31" w:rsidRDefault="00D94056" w:rsidP="00B851D7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6E08A6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B06B31" w:rsidSect="00794F90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5D3"/>
    <w:rsid w:val="00032904"/>
    <w:rsid w:val="000866F8"/>
    <w:rsid w:val="000A5A2C"/>
    <w:rsid w:val="000A7F2A"/>
    <w:rsid w:val="000B12E4"/>
    <w:rsid w:val="000B5D77"/>
    <w:rsid w:val="000D52FC"/>
    <w:rsid w:val="000E7C9F"/>
    <w:rsid w:val="00107B4E"/>
    <w:rsid w:val="00134F6B"/>
    <w:rsid w:val="00137474"/>
    <w:rsid w:val="00155229"/>
    <w:rsid w:val="00177BEA"/>
    <w:rsid w:val="001950B5"/>
    <w:rsid w:val="001E5024"/>
    <w:rsid w:val="001E7F68"/>
    <w:rsid w:val="001F2538"/>
    <w:rsid w:val="002147C0"/>
    <w:rsid w:val="00221237"/>
    <w:rsid w:val="00221521"/>
    <w:rsid w:val="00227680"/>
    <w:rsid w:val="0023724D"/>
    <w:rsid w:val="00247610"/>
    <w:rsid w:val="002706DC"/>
    <w:rsid w:val="002C2139"/>
    <w:rsid w:val="002C24AE"/>
    <w:rsid w:val="002C743B"/>
    <w:rsid w:val="002D0976"/>
    <w:rsid w:val="002D3857"/>
    <w:rsid w:val="00335D28"/>
    <w:rsid w:val="00361904"/>
    <w:rsid w:val="00361956"/>
    <w:rsid w:val="00375D60"/>
    <w:rsid w:val="003D7F1C"/>
    <w:rsid w:val="003E6F29"/>
    <w:rsid w:val="003F2CEE"/>
    <w:rsid w:val="003F2DA6"/>
    <w:rsid w:val="00425319"/>
    <w:rsid w:val="00430FF2"/>
    <w:rsid w:val="00457DFA"/>
    <w:rsid w:val="00475523"/>
    <w:rsid w:val="004B6DCE"/>
    <w:rsid w:val="004D67E2"/>
    <w:rsid w:val="00505365"/>
    <w:rsid w:val="005215EC"/>
    <w:rsid w:val="00572415"/>
    <w:rsid w:val="005917CC"/>
    <w:rsid w:val="005A40AE"/>
    <w:rsid w:val="005B0A2C"/>
    <w:rsid w:val="005B1109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6948"/>
    <w:rsid w:val="0069766B"/>
    <w:rsid w:val="006A0A7F"/>
    <w:rsid w:val="006B1422"/>
    <w:rsid w:val="006E08A6"/>
    <w:rsid w:val="0071114E"/>
    <w:rsid w:val="007117EA"/>
    <w:rsid w:val="00713657"/>
    <w:rsid w:val="00734BE5"/>
    <w:rsid w:val="0073733C"/>
    <w:rsid w:val="00742FDD"/>
    <w:rsid w:val="00743190"/>
    <w:rsid w:val="00744573"/>
    <w:rsid w:val="00767383"/>
    <w:rsid w:val="00773F2A"/>
    <w:rsid w:val="00775005"/>
    <w:rsid w:val="00786359"/>
    <w:rsid w:val="00791DEF"/>
    <w:rsid w:val="00794F90"/>
    <w:rsid w:val="007C78F1"/>
    <w:rsid w:val="007E1D4D"/>
    <w:rsid w:val="00822737"/>
    <w:rsid w:val="00823E3C"/>
    <w:rsid w:val="008268F4"/>
    <w:rsid w:val="00840309"/>
    <w:rsid w:val="008642CE"/>
    <w:rsid w:val="00871A15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33100"/>
    <w:rsid w:val="0094261E"/>
    <w:rsid w:val="00945B5C"/>
    <w:rsid w:val="00982C83"/>
    <w:rsid w:val="009A07AC"/>
    <w:rsid w:val="009C012A"/>
    <w:rsid w:val="009D2682"/>
    <w:rsid w:val="009F4AAD"/>
    <w:rsid w:val="00A018B4"/>
    <w:rsid w:val="00A04533"/>
    <w:rsid w:val="00A34743"/>
    <w:rsid w:val="00A56F8A"/>
    <w:rsid w:val="00A6217D"/>
    <w:rsid w:val="00A976C9"/>
    <w:rsid w:val="00AA786C"/>
    <w:rsid w:val="00AB3823"/>
    <w:rsid w:val="00AC0FF1"/>
    <w:rsid w:val="00AD20E1"/>
    <w:rsid w:val="00AE0594"/>
    <w:rsid w:val="00AF1DF9"/>
    <w:rsid w:val="00AF7447"/>
    <w:rsid w:val="00B03380"/>
    <w:rsid w:val="00B0457F"/>
    <w:rsid w:val="00B06B31"/>
    <w:rsid w:val="00B35577"/>
    <w:rsid w:val="00B47787"/>
    <w:rsid w:val="00B72E08"/>
    <w:rsid w:val="00B804B5"/>
    <w:rsid w:val="00B851D7"/>
    <w:rsid w:val="00B92D3B"/>
    <w:rsid w:val="00BA4432"/>
    <w:rsid w:val="00BA72BB"/>
    <w:rsid w:val="00BB0E8D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B279D"/>
    <w:rsid w:val="00CC3DD4"/>
    <w:rsid w:val="00CD68BC"/>
    <w:rsid w:val="00D009A0"/>
    <w:rsid w:val="00D10360"/>
    <w:rsid w:val="00D2770A"/>
    <w:rsid w:val="00D43637"/>
    <w:rsid w:val="00D5020E"/>
    <w:rsid w:val="00D56FDA"/>
    <w:rsid w:val="00D60675"/>
    <w:rsid w:val="00D74B38"/>
    <w:rsid w:val="00D81309"/>
    <w:rsid w:val="00D94056"/>
    <w:rsid w:val="00DC27CA"/>
    <w:rsid w:val="00DD5B61"/>
    <w:rsid w:val="00DD7716"/>
    <w:rsid w:val="00E06F53"/>
    <w:rsid w:val="00E10B96"/>
    <w:rsid w:val="00E24D1C"/>
    <w:rsid w:val="00E44938"/>
    <w:rsid w:val="00E575DE"/>
    <w:rsid w:val="00E95EAF"/>
    <w:rsid w:val="00EA2F74"/>
    <w:rsid w:val="00EC1886"/>
    <w:rsid w:val="00ED17BD"/>
    <w:rsid w:val="00EE0F76"/>
    <w:rsid w:val="00EE308D"/>
    <w:rsid w:val="00EF1E2F"/>
    <w:rsid w:val="00F001B8"/>
    <w:rsid w:val="00F230BA"/>
    <w:rsid w:val="00F639D1"/>
    <w:rsid w:val="00F719FC"/>
    <w:rsid w:val="00F77AF4"/>
    <w:rsid w:val="00FA4B42"/>
    <w:rsid w:val="00FB5D1F"/>
    <w:rsid w:val="00FF0CA7"/>
    <w:rsid w:val="00FF581B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Oleg</cp:lastModifiedBy>
  <cp:revision>5</cp:revision>
  <cp:lastPrinted>2020-02-17T13:50:00Z</cp:lastPrinted>
  <dcterms:created xsi:type="dcterms:W3CDTF">2020-06-29T06:26:00Z</dcterms:created>
  <dcterms:modified xsi:type="dcterms:W3CDTF">2020-07-06T06:34:00Z</dcterms:modified>
</cp:coreProperties>
</file>