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До </w:t>
      </w:r>
      <w:r>
        <w:rPr>
          <w:rFonts w:ascii="Arial" w:eastAsia="Arial" w:hAnsi="Arial" w:cs="Arial"/>
          <w:b/>
          <w:color w:val="000000"/>
          <w:sz w:val="24"/>
          <w:szCs w:val="24"/>
        </w:rPr>
        <w:t>Президента України</w:t>
      </w:r>
      <w:r>
        <w:rPr>
          <w:rFonts w:ascii="Arial" w:eastAsia="Arial" w:hAnsi="Arial" w:cs="Arial"/>
          <w:color w:val="000000"/>
          <w:sz w:val="24"/>
          <w:szCs w:val="24"/>
        </w:rPr>
        <w:tab/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до </w:t>
      </w:r>
      <w:r>
        <w:rPr>
          <w:rFonts w:ascii="Arial" w:eastAsia="Arial" w:hAnsi="Arial" w:cs="Arial"/>
          <w:b/>
          <w:color w:val="000000"/>
          <w:sz w:val="24"/>
          <w:szCs w:val="24"/>
        </w:rPr>
        <w:t>Верховної Ради України</w:t>
      </w: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Звернення </w:t>
      </w:r>
      <w:r w:rsidR="006138B4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депутатів Новоархангельської селищної </w:t>
      </w:r>
      <w:r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ради </w:t>
      </w:r>
      <w:r w:rsidR="006138B4"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восьмого скликання </w:t>
      </w:r>
      <w:r>
        <w:rPr>
          <w:rFonts w:ascii="Arial" w:eastAsia="Arial" w:hAnsi="Arial" w:cs="Arial"/>
          <w:b/>
          <w:i/>
          <w:color w:val="000000"/>
          <w:sz w:val="24"/>
          <w:szCs w:val="24"/>
        </w:rPr>
        <w:t>щодо неприпустимості набрання чинності проєктом закону «Про внесення змін до Податкового кодексу України та деяких законодавчих актів України щодо забезпечення збалансованості бюджетних надходжень» (</w:t>
      </w:r>
      <w:proofErr w:type="spellStart"/>
      <w:r>
        <w:rPr>
          <w:rFonts w:ascii="Arial" w:eastAsia="Arial" w:hAnsi="Arial" w:cs="Arial"/>
          <w:b/>
          <w:i/>
          <w:color w:val="000000"/>
          <w:sz w:val="24"/>
          <w:szCs w:val="24"/>
        </w:rPr>
        <w:t>реєстр.№ВР</w:t>
      </w:r>
      <w:proofErr w:type="spellEnd"/>
      <w:r>
        <w:rPr>
          <w:rFonts w:ascii="Arial" w:eastAsia="Arial" w:hAnsi="Arial" w:cs="Arial"/>
          <w:b/>
          <w:i/>
          <w:color w:val="000000"/>
          <w:sz w:val="24"/>
          <w:szCs w:val="24"/>
        </w:rPr>
        <w:t xml:space="preserve"> 5600)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333333"/>
          <w:sz w:val="24"/>
          <w:szCs w:val="24"/>
          <w:highlight w:val="white"/>
        </w:rPr>
      </w:pPr>
      <w:r>
        <w:rPr>
          <w:rFonts w:ascii="Arial" w:eastAsia="Arial" w:hAnsi="Arial" w:cs="Arial"/>
          <w:color w:val="000000"/>
          <w:sz w:val="24"/>
          <w:szCs w:val="24"/>
        </w:rPr>
        <w:t>30 листопада 2021 р. Верховна Рада України схвалила у другому читанні і в цілому Закон України «П</w:t>
      </w:r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ро внесення змін до Податкового кодексу України та деяких законодавчих актів України щодо забезпечення збалансованості бюджетних надходжень» (реєстр. №5600).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333333"/>
          <w:sz w:val="24"/>
          <w:szCs w:val="24"/>
          <w:highlight w:val="white"/>
        </w:rPr>
      </w:pPr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За експертною оцінкою провідних бізнес-асоціацій українських і іноземних підприємців, інвесторів, роботодавців, платників податків – у т.ч. Європейської Бізнес Асоціації, Американської торгової палати, Спілки українського бізнесу – даний закон, по суті, є оголошенням податкового терору. Він кардинально розширює права працівників Державної податкової служби України, повертає до життя забуті після 2014 року практики «</w:t>
      </w:r>
      <w:proofErr w:type="spellStart"/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азаровщини</w:t>
      </w:r>
      <w:proofErr w:type="spellEnd"/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 xml:space="preserve">» і робить безправним український бізнес. 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333333"/>
          <w:sz w:val="24"/>
          <w:szCs w:val="24"/>
          <w:highlight w:val="white"/>
        </w:rPr>
      </w:pPr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Зокрема, згаданий проєкт передбачає:</w:t>
      </w:r>
    </w:p>
    <w:p w:rsidR="00206830" w:rsidRDefault="004407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333333"/>
          <w:sz w:val="24"/>
          <w:szCs w:val="24"/>
          <w:highlight w:val="white"/>
        </w:rPr>
      </w:pPr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списання податкових боргів з рахунків підприємств без рішення суду (на 91ий день заборгованості);</w:t>
      </w:r>
    </w:p>
    <w:p w:rsidR="00206830" w:rsidRDefault="004407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право </w:t>
      </w:r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Державної податкової служби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надсилати запити не за фактом порушення, а за підозрою у несплаті податків - запити ДПС перетворяться на інструмент тиску на бізнес з метою отримання хабарів;</w:t>
      </w:r>
    </w:p>
    <w:p w:rsidR="00206830" w:rsidRDefault="004407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заборону на виїзд за кордон директора підприємства, що має заборгованість із сплати податків</w:t>
      </w:r>
      <w:r w:rsidR="00E93F25">
        <w:rPr>
          <w:rFonts w:ascii="Arial" w:eastAsia="Arial" w:hAnsi="Arial" w:cs="Arial"/>
          <w:color w:val="000000"/>
          <w:sz w:val="24"/>
          <w:szCs w:val="24"/>
        </w:rPr>
        <w:t>, чи</w:t>
      </w:r>
      <w:r w:rsidR="004B5E9D">
        <w:rPr>
          <w:rFonts w:ascii="Arial" w:eastAsia="Arial" w:hAnsi="Arial" w:cs="Arial"/>
          <w:color w:val="000000"/>
          <w:sz w:val="24"/>
          <w:szCs w:val="24"/>
        </w:rPr>
        <w:t>м</w:t>
      </w:r>
      <w:r w:rsidR="00E93F25">
        <w:rPr>
          <w:rFonts w:ascii="Arial" w:eastAsia="Arial" w:hAnsi="Arial" w:cs="Arial"/>
          <w:color w:val="000000"/>
          <w:sz w:val="24"/>
          <w:szCs w:val="24"/>
        </w:rPr>
        <w:t xml:space="preserve"> порушується право на свободу пресування, гарантоване Конституцією Україн</w:t>
      </w:r>
      <w:r w:rsidR="004B5E9D">
        <w:rPr>
          <w:rFonts w:ascii="Arial" w:eastAsia="Arial" w:hAnsi="Arial" w:cs="Arial"/>
          <w:color w:val="000000"/>
          <w:sz w:val="24"/>
          <w:szCs w:val="24"/>
        </w:rPr>
        <w:t>и.</w:t>
      </w:r>
    </w:p>
    <w:p w:rsidR="00206830" w:rsidRDefault="0044073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стягнення податку на прибуток наперед, шляхом заборони включати 50% збитків минулого року, що мали б зменшити базу оподаткування.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Впевнені, що такі кроки суттєво погіршать бізнесовий та інвестиційний клімат України, який вже суттєво постраждав через пандемію коронавірусу і </w:t>
      </w:r>
      <w:r>
        <w:rPr>
          <w:rFonts w:ascii="Arial" w:eastAsia="Arial" w:hAnsi="Arial" w:cs="Arial"/>
          <w:color w:val="000000"/>
          <w:sz w:val="24"/>
          <w:szCs w:val="24"/>
        </w:rPr>
        <w:lastRenderedPageBreak/>
        <w:t>економічну кризу, призведуть до зростання рівня корупції і порушення основних прав і свобод людини.</w:t>
      </w:r>
    </w:p>
    <w:p w:rsidR="00206830" w:rsidRPr="00F511B6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Також звертаємо Вашу увагу, що вищезазначений закон суттєво збільшує податковий тиск на сільськогосподарських виробників, на малий бізнес та створює суттєві інфляційні ризики</w:t>
      </w:r>
      <w:r w:rsidR="00F511B6" w:rsidRPr="00F511B6">
        <w:rPr>
          <w:rFonts w:ascii="Arial" w:eastAsia="Arial" w:hAnsi="Arial" w:cs="Arial"/>
          <w:color w:val="000000"/>
          <w:sz w:val="24"/>
          <w:szCs w:val="24"/>
        </w:rPr>
        <w:t xml:space="preserve">, </w:t>
      </w:r>
      <w:r w:rsidR="00F511B6">
        <w:rPr>
          <w:rFonts w:ascii="Arial" w:eastAsia="Arial" w:hAnsi="Arial" w:cs="Arial"/>
          <w:color w:val="000000"/>
          <w:sz w:val="24"/>
          <w:szCs w:val="24"/>
        </w:rPr>
        <w:t xml:space="preserve">призведе до  </w:t>
      </w:r>
      <w:proofErr w:type="spellStart"/>
      <w:r w:rsidR="00F511B6">
        <w:rPr>
          <w:rFonts w:ascii="Arial" w:eastAsia="Arial" w:hAnsi="Arial" w:cs="Arial"/>
          <w:color w:val="000000"/>
          <w:sz w:val="24"/>
          <w:szCs w:val="24"/>
        </w:rPr>
        <w:t>тінізації</w:t>
      </w:r>
      <w:proofErr w:type="spellEnd"/>
      <w:r w:rsidR="00F511B6">
        <w:rPr>
          <w:rFonts w:ascii="Arial" w:eastAsia="Arial" w:hAnsi="Arial" w:cs="Arial"/>
          <w:color w:val="000000"/>
          <w:sz w:val="24"/>
          <w:szCs w:val="24"/>
        </w:rPr>
        <w:t xml:space="preserve"> виробництва та збуту </w:t>
      </w:r>
      <w:r w:rsidR="00E93F25">
        <w:rPr>
          <w:rFonts w:ascii="Arial" w:eastAsia="Arial" w:hAnsi="Arial" w:cs="Arial"/>
          <w:color w:val="000000"/>
          <w:sz w:val="24"/>
          <w:szCs w:val="24"/>
        </w:rPr>
        <w:t>сільгосппродукції.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Зокрема, закон передбачає:</w:t>
      </w:r>
    </w:p>
    <w:p w:rsidR="00206830" w:rsidRDefault="004407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суттєве підвищення податкового тиску на усіх без винятку власників і користувачів сільськогосподарських земель, у тому числі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мікровласників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>: для ділянок за межами населеного пункту через запровадження мінімального податкового зобов’язання податок зростає з діючих 200 грн. (а власники-пенсіонери взагалі звільнені від сплати податку) до 1500 грн з кожного гектара;</w:t>
      </w:r>
    </w:p>
    <w:p w:rsidR="00206830" w:rsidRDefault="004407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індексацію ставок ренти на воду та ліс, що призведе до подорожчання на 14,5% дров та води, потрібних людям;</w:t>
      </w:r>
    </w:p>
    <w:p w:rsidR="00206830" w:rsidRDefault="004407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запровадження податку на доходи фізичних осіб з усієї вирощеної продукції, якщо її сукупна вартість перевищує 72 тис. грн. (12 мінімальних зарплат) (зараз усе, що вирощене на ділянці менше 2 га не оподатковується) – це може суттєво підвищити ціни – зокрема, на овочі і фрукти;</w:t>
      </w:r>
    </w:p>
    <w:p w:rsidR="00206830" w:rsidRDefault="004407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починаючи з третього продажу нерухомості за рік запроваджується податок на рівні 18%, що неминуче призведе до додаткового підвищення цін на житло, адже наразі частина компаній, які працюють на ринку нерухомості, є суб’єктами спрощеної системи оподаткування, обліку і звітності (зокрема, єдиний податок – 5%);</w:t>
      </w:r>
    </w:p>
    <w:p w:rsidR="00206830" w:rsidRDefault="004407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збільшення плати за використання радіочастотами на 5%, що призведе до подорожчання мобільного зв’язку. Таким чином порушено меморандум з провідними операторами мобільного зв’язку, який підписав уряд в 2019 р. 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Впевнені, що згадані негативи прийнятого закону призведуть до суттєвого посилення інфляції, зниження рівня довіри між державною владою, місцевим самоврядуванням і бізнесом, а також – через суттєве погіршення бізнесового і інвестиційного клімату – всупереч назві закону, вкрай негативно відіб’ються на доходах і державного, і місцевих бюджетів.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У зв’язку </w:t>
      </w:r>
      <w:r w:rsidR="00F900E7">
        <w:rPr>
          <w:rFonts w:ascii="Arial" w:eastAsia="Arial" w:hAnsi="Arial" w:cs="Arial"/>
          <w:color w:val="000000"/>
          <w:sz w:val="24"/>
          <w:szCs w:val="24"/>
        </w:rPr>
        <w:t>з</w:t>
      </w:r>
      <w:r>
        <w:rPr>
          <w:rFonts w:ascii="Arial" w:eastAsia="Arial" w:hAnsi="Arial" w:cs="Arial"/>
          <w:color w:val="000000"/>
          <w:sz w:val="24"/>
          <w:szCs w:val="24"/>
        </w:rPr>
        <w:t>азначеним</w:t>
      </w:r>
      <w:r w:rsidR="000C575C"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 w:rsidR="00F900E7">
        <w:rPr>
          <w:rFonts w:ascii="Arial" w:eastAsia="Arial" w:hAnsi="Arial" w:cs="Arial"/>
          <w:color w:val="000000"/>
          <w:sz w:val="24"/>
          <w:szCs w:val="24"/>
        </w:rPr>
        <w:t>вище</w:t>
      </w:r>
      <w:r>
        <w:rPr>
          <w:rFonts w:ascii="Arial" w:eastAsia="Arial" w:hAnsi="Arial" w:cs="Arial"/>
          <w:color w:val="000000"/>
          <w:sz w:val="24"/>
          <w:szCs w:val="24"/>
        </w:rPr>
        <w:t>, звертаємося: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до Верховної Ради України з вимогою поставити на голосування і підтримати проект Постанови «Про </w:t>
      </w:r>
      <w:r>
        <w:rPr>
          <w:rFonts w:ascii="Arial" w:eastAsia="Arial" w:hAnsi="Arial" w:cs="Arial"/>
          <w:color w:val="333333"/>
          <w:sz w:val="24"/>
          <w:szCs w:val="24"/>
        </w:rPr>
        <w:t xml:space="preserve">скасування рішення Верховної Ради України </w:t>
      </w:r>
      <w:r>
        <w:rPr>
          <w:rFonts w:ascii="Arial" w:eastAsia="Arial" w:hAnsi="Arial" w:cs="Arial"/>
          <w:color w:val="333333"/>
          <w:sz w:val="24"/>
          <w:szCs w:val="24"/>
        </w:rPr>
        <w:lastRenderedPageBreak/>
        <w:t>від 30.11.2021 про прийняття у другому читанні та в цілому проекту Закону "Про внесення змін до Податкового кодексу України та деяких законодавчих актів України щодо забезпечення збалансованості бюджетних надходжень" (№5600 від 02.06.2021);</w:t>
      </w: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333333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</w:rPr>
        <w:t xml:space="preserve">до Президента України – з вимогою повернути Закон "Про внесення змін до Податкового кодексу України та деяких законодавчих актів України щодо забезпечення збалансованості бюджетних надходжень" (№5600 від 02.06.2021) до Верховної Ради України (застосувати право вето). </w:t>
      </w: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333333"/>
          <w:sz w:val="24"/>
          <w:szCs w:val="24"/>
        </w:rPr>
      </w:pPr>
    </w:p>
    <w:p w:rsidR="00206830" w:rsidRDefault="0044073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333333"/>
          <w:sz w:val="24"/>
          <w:szCs w:val="24"/>
          <w:highlight w:val="white"/>
        </w:rPr>
        <w:t>.</w:t>
      </w: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4"/>
          <w:szCs w:val="24"/>
        </w:rPr>
      </w:pPr>
    </w:p>
    <w:p w:rsidR="00206830" w:rsidRDefault="0020683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sectPr w:rsidR="00206830" w:rsidSect="00833F7D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A7DA2"/>
    <w:multiLevelType w:val="multilevel"/>
    <w:tmpl w:val="EFBA706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DD96F0D"/>
    <w:multiLevelType w:val="multilevel"/>
    <w:tmpl w:val="08D656B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06830"/>
    <w:rsid w:val="000C575C"/>
    <w:rsid w:val="0019623B"/>
    <w:rsid w:val="00206830"/>
    <w:rsid w:val="00440739"/>
    <w:rsid w:val="004B5E9D"/>
    <w:rsid w:val="006138B4"/>
    <w:rsid w:val="0071062D"/>
    <w:rsid w:val="00833F7D"/>
    <w:rsid w:val="00CE6BBA"/>
    <w:rsid w:val="00E93F25"/>
    <w:rsid w:val="00F511B6"/>
    <w:rsid w:val="00F90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F7D"/>
  </w:style>
  <w:style w:type="paragraph" w:styleId="1">
    <w:name w:val="heading 1"/>
    <w:basedOn w:val="a"/>
    <w:next w:val="a"/>
    <w:uiPriority w:val="9"/>
    <w:qFormat/>
    <w:rsid w:val="00833F7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833F7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uiPriority w:val="9"/>
    <w:semiHidden/>
    <w:unhideWhenUsed/>
    <w:qFormat/>
    <w:rsid w:val="00833F7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uiPriority w:val="9"/>
    <w:semiHidden/>
    <w:unhideWhenUsed/>
    <w:qFormat/>
    <w:rsid w:val="00833F7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833F7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rsid w:val="00833F7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33F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833F7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  <w:rsid w:val="00833F7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 w:eastAsia="en-US"/>
    </w:rPr>
  </w:style>
  <w:style w:type="character" w:customStyle="1" w:styleId="11">
    <w:name w:val="Основной шрифт абзаца1"/>
    <w:rsid w:val="00833F7D"/>
    <w:rPr>
      <w:w w:val="100"/>
      <w:position w:val="-1"/>
      <w:effect w:val="none"/>
      <w:vertAlign w:val="baseline"/>
      <w:cs w:val="0"/>
      <w:em w:val="none"/>
    </w:rPr>
  </w:style>
  <w:style w:type="table" w:customStyle="1" w:styleId="12">
    <w:name w:val="Обычная таблица1"/>
    <w:rsid w:val="00833F7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rsid w:val="00833F7D"/>
  </w:style>
  <w:style w:type="paragraph" w:styleId="a4">
    <w:name w:val="List Paragraph"/>
    <w:basedOn w:val="10"/>
    <w:rsid w:val="00833F7D"/>
    <w:pPr>
      <w:ind w:left="720"/>
    </w:pPr>
  </w:style>
  <w:style w:type="character" w:customStyle="1" w:styleId="Heading3Char">
    <w:name w:val="Heading 3 Char"/>
    <w:basedOn w:val="11"/>
    <w:rsid w:val="00833F7D"/>
    <w:rPr>
      <w:rFonts w:ascii="Times New Roman" w:hAnsi="Times New Roman" w:cs="Times New Roman"/>
      <w:b/>
      <w:bCs/>
      <w:w w:val="100"/>
      <w:position w:val="-1"/>
      <w:sz w:val="27"/>
      <w:szCs w:val="27"/>
      <w:effect w:val="none"/>
      <w:vertAlign w:val="baseline"/>
      <w:cs w:val="0"/>
      <w:em w:val="none"/>
      <w:lang w:eastAsia="ru-RU"/>
    </w:rPr>
  </w:style>
  <w:style w:type="paragraph" w:styleId="a5">
    <w:name w:val="Subtitle"/>
    <w:basedOn w:val="a"/>
    <w:next w:val="a"/>
    <w:uiPriority w:val="11"/>
    <w:qFormat/>
    <w:rsid w:val="00833F7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QQGoDCr84yhhvMOepjlkiV6MYQ==">AMUW2mUCeu5tdRLtxx0AqsdI6vtd3L4aZcafGlN2jpyP/bmO/AlM353Vj7hH3ZFzfukkYF0Sq/M6mDtHi/k5fBE5fMv4lj1T5iuRXaku1N2fnW8TQX8GBQY=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673</Words>
  <Characters>3842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</cp:lastModifiedBy>
  <cp:revision>8</cp:revision>
  <cp:lastPrinted>2021-12-21T09:31:00Z</cp:lastPrinted>
  <dcterms:created xsi:type="dcterms:W3CDTF">2021-12-02T16:23:00Z</dcterms:created>
  <dcterms:modified xsi:type="dcterms:W3CDTF">2021-12-21T11:25:00Z</dcterms:modified>
</cp:coreProperties>
</file>