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44" w:type="dxa"/>
        <w:tblInd w:w="-70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44"/>
      </w:tblGrid>
      <w:tr w:rsidR="002E0FE9" w:rsidRPr="002E0FE9" w:rsidTr="00F62554">
        <w:trPr>
          <w:trHeight w:val="2037"/>
        </w:trPr>
        <w:tc>
          <w:tcPr>
            <w:tcW w:w="11244" w:type="dxa"/>
            <w:tcBorders>
              <w:left w:val="nil"/>
              <w:right w:val="nil"/>
            </w:tcBorders>
            <w:shd w:val="clear" w:color="auto" w:fill="FFFFFF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tbl>
            <w:tblPr>
              <w:tblW w:w="4738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513"/>
            </w:tblGrid>
            <w:tr w:rsidR="002E0FE9" w:rsidRPr="002E0FE9" w:rsidTr="00F62554">
              <w:trPr>
                <w:trHeight w:val="20"/>
              </w:trPr>
              <w:tc>
                <w:tcPr>
                  <w:tcW w:w="0" w:type="auto"/>
                  <w:tcBorders>
                    <w:left w:val="nil"/>
                    <w:right w:val="nil"/>
                  </w:tcBorders>
                  <w:tcMar>
                    <w:top w:w="225" w:type="dxa"/>
                    <w:left w:w="75" w:type="dxa"/>
                    <w:bottom w:w="225" w:type="dxa"/>
                    <w:right w:w="75" w:type="dxa"/>
                  </w:tcMar>
                </w:tcPr>
                <w:p w:rsidR="002E0FE9" w:rsidRPr="00F62554" w:rsidRDefault="002E0FE9" w:rsidP="002E0FE9">
                  <w:pPr>
                    <w:spacing w:after="0" w:line="360" w:lineRule="atLeast"/>
                    <w:rPr>
                      <w:rFonts w:ascii="ProbaPro" w:eastAsia="Times New Roman" w:hAnsi="ProbaPro" w:cs="Times New Roman"/>
                      <w:color w:val="212529"/>
                      <w:lang w:val="uk-UA" w:eastAsia="ru-RU"/>
                    </w:rPr>
                  </w:pPr>
                </w:p>
              </w:tc>
            </w:tr>
          </w:tbl>
          <w:p w:rsidR="002E0FE9" w:rsidRPr="00F62554" w:rsidRDefault="00F62554" w:rsidP="00F62554">
            <w:pPr>
              <w:tabs>
                <w:tab w:val="left" w:pos="3825"/>
              </w:tabs>
              <w:spacing w:after="0" w:line="360" w:lineRule="atLeast"/>
              <w:ind w:left="7230"/>
              <w:textAlignment w:val="baseline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ru-RU"/>
              </w:rPr>
            </w:pPr>
            <w:bookmarkStart w:id="0" w:name="_GoBack"/>
            <w:bookmarkEnd w:id="0"/>
            <w:r w:rsidRPr="00F62554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ru-RU"/>
              </w:rPr>
              <w:t>Додаток до рішення</w:t>
            </w:r>
          </w:p>
          <w:p w:rsidR="00F62554" w:rsidRPr="00F62554" w:rsidRDefault="00F62554" w:rsidP="00F62554">
            <w:pPr>
              <w:tabs>
                <w:tab w:val="left" w:pos="3825"/>
              </w:tabs>
              <w:spacing w:after="0" w:line="360" w:lineRule="atLeast"/>
              <w:ind w:left="7230"/>
              <w:textAlignment w:val="baseline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ru-RU"/>
              </w:rPr>
            </w:pPr>
            <w:r w:rsidRPr="00F62554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ru-RU"/>
              </w:rPr>
              <w:t xml:space="preserve">селищної ради </w:t>
            </w:r>
          </w:p>
          <w:p w:rsidR="00F62554" w:rsidRPr="00F62554" w:rsidRDefault="00F62554" w:rsidP="00F62554">
            <w:pPr>
              <w:tabs>
                <w:tab w:val="left" w:pos="3825"/>
              </w:tabs>
              <w:spacing w:after="0" w:line="360" w:lineRule="atLeast"/>
              <w:ind w:left="7230"/>
              <w:textAlignment w:val="baseline"/>
              <w:rPr>
                <w:rFonts w:ascii="ProbaPro" w:eastAsia="Times New Roman" w:hAnsi="ProbaPro" w:cs="Times New Roman"/>
                <w:color w:val="212529"/>
                <w:lang w:val="uk-UA" w:eastAsia="ru-RU"/>
              </w:rPr>
            </w:pPr>
            <w:r w:rsidRPr="00F62554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ru-RU"/>
              </w:rPr>
              <w:t>від 20.05.2021 року №552</w:t>
            </w:r>
          </w:p>
        </w:tc>
      </w:tr>
    </w:tbl>
    <w:p w:rsidR="00F62554" w:rsidRDefault="00F62554" w:rsidP="0083603A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83603A" w:rsidRDefault="00F62554" w:rsidP="0083603A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</w:pPr>
      <w:r>
        <w:rPr>
          <w:rFonts w:ascii="ProbaPro" w:eastAsia="Times New Roman" w:hAnsi="ProbaPro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П</w:t>
      </w:r>
      <w:r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  <w:t>рограма</w:t>
      </w:r>
      <w:r w:rsidR="0083603A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  <w:t xml:space="preserve"> </w:t>
      </w:r>
      <w:r w:rsidR="00396424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  <w:t xml:space="preserve">про </w:t>
      </w:r>
      <w:proofErr w:type="spellStart"/>
      <w:r w:rsidR="002E0FE9" w:rsidRPr="002E0FE9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оздоровлення</w:t>
      </w:r>
      <w:proofErr w:type="spellEnd"/>
      <w:r w:rsidR="002E0FE9" w:rsidRPr="002E0FE9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 та</w:t>
      </w:r>
      <w:r w:rsidR="00587FAC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  <w:t xml:space="preserve"> відпочи</w:t>
      </w:r>
      <w:r w:rsidR="00396424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  <w:t>нок</w:t>
      </w:r>
      <w:r w:rsidR="00587FAC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  <w:t xml:space="preserve">  дітей</w:t>
      </w:r>
    </w:p>
    <w:p w:rsidR="002E0FE9" w:rsidRPr="00587FAC" w:rsidRDefault="00587FAC" w:rsidP="0083603A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</w:pPr>
      <w:r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  <w:t>Новоархангельської селищної ради</w:t>
      </w:r>
    </w:p>
    <w:p w:rsidR="002E0FE9" w:rsidRPr="002E0FE9" w:rsidRDefault="002E0FE9" w:rsidP="0083603A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2E0FE9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на 20</w:t>
      </w:r>
      <w:r w:rsidR="0058413F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  <w:t>21</w:t>
      </w:r>
      <w:r w:rsidRPr="002E0FE9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 - 202</w:t>
      </w:r>
      <w:r w:rsidR="0058413F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  <w:t>3</w:t>
      </w:r>
      <w:r w:rsidRPr="002E0FE9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 роки</w:t>
      </w:r>
    </w:p>
    <w:p w:rsidR="002E0FE9" w:rsidRPr="002E0FE9" w:rsidRDefault="002E0FE9" w:rsidP="002E0FE9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2E0FE9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 </w:t>
      </w:r>
    </w:p>
    <w:p w:rsidR="002E0FE9" w:rsidRPr="002E0FE9" w:rsidRDefault="0036002F" w:rsidP="002E0FE9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  <w:t xml:space="preserve">1. </w:t>
      </w:r>
      <w:proofErr w:type="gramStart"/>
      <w:r w:rsidR="002E0FE9" w:rsidRPr="002E0FE9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П</w:t>
      </w:r>
      <w:proofErr w:type="gramEnd"/>
      <w:r w:rsidR="002E0FE9" w:rsidRPr="002E0FE9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 А С П О Р Т</w:t>
      </w:r>
    </w:p>
    <w:tbl>
      <w:tblPr>
        <w:tblW w:w="1048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"/>
        <w:gridCol w:w="4793"/>
        <w:gridCol w:w="5363"/>
      </w:tblGrid>
      <w:tr w:rsidR="002E0FE9" w:rsidRPr="002E0FE9" w:rsidTr="0083603A">
        <w:tc>
          <w:tcPr>
            <w:tcW w:w="333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E0FE9" w:rsidRPr="002E0FE9" w:rsidRDefault="002E0FE9" w:rsidP="002E0FE9">
            <w:pPr>
              <w:spacing w:after="0" w:line="360" w:lineRule="atLeast"/>
              <w:rPr>
                <w:rFonts w:ascii="ProbaPro" w:eastAsia="Times New Roman" w:hAnsi="ProbaPro" w:cs="Times New Roman"/>
                <w:color w:val="212529"/>
                <w:lang w:eastAsia="ru-RU"/>
              </w:rPr>
            </w:pPr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>1.</w:t>
            </w:r>
          </w:p>
        </w:tc>
        <w:tc>
          <w:tcPr>
            <w:tcW w:w="4793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E0FE9" w:rsidRPr="002E0FE9" w:rsidRDefault="002E0FE9" w:rsidP="002E0FE9">
            <w:pPr>
              <w:spacing w:after="0" w:line="360" w:lineRule="atLeast"/>
              <w:rPr>
                <w:rFonts w:ascii="ProbaPro" w:eastAsia="Times New Roman" w:hAnsi="ProbaPro" w:cs="Times New Roman"/>
                <w:color w:val="212529"/>
                <w:lang w:eastAsia="ru-RU"/>
              </w:rPr>
            </w:pPr>
            <w:proofErr w:type="spellStart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>Ініціатор</w:t>
            </w:r>
            <w:proofErr w:type="spellEnd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 xml:space="preserve"> </w:t>
            </w:r>
            <w:proofErr w:type="spellStart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>розроблення</w:t>
            </w:r>
            <w:proofErr w:type="spellEnd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 xml:space="preserve"> </w:t>
            </w:r>
            <w:proofErr w:type="spellStart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>програми</w:t>
            </w:r>
            <w:proofErr w:type="spellEnd"/>
          </w:p>
        </w:tc>
        <w:tc>
          <w:tcPr>
            <w:tcW w:w="5363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E0FE9" w:rsidRPr="008B4BF3" w:rsidRDefault="008B4BF3" w:rsidP="002E0FE9">
            <w:pPr>
              <w:spacing w:after="0" w:line="360" w:lineRule="atLeast"/>
              <w:rPr>
                <w:rFonts w:ascii="ProbaPro" w:eastAsia="Times New Roman" w:hAnsi="ProbaPro" w:cs="Times New Roman"/>
                <w:color w:val="212529"/>
                <w:lang w:val="uk-UA" w:eastAsia="ru-RU"/>
              </w:rPr>
            </w:pPr>
            <w:r>
              <w:rPr>
                <w:rFonts w:ascii="ProbaPro" w:eastAsia="Times New Roman" w:hAnsi="ProbaPro" w:cs="Times New Roman"/>
                <w:color w:val="212529"/>
                <w:lang w:val="uk-UA" w:eastAsia="ru-RU"/>
              </w:rPr>
              <w:t>Новоархангельська селищна рада</w:t>
            </w:r>
          </w:p>
        </w:tc>
      </w:tr>
      <w:tr w:rsidR="002E0FE9" w:rsidRPr="002E0FE9" w:rsidTr="0083603A">
        <w:tc>
          <w:tcPr>
            <w:tcW w:w="333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E0FE9" w:rsidRPr="002E0FE9" w:rsidRDefault="002E0FE9" w:rsidP="002E0FE9">
            <w:pPr>
              <w:spacing w:after="0" w:line="360" w:lineRule="atLeast"/>
              <w:rPr>
                <w:rFonts w:ascii="ProbaPro" w:eastAsia="Times New Roman" w:hAnsi="ProbaPro" w:cs="Times New Roman"/>
                <w:color w:val="212529"/>
                <w:lang w:eastAsia="ru-RU"/>
              </w:rPr>
            </w:pPr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>2.</w:t>
            </w:r>
          </w:p>
        </w:tc>
        <w:tc>
          <w:tcPr>
            <w:tcW w:w="4793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E0FE9" w:rsidRPr="002E0FE9" w:rsidRDefault="002E0FE9" w:rsidP="002E0FE9">
            <w:pPr>
              <w:spacing w:after="0" w:line="360" w:lineRule="atLeast"/>
              <w:rPr>
                <w:rFonts w:ascii="ProbaPro" w:eastAsia="Times New Roman" w:hAnsi="ProbaPro" w:cs="Times New Roman"/>
                <w:color w:val="212529"/>
                <w:lang w:eastAsia="ru-RU"/>
              </w:rPr>
            </w:pPr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 xml:space="preserve">Дата, номер і </w:t>
            </w:r>
            <w:proofErr w:type="spellStart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>назва</w:t>
            </w:r>
            <w:proofErr w:type="spellEnd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 xml:space="preserve"> </w:t>
            </w:r>
            <w:proofErr w:type="spellStart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>розпорядчого</w:t>
            </w:r>
            <w:proofErr w:type="spellEnd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 xml:space="preserve"> документа органу </w:t>
            </w:r>
            <w:proofErr w:type="spellStart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>виконавчої</w:t>
            </w:r>
            <w:proofErr w:type="spellEnd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 xml:space="preserve"> </w:t>
            </w:r>
            <w:proofErr w:type="spellStart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>влади</w:t>
            </w:r>
            <w:proofErr w:type="spellEnd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 xml:space="preserve"> про </w:t>
            </w:r>
            <w:proofErr w:type="spellStart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>розроблення</w:t>
            </w:r>
            <w:proofErr w:type="spellEnd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 xml:space="preserve"> </w:t>
            </w:r>
            <w:proofErr w:type="spellStart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>програми</w:t>
            </w:r>
            <w:proofErr w:type="spellEnd"/>
          </w:p>
        </w:tc>
        <w:tc>
          <w:tcPr>
            <w:tcW w:w="5363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E0FE9" w:rsidRPr="002E0FE9" w:rsidRDefault="002E0FE9" w:rsidP="002E0FE9">
            <w:pPr>
              <w:spacing w:after="0" w:line="360" w:lineRule="atLeast"/>
              <w:rPr>
                <w:rFonts w:ascii="ProbaPro" w:eastAsia="Times New Roman" w:hAnsi="ProbaPro" w:cs="Times New Roman"/>
                <w:color w:val="212529"/>
                <w:lang w:eastAsia="ru-RU"/>
              </w:rPr>
            </w:pPr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 xml:space="preserve">Закон </w:t>
            </w:r>
            <w:proofErr w:type="spellStart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>України</w:t>
            </w:r>
            <w:proofErr w:type="spellEnd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 xml:space="preserve"> «Про </w:t>
            </w:r>
            <w:proofErr w:type="spellStart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>оздоровлення</w:t>
            </w:r>
            <w:proofErr w:type="spellEnd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 xml:space="preserve"> та </w:t>
            </w:r>
            <w:proofErr w:type="spellStart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>відпочинок</w:t>
            </w:r>
            <w:proofErr w:type="spellEnd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 xml:space="preserve"> </w:t>
            </w:r>
            <w:proofErr w:type="spellStart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>дітей</w:t>
            </w:r>
            <w:proofErr w:type="spellEnd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>» № від 04.09.2008 № 375-VI</w:t>
            </w:r>
          </w:p>
        </w:tc>
      </w:tr>
      <w:tr w:rsidR="002E0FE9" w:rsidRPr="002E0FE9" w:rsidTr="0083603A">
        <w:tc>
          <w:tcPr>
            <w:tcW w:w="333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E0FE9" w:rsidRPr="002E0FE9" w:rsidRDefault="002E0FE9" w:rsidP="002E0FE9">
            <w:pPr>
              <w:spacing w:after="0" w:line="360" w:lineRule="atLeast"/>
              <w:rPr>
                <w:rFonts w:ascii="ProbaPro" w:eastAsia="Times New Roman" w:hAnsi="ProbaPro" w:cs="Times New Roman"/>
                <w:color w:val="212529"/>
                <w:lang w:eastAsia="ru-RU"/>
              </w:rPr>
            </w:pPr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>3.</w:t>
            </w:r>
          </w:p>
        </w:tc>
        <w:tc>
          <w:tcPr>
            <w:tcW w:w="4793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E0FE9" w:rsidRPr="002E0FE9" w:rsidRDefault="002E0FE9" w:rsidP="002E0FE9">
            <w:pPr>
              <w:spacing w:after="0" w:line="360" w:lineRule="atLeast"/>
              <w:rPr>
                <w:rFonts w:ascii="ProbaPro" w:eastAsia="Times New Roman" w:hAnsi="ProbaPro" w:cs="Times New Roman"/>
                <w:color w:val="212529"/>
                <w:lang w:eastAsia="ru-RU"/>
              </w:rPr>
            </w:pPr>
            <w:proofErr w:type="spellStart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>Розробник</w:t>
            </w:r>
            <w:proofErr w:type="spellEnd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 xml:space="preserve"> </w:t>
            </w:r>
            <w:proofErr w:type="spellStart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>програми</w:t>
            </w:r>
            <w:proofErr w:type="spellEnd"/>
          </w:p>
        </w:tc>
        <w:tc>
          <w:tcPr>
            <w:tcW w:w="5363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E0FE9" w:rsidRPr="008B4BF3" w:rsidRDefault="008B4BF3" w:rsidP="002E0FE9">
            <w:pPr>
              <w:spacing w:after="0" w:line="360" w:lineRule="atLeast"/>
              <w:rPr>
                <w:rFonts w:ascii="ProbaPro" w:eastAsia="Times New Roman" w:hAnsi="ProbaPro" w:cs="Times New Roman"/>
                <w:color w:val="212529"/>
                <w:lang w:val="uk-UA" w:eastAsia="ru-RU"/>
              </w:rPr>
            </w:pPr>
            <w:r>
              <w:rPr>
                <w:rFonts w:ascii="ProbaPro" w:eastAsia="Times New Roman" w:hAnsi="ProbaPro" w:cs="Times New Roman"/>
                <w:color w:val="212529"/>
                <w:lang w:val="uk-UA" w:eastAsia="ru-RU"/>
              </w:rPr>
              <w:t>Відділ соціального захисту населення Новоархангельської селищної ради, фінансовий відділ Новоархангельської селищної ради</w:t>
            </w:r>
          </w:p>
        </w:tc>
      </w:tr>
      <w:tr w:rsidR="00855248" w:rsidRPr="002E0FE9" w:rsidTr="0083603A">
        <w:tc>
          <w:tcPr>
            <w:tcW w:w="333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55248" w:rsidRPr="00855248" w:rsidRDefault="00855248" w:rsidP="00855248">
            <w:pPr>
              <w:spacing w:after="0" w:line="360" w:lineRule="atLeast"/>
              <w:rPr>
                <w:rFonts w:ascii="ProbaPro" w:eastAsia="Times New Roman" w:hAnsi="ProbaPro" w:cs="Times New Roman"/>
                <w:color w:val="212529"/>
                <w:lang w:val="uk-UA" w:eastAsia="ru-RU"/>
              </w:rPr>
            </w:pPr>
            <w:r>
              <w:rPr>
                <w:rFonts w:ascii="ProbaPro" w:eastAsia="Times New Roman" w:hAnsi="ProbaPro" w:cs="Times New Roman"/>
                <w:color w:val="212529"/>
                <w:lang w:val="uk-UA" w:eastAsia="ru-RU"/>
              </w:rPr>
              <w:t>4.</w:t>
            </w:r>
          </w:p>
        </w:tc>
        <w:tc>
          <w:tcPr>
            <w:tcW w:w="4793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55248" w:rsidRPr="002E0FE9" w:rsidRDefault="00855248" w:rsidP="00855248">
            <w:pPr>
              <w:spacing w:after="0" w:line="360" w:lineRule="atLeast"/>
              <w:rPr>
                <w:rFonts w:ascii="ProbaPro" w:eastAsia="Times New Roman" w:hAnsi="ProbaPro" w:cs="Times New Roman"/>
                <w:color w:val="212529"/>
                <w:lang w:eastAsia="ru-RU"/>
              </w:rPr>
            </w:pPr>
            <w:proofErr w:type="spellStart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>Відповідальний</w:t>
            </w:r>
            <w:proofErr w:type="spellEnd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 xml:space="preserve"> </w:t>
            </w:r>
            <w:proofErr w:type="spellStart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>виконавець</w:t>
            </w:r>
            <w:proofErr w:type="spellEnd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 xml:space="preserve"> </w:t>
            </w:r>
            <w:proofErr w:type="spellStart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>програми</w:t>
            </w:r>
            <w:proofErr w:type="spellEnd"/>
          </w:p>
        </w:tc>
        <w:tc>
          <w:tcPr>
            <w:tcW w:w="5363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55248" w:rsidRPr="0083603A" w:rsidRDefault="00855248" w:rsidP="00855248">
            <w:pPr>
              <w:spacing w:after="0" w:line="360" w:lineRule="atLeast"/>
              <w:rPr>
                <w:rFonts w:ascii="ProbaPro" w:eastAsia="Times New Roman" w:hAnsi="ProbaPro" w:cs="Times New Roman"/>
                <w:color w:val="212529"/>
                <w:lang w:val="uk-UA" w:eastAsia="ru-RU"/>
              </w:rPr>
            </w:pPr>
            <w:r>
              <w:rPr>
                <w:rFonts w:ascii="ProbaPro" w:eastAsia="Times New Roman" w:hAnsi="ProbaPro" w:cs="Times New Roman"/>
                <w:color w:val="212529"/>
                <w:lang w:val="uk-UA" w:eastAsia="ru-RU"/>
              </w:rPr>
              <w:t>Новоархангельськ</w:t>
            </w:r>
            <w:r w:rsidR="0083603A">
              <w:rPr>
                <w:rFonts w:ascii="ProbaPro" w:eastAsia="Times New Roman" w:hAnsi="ProbaPro" w:cs="Times New Roman"/>
                <w:color w:val="212529"/>
                <w:lang w:val="uk-UA" w:eastAsia="ru-RU"/>
              </w:rPr>
              <w:t>а</w:t>
            </w:r>
            <w:r>
              <w:rPr>
                <w:rFonts w:ascii="ProbaPro" w:eastAsia="Times New Roman" w:hAnsi="ProbaPro" w:cs="Times New Roman"/>
                <w:color w:val="212529"/>
                <w:lang w:val="uk-UA" w:eastAsia="ru-RU"/>
              </w:rPr>
              <w:t xml:space="preserve"> селищн</w:t>
            </w:r>
            <w:r w:rsidR="0083603A">
              <w:rPr>
                <w:rFonts w:ascii="ProbaPro" w:eastAsia="Times New Roman" w:hAnsi="ProbaPro" w:cs="Times New Roman"/>
                <w:color w:val="212529"/>
                <w:lang w:val="uk-UA" w:eastAsia="ru-RU"/>
              </w:rPr>
              <w:t>а</w:t>
            </w:r>
            <w:r>
              <w:rPr>
                <w:rFonts w:ascii="ProbaPro" w:eastAsia="Times New Roman" w:hAnsi="ProbaPro" w:cs="Times New Roman"/>
                <w:color w:val="212529"/>
                <w:lang w:val="uk-UA" w:eastAsia="ru-RU"/>
              </w:rPr>
              <w:t xml:space="preserve"> рад</w:t>
            </w:r>
            <w:r w:rsidR="0083603A">
              <w:rPr>
                <w:rFonts w:ascii="ProbaPro" w:eastAsia="Times New Roman" w:hAnsi="ProbaPro" w:cs="Times New Roman"/>
                <w:color w:val="212529"/>
                <w:lang w:val="uk-UA" w:eastAsia="ru-RU"/>
              </w:rPr>
              <w:t>а</w:t>
            </w:r>
            <w:r>
              <w:rPr>
                <w:rFonts w:ascii="ProbaPro" w:eastAsia="Times New Roman" w:hAnsi="ProbaPro" w:cs="Times New Roman"/>
                <w:color w:val="212529"/>
                <w:lang w:val="uk-UA" w:eastAsia="ru-RU"/>
              </w:rPr>
              <w:t>, фінансовий відділ Новоархангельської селищної ради</w:t>
            </w:r>
          </w:p>
        </w:tc>
      </w:tr>
      <w:tr w:rsidR="00855248" w:rsidRPr="00111F54" w:rsidTr="0083603A">
        <w:tc>
          <w:tcPr>
            <w:tcW w:w="333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55248" w:rsidRPr="002E0FE9" w:rsidRDefault="00855248" w:rsidP="00855248">
            <w:pPr>
              <w:spacing w:after="0" w:line="360" w:lineRule="atLeast"/>
              <w:rPr>
                <w:rFonts w:ascii="ProbaPro" w:eastAsia="Times New Roman" w:hAnsi="ProbaPro" w:cs="Times New Roman"/>
                <w:color w:val="212529"/>
                <w:lang w:eastAsia="ru-RU"/>
              </w:rPr>
            </w:pPr>
            <w:r>
              <w:rPr>
                <w:rFonts w:ascii="ProbaPro" w:eastAsia="Times New Roman" w:hAnsi="ProbaPro" w:cs="Times New Roman"/>
                <w:color w:val="212529"/>
                <w:lang w:val="uk-UA" w:eastAsia="ru-RU"/>
              </w:rPr>
              <w:t>5</w:t>
            </w:r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>.</w:t>
            </w:r>
          </w:p>
        </w:tc>
        <w:tc>
          <w:tcPr>
            <w:tcW w:w="4793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55248" w:rsidRPr="002E0FE9" w:rsidRDefault="00855248" w:rsidP="00855248">
            <w:pPr>
              <w:spacing w:after="0" w:line="360" w:lineRule="atLeast"/>
              <w:rPr>
                <w:rFonts w:ascii="ProbaPro" w:eastAsia="Times New Roman" w:hAnsi="ProbaPro" w:cs="Times New Roman"/>
                <w:color w:val="212529"/>
                <w:lang w:eastAsia="ru-RU"/>
              </w:rPr>
            </w:pPr>
            <w:proofErr w:type="spellStart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>Учасники</w:t>
            </w:r>
            <w:proofErr w:type="spellEnd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 xml:space="preserve"> </w:t>
            </w:r>
            <w:proofErr w:type="spellStart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>програми</w:t>
            </w:r>
            <w:proofErr w:type="spellEnd"/>
          </w:p>
        </w:tc>
        <w:tc>
          <w:tcPr>
            <w:tcW w:w="5363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55248" w:rsidRPr="00111F54" w:rsidRDefault="00111F54" w:rsidP="00111F54">
            <w:pPr>
              <w:spacing w:after="0" w:line="360" w:lineRule="atLeast"/>
              <w:rPr>
                <w:rFonts w:ascii="ProbaPro" w:eastAsia="Times New Roman" w:hAnsi="ProbaPro" w:cs="Times New Roman"/>
                <w:color w:val="212529"/>
                <w:lang w:val="uk-UA" w:eastAsia="ru-RU"/>
              </w:rPr>
            </w:pPr>
            <w:r>
              <w:rPr>
                <w:rFonts w:ascii="ProbaPro" w:eastAsia="Times New Roman" w:hAnsi="ProbaPro" w:cs="Times New Roman"/>
                <w:color w:val="212529"/>
                <w:lang w:val="uk-UA" w:eastAsia="ru-RU"/>
              </w:rPr>
              <w:t xml:space="preserve">Відділ соціального захисту населення, фінансовий відділ, </w:t>
            </w:r>
            <w:proofErr w:type="spellStart"/>
            <w:r>
              <w:rPr>
                <w:rFonts w:ascii="ProbaPro" w:eastAsia="Times New Roman" w:hAnsi="ProbaPro" w:cs="Times New Roman"/>
                <w:color w:val="212529"/>
                <w:lang w:val="uk-UA" w:eastAsia="ru-RU"/>
              </w:rPr>
              <w:t>відділ</w:t>
            </w:r>
            <w:proofErr w:type="spellEnd"/>
            <w:r>
              <w:rPr>
                <w:rFonts w:ascii="ProbaPro" w:eastAsia="Times New Roman" w:hAnsi="ProbaPro" w:cs="Times New Roman"/>
                <w:color w:val="212529"/>
                <w:lang w:val="uk-UA" w:eastAsia="ru-RU"/>
              </w:rPr>
              <w:t xml:space="preserve"> освіти</w:t>
            </w:r>
            <w:r w:rsidR="003B058C">
              <w:rPr>
                <w:rFonts w:ascii="ProbaPro" w:eastAsia="Times New Roman" w:hAnsi="ProbaPro" w:cs="Times New Roman"/>
                <w:color w:val="212529"/>
                <w:lang w:val="uk-UA" w:eastAsia="ru-RU"/>
              </w:rPr>
              <w:t xml:space="preserve"> </w:t>
            </w:r>
            <w:r>
              <w:rPr>
                <w:rFonts w:ascii="ProbaPro" w:eastAsia="Times New Roman" w:hAnsi="ProbaPro" w:cs="Times New Roman"/>
                <w:color w:val="212529"/>
                <w:lang w:val="uk-UA" w:eastAsia="ru-RU"/>
              </w:rPr>
              <w:t xml:space="preserve"> Новоархангельської селищної ради</w:t>
            </w:r>
          </w:p>
        </w:tc>
      </w:tr>
      <w:tr w:rsidR="00855248" w:rsidRPr="002E0FE9" w:rsidTr="0083603A">
        <w:tc>
          <w:tcPr>
            <w:tcW w:w="333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55248" w:rsidRPr="002E0FE9" w:rsidRDefault="00855248" w:rsidP="00855248">
            <w:pPr>
              <w:spacing w:after="0" w:line="360" w:lineRule="atLeast"/>
              <w:rPr>
                <w:rFonts w:ascii="ProbaPro" w:eastAsia="Times New Roman" w:hAnsi="ProbaPro" w:cs="Times New Roman"/>
                <w:color w:val="212529"/>
                <w:lang w:eastAsia="ru-RU"/>
              </w:rPr>
            </w:pPr>
            <w:r>
              <w:rPr>
                <w:rFonts w:ascii="ProbaPro" w:eastAsia="Times New Roman" w:hAnsi="ProbaPro" w:cs="Times New Roman"/>
                <w:color w:val="212529"/>
                <w:lang w:val="uk-UA" w:eastAsia="ru-RU"/>
              </w:rPr>
              <w:t>6</w:t>
            </w:r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>.</w:t>
            </w:r>
          </w:p>
        </w:tc>
        <w:tc>
          <w:tcPr>
            <w:tcW w:w="4793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55248" w:rsidRPr="002E0FE9" w:rsidRDefault="00855248" w:rsidP="00855248">
            <w:pPr>
              <w:spacing w:after="0" w:line="360" w:lineRule="atLeast"/>
              <w:rPr>
                <w:rFonts w:ascii="ProbaPro" w:eastAsia="Times New Roman" w:hAnsi="ProbaPro" w:cs="Times New Roman"/>
                <w:color w:val="212529"/>
                <w:lang w:eastAsia="ru-RU"/>
              </w:rPr>
            </w:pPr>
            <w:proofErr w:type="spellStart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>Термін</w:t>
            </w:r>
            <w:proofErr w:type="spellEnd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 xml:space="preserve"> </w:t>
            </w:r>
            <w:proofErr w:type="spellStart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>реалізації</w:t>
            </w:r>
            <w:proofErr w:type="spellEnd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 xml:space="preserve"> </w:t>
            </w:r>
            <w:proofErr w:type="spellStart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>програми</w:t>
            </w:r>
            <w:proofErr w:type="spellEnd"/>
          </w:p>
        </w:tc>
        <w:tc>
          <w:tcPr>
            <w:tcW w:w="5363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55248" w:rsidRPr="002E0FE9" w:rsidRDefault="00855248" w:rsidP="00855248">
            <w:pPr>
              <w:spacing w:after="0" w:line="360" w:lineRule="atLeast"/>
              <w:rPr>
                <w:rFonts w:ascii="ProbaPro" w:eastAsia="Times New Roman" w:hAnsi="ProbaPro" w:cs="Times New Roman"/>
                <w:color w:val="212529"/>
                <w:lang w:eastAsia="ru-RU"/>
              </w:rPr>
            </w:pPr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>20</w:t>
            </w:r>
            <w:r>
              <w:rPr>
                <w:rFonts w:ascii="ProbaPro" w:eastAsia="Times New Roman" w:hAnsi="ProbaPro" w:cs="Times New Roman"/>
                <w:color w:val="212529"/>
                <w:lang w:val="uk-UA" w:eastAsia="ru-RU"/>
              </w:rPr>
              <w:t>21</w:t>
            </w:r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 xml:space="preserve"> – 202</w:t>
            </w:r>
            <w:r>
              <w:rPr>
                <w:rFonts w:ascii="ProbaPro" w:eastAsia="Times New Roman" w:hAnsi="ProbaPro" w:cs="Times New Roman"/>
                <w:color w:val="212529"/>
                <w:lang w:val="uk-UA" w:eastAsia="ru-RU"/>
              </w:rPr>
              <w:t>3</w:t>
            </w:r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 xml:space="preserve"> роки</w:t>
            </w:r>
          </w:p>
        </w:tc>
      </w:tr>
      <w:tr w:rsidR="00855248" w:rsidRPr="002E0FE9" w:rsidTr="0083603A">
        <w:tc>
          <w:tcPr>
            <w:tcW w:w="333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55248" w:rsidRPr="002E0FE9" w:rsidRDefault="004F62F2" w:rsidP="00855248">
            <w:pPr>
              <w:spacing w:after="0" w:line="360" w:lineRule="atLeast"/>
              <w:rPr>
                <w:rFonts w:ascii="ProbaPro" w:eastAsia="Times New Roman" w:hAnsi="ProbaPro" w:cs="Times New Roman"/>
                <w:color w:val="212529"/>
                <w:lang w:eastAsia="ru-RU"/>
              </w:rPr>
            </w:pPr>
            <w:r>
              <w:rPr>
                <w:rFonts w:ascii="ProbaPro" w:eastAsia="Times New Roman" w:hAnsi="ProbaPro" w:cs="Times New Roman"/>
                <w:color w:val="212529"/>
                <w:lang w:val="uk-UA" w:eastAsia="ru-RU"/>
              </w:rPr>
              <w:t>7</w:t>
            </w:r>
            <w:r w:rsidR="00855248"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>.</w:t>
            </w:r>
          </w:p>
        </w:tc>
        <w:tc>
          <w:tcPr>
            <w:tcW w:w="4793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55248" w:rsidRPr="002E0FE9" w:rsidRDefault="00855248" w:rsidP="00855248">
            <w:pPr>
              <w:spacing w:after="0" w:line="360" w:lineRule="atLeast"/>
              <w:rPr>
                <w:rFonts w:ascii="ProbaPro" w:eastAsia="Times New Roman" w:hAnsi="ProbaPro" w:cs="Times New Roman"/>
                <w:color w:val="212529"/>
                <w:lang w:eastAsia="ru-RU"/>
              </w:rPr>
            </w:pPr>
            <w:proofErr w:type="spellStart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>Перелік</w:t>
            </w:r>
            <w:proofErr w:type="spellEnd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 xml:space="preserve"> </w:t>
            </w:r>
            <w:proofErr w:type="spellStart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>місцевих</w:t>
            </w:r>
            <w:proofErr w:type="spellEnd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 xml:space="preserve"> </w:t>
            </w:r>
            <w:proofErr w:type="spellStart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>бюджеті</w:t>
            </w:r>
            <w:proofErr w:type="gramStart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>в</w:t>
            </w:r>
            <w:proofErr w:type="spellEnd"/>
            <w:proofErr w:type="gramEnd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 xml:space="preserve">, </w:t>
            </w:r>
            <w:proofErr w:type="spellStart"/>
            <w:proofErr w:type="gramStart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>як</w:t>
            </w:r>
            <w:proofErr w:type="gramEnd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>і</w:t>
            </w:r>
            <w:proofErr w:type="spellEnd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 xml:space="preserve"> </w:t>
            </w:r>
            <w:proofErr w:type="spellStart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>беруть</w:t>
            </w:r>
            <w:proofErr w:type="spellEnd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 xml:space="preserve"> участь у </w:t>
            </w:r>
            <w:proofErr w:type="spellStart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>виконанні</w:t>
            </w:r>
            <w:proofErr w:type="spellEnd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 xml:space="preserve"> </w:t>
            </w:r>
            <w:proofErr w:type="spellStart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>програми</w:t>
            </w:r>
            <w:proofErr w:type="spellEnd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 xml:space="preserve"> (для </w:t>
            </w:r>
            <w:proofErr w:type="spellStart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>комплексних</w:t>
            </w:r>
            <w:proofErr w:type="spellEnd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 xml:space="preserve"> </w:t>
            </w:r>
            <w:proofErr w:type="spellStart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>програм</w:t>
            </w:r>
            <w:proofErr w:type="spellEnd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>)</w:t>
            </w:r>
          </w:p>
        </w:tc>
        <w:tc>
          <w:tcPr>
            <w:tcW w:w="5363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55248" w:rsidRPr="00855248" w:rsidRDefault="0083603A" w:rsidP="00855248">
            <w:pPr>
              <w:spacing w:after="0" w:line="360" w:lineRule="atLeast"/>
              <w:rPr>
                <w:rFonts w:ascii="ProbaPro" w:eastAsia="Times New Roman" w:hAnsi="ProbaPro" w:cs="Times New Roman"/>
                <w:color w:val="212529"/>
                <w:lang w:val="uk-UA" w:eastAsia="ru-RU"/>
              </w:rPr>
            </w:pPr>
            <w:r>
              <w:rPr>
                <w:rFonts w:ascii="ProbaPro" w:eastAsia="Times New Roman" w:hAnsi="ProbaPro" w:cs="Times New Roman" w:hint="eastAsia"/>
                <w:color w:val="212529"/>
                <w:lang w:val="uk-UA" w:eastAsia="ru-RU"/>
              </w:rPr>
              <w:t>Місцевий</w:t>
            </w:r>
          </w:p>
        </w:tc>
      </w:tr>
      <w:tr w:rsidR="00855248" w:rsidRPr="002E0FE9" w:rsidTr="0083603A">
        <w:tc>
          <w:tcPr>
            <w:tcW w:w="333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55248" w:rsidRPr="002E0FE9" w:rsidRDefault="004F62F2" w:rsidP="00855248">
            <w:pPr>
              <w:spacing w:after="0" w:line="360" w:lineRule="atLeast"/>
              <w:rPr>
                <w:rFonts w:ascii="ProbaPro" w:eastAsia="Times New Roman" w:hAnsi="ProbaPro" w:cs="Times New Roman"/>
                <w:color w:val="212529"/>
                <w:lang w:eastAsia="ru-RU"/>
              </w:rPr>
            </w:pPr>
            <w:r>
              <w:rPr>
                <w:rFonts w:ascii="ProbaPro" w:eastAsia="Times New Roman" w:hAnsi="ProbaPro" w:cs="Times New Roman"/>
                <w:color w:val="212529"/>
                <w:lang w:val="uk-UA" w:eastAsia="ru-RU"/>
              </w:rPr>
              <w:t>8</w:t>
            </w:r>
            <w:r w:rsidR="00855248"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>.</w:t>
            </w:r>
          </w:p>
        </w:tc>
        <w:tc>
          <w:tcPr>
            <w:tcW w:w="4793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55248" w:rsidRPr="002E0FE9" w:rsidRDefault="00855248" w:rsidP="00855248">
            <w:pPr>
              <w:spacing w:after="0" w:line="360" w:lineRule="atLeast"/>
              <w:rPr>
                <w:rFonts w:ascii="ProbaPro" w:eastAsia="Times New Roman" w:hAnsi="ProbaPro" w:cs="Times New Roman"/>
                <w:color w:val="212529"/>
                <w:lang w:eastAsia="ru-RU"/>
              </w:rPr>
            </w:pPr>
            <w:proofErr w:type="spellStart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>Загальний</w:t>
            </w:r>
            <w:proofErr w:type="spellEnd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 xml:space="preserve"> </w:t>
            </w:r>
            <w:proofErr w:type="spellStart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>обсяг</w:t>
            </w:r>
            <w:proofErr w:type="spellEnd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 xml:space="preserve"> </w:t>
            </w:r>
            <w:proofErr w:type="spellStart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>фінансових</w:t>
            </w:r>
            <w:proofErr w:type="spellEnd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 xml:space="preserve"> </w:t>
            </w:r>
            <w:proofErr w:type="spellStart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>ресурсів</w:t>
            </w:r>
            <w:proofErr w:type="spellEnd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 xml:space="preserve">, </w:t>
            </w:r>
            <w:proofErr w:type="spellStart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>необхідних</w:t>
            </w:r>
            <w:proofErr w:type="spellEnd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 xml:space="preserve"> </w:t>
            </w:r>
            <w:proofErr w:type="gramStart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>для</w:t>
            </w:r>
            <w:proofErr w:type="gramEnd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 xml:space="preserve"> </w:t>
            </w:r>
            <w:proofErr w:type="spellStart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>реалізації</w:t>
            </w:r>
            <w:proofErr w:type="spellEnd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 xml:space="preserve"> </w:t>
            </w:r>
            <w:proofErr w:type="spellStart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>програми</w:t>
            </w:r>
            <w:proofErr w:type="spellEnd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 xml:space="preserve">, </w:t>
            </w:r>
            <w:proofErr w:type="spellStart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lastRenderedPageBreak/>
              <w:t>всього</w:t>
            </w:r>
            <w:proofErr w:type="spellEnd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 xml:space="preserve">, у тому </w:t>
            </w:r>
            <w:proofErr w:type="spellStart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>числі</w:t>
            </w:r>
            <w:proofErr w:type="spellEnd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>:</w:t>
            </w:r>
          </w:p>
        </w:tc>
        <w:tc>
          <w:tcPr>
            <w:tcW w:w="5363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55248" w:rsidRDefault="00855248" w:rsidP="0036002F">
            <w:pPr>
              <w:spacing w:after="0" w:line="360" w:lineRule="atLeast"/>
              <w:rPr>
                <w:rFonts w:ascii="ProbaPro" w:eastAsia="Times New Roman" w:hAnsi="ProbaPro" w:cs="Times New Roman"/>
                <w:color w:val="212529"/>
                <w:lang w:eastAsia="ru-RU"/>
              </w:rPr>
            </w:pPr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lastRenderedPageBreak/>
              <w:t>20</w:t>
            </w:r>
            <w:r>
              <w:rPr>
                <w:rFonts w:ascii="ProbaPro" w:eastAsia="Times New Roman" w:hAnsi="ProbaPro" w:cs="Times New Roman"/>
                <w:color w:val="212529"/>
                <w:lang w:val="uk-UA" w:eastAsia="ru-RU"/>
              </w:rPr>
              <w:t>21</w:t>
            </w:r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 xml:space="preserve"> </w:t>
            </w:r>
            <w:proofErr w:type="spellStart"/>
            <w:proofErr w:type="gramStart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>р</w:t>
            </w:r>
            <w:proofErr w:type="gramEnd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>ік</w:t>
            </w:r>
            <w:proofErr w:type="spellEnd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 xml:space="preserve"> – </w:t>
            </w:r>
            <w:r w:rsidR="006C555C">
              <w:rPr>
                <w:rFonts w:ascii="ProbaPro" w:eastAsia="Times New Roman" w:hAnsi="ProbaPro" w:cs="Times New Roman"/>
                <w:color w:val="212529"/>
                <w:lang w:val="uk-UA" w:eastAsia="ru-RU"/>
              </w:rPr>
              <w:t>100</w:t>
            </w:r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 xml:space="preserve">, 0 тис. </w:t>
            </w:r>
            <w:proofErr w:type="spellStart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>грн</w:t>
            </w:r>
            <w:proofErr w:type="spellEnd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>; 202</w:t>
            </w:r>
            <w:r>
              <w:rPr>
                <w:rFonts w:ascii="ProbaPro" w:eastAsia="Times New Roman" w:hAnsi="ProbaPro" w:cs="Times New Roman"/>
                <w:color w:val="212529"/>
                <w:lang w:val="uk-UA" w:eastAsia="ru-RU"/>
              </w:rPr>
              <w:t>2</w:t>
            </w:r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 xml:space="preserve"> </w:t>
            </w:r>
            <w:proofErr w:type="spellStart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>рік</w:t>
            </w:r>
            <w:proofErr w:type="spellEnd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 xml:space="preserve"> – </w:t>
            </w:r>
            <w:r w:rsidR="006C555C">
              <w:rPr>
                <w:rFonts w:ascii="ProbaPro" w:eastAsia="Times New Roman" w:hAnsi="ProbaPro" w:cs="Times New Roman"/>
                <w:color w:val="212529"/>
                <w:lang w:val="uk-UA" w:eastAsia="ru-RU"/>
              </w:rPr>
              <w:t>100,</w:t>
            </w:r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 xml:space="preserve">0 </w:t>
            </w:r>
            <w:proofErr w:type="spellStart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>тис.грн</w:t>
            </w:r>
            <w:proofErr w:type="spellEnd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>; 202</w:t>
            </w:r>
            <w:r>
              <w:rPr>
                <w:rFonts w:ascii="ProbaPro" w:eastAsia="Times New Roman" w:hAnsi="ProbaPro" w:cs="Times New Roman"/>
                <w:color w:val="212529"/>
                <w:lang w:val="uk-UA" w:eastAsia="ru-RU"/>
              </w:rPr>
              <w:t>3</w:t>
            </w:r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 xml:space="preserve"> </w:t>
            </w:r>
            <w:proofErr w:type="spellStart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>рік</w:t>
            </w:r>
            <w:proofErr w:type="spellEnd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 xml:space="preserve"> – </w:t>
            </w:r>
            <w:r w:rsidR="006C555C">
              <w:rPr>
                <w:rFonts w:ascii="ProbaPro" w:eastAsia="Times New Roman" w:hAnsi="ProbaPro" w:cs="Times New Roman"/>
                <w:color w:val="212529"/>
                <w:lang w:val="uk-UA" w:eastAsia="ru-RU"/>
              </w:rPr>
              <w:t>100</w:t>
            </w:r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>,0</w:t>
            </w:r>
            <w:r w:rsidR="006C555C">
              <w:rPr>
                <w:rFonts w:ascii="ProbaPro" w:eastAsia="Times New Roman" w:hAnsi="ProbaPro" w:cs="Times New Roman"/>
                <w:color w:val="212529"/>
                <w:lang w:val="uk-UA" w:eastAsia="ru-RU"/>
              </w:rPr>
              <w:t xml:space="preserve"> ти</w:t>
            </w:r>
            <w:r w:rsidR="0083603A">
              <w:rPr>
                <w:rFonts w:ascii="ProbaPro" w:eastAsia="Times New Roman" w:hAnsi="ProbaPro" w:cs="Times New Roman"/>
                <w:color w:val="212529"/>
                <w:lang w:val="uk-UA" w:eastAsia="ru-RU"/>
              </w:rPr>
              <w:t>с.</w:t>
            </w:r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 xml:space="preserve"> </w:t>
            </w:r>
            <w:proofErr w:type="spellStart"/>
            <w:r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>грн</w:t>
            </w:r>
            <w:proofErr w:type="spellEnd"/>
          </w:p>
          <w:p w:rsidR="0036002F" w:rsidRPr="0036002F" w:rsidRDefault="0083603A" w:rsidP="0036002F">
            <w:pPr>
              <w:spacing w:after="0" w:line="360" w:lineRule="atLeast"/>
              <w:rPr>
                <w:rFonts w:ascii="ProbaPro" w:eastAsia="Times New Roman" w:hAnsi="ProbaPro" w:cs="Times New Roman"/>
                <w:color w:val="212529"/>
                <w:lang w:val="uk-UA" w:eastAsia="ru-RU"/>
              </w:rPr>
            </w:pPr>
            <w:r>
              <w:rPr>
                <w:rFonts w:ascii="ProbaPro" w:eastAsia="Times New Roman" w:hAnsi="ProbaPro" w:cs="Times New Roman"/>
                <w:color w:val="212529"/>
                <w:lang w:val="uk-UA" w:eastAsia="ru-RU"/>
              </w:rPr>
              <w:lastRenderedPageBreak/>
              <w:t>Всього:300</w:t>
            </w:r>
            <w:r w:rsidR="0036002F">
              <w:rPr>
                <w:rFonts w:ascii="ProbaPro" w:eastAsia="Times New Roman" w:hAnsi="ProbaPro" w:cs="Times New Roman"/>
                <w:color w:val="212529"/>
                <w:lang w:val="uk-UA" w:eastAsia="ru-RU"/>
              </w:rPr>
              <w:t>.0</w:t>
            </w:r>
            <w:r>
              <w:rPr>
                <w:rFonts w:ascii="ProbaPro" w:eastAsia="Times New Roman" w:hAnsi="ProbaPro" w:cs="Times New Roman"/>
                <w:color w:val="212529"/>
                <w:lang w:val="uk-UA" w:eastAsia="ru-RU"/>
              </w:rPr>
              <w:t>тис.</w:t>
            </w:r>
            <w:r w:rsidR="0036002F">
              <w:rPr>
                <w:rFonts w:ascii="ProbaPro" w:eastAsia="Times New Roman" w:hAnsi="ProbaPro" w:cs="Times New Roman"/>
                <w:color w:val="212529"/>
                <w:lang w:val="uk-UA" w:eastAsia="ru-RU"/>
              </w:rPr>
              <w:t>г</w:t>
            </w:r>
            <w:r>
              <w:rPr>
                <w:rFonts w:ascii="ProbaPro" w:eastAsia="Times New Roman" w:hAnsi="ProbaPro" w:cs="Times New Roman"/>
                <w:color w:val="212529"/>
                <w:lang w:val="uk-UA" w:eastAsia="ru-RU"/>
              </w:rPr>
              <w:t>р</w:t>
            </w:r>
            <w:r w:rsidR="0036002F">
              <w:rPr>
                <w:rFonts w:ascii="ProbaPro" w:eastAsia="Times New Roman" w:hAnsi="ProbaPro" w:cs="Times New Roman"/>
                <w:color w:val="212529"/>
                <w:lang w:val="uk-UA" w:eastAsia="ru-RU"/>
              </w:rPr>
              <w:t>н</w:t>
            </w:r>
          </w:p>
        </w:tc>
      </w:tr>
      <w:tr w:rsidR="00855248" w:rsidRPr="002E0FE9" w:rsidTr="0083603A">
        <w:tc>
          <w:tcPr>
            <w:tcW w:w="333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55248" w:rsidRPr="002E0FE9" w:rsidRDefault="004F62F2" w:rsidP="00855248">
            <w:pPr>
              <w:spacing w:after="0" w:line="360" w:lineRule="atLeast"/>
              <w:rPr>
                <w:rFonts w:ascii="ProbaPro" w:eastAsia="Times New Roman" w:hAnsi="ProbaPro" w:cs="Times New Roman"/>
                <w:color w:val="212529"/>
                <w:lang w:eastAsia="ru-RU"/>
              </w:rPr>
            </w:pPr>
            <w:r>
              <w:rPr>
                <w:rFonts w:ascii="ProbaPro" w:eastAsia="Times New Roman" w:hAnsi="ProbaPro" w:cs="Times New Roman"/>
                <w:color w:val="212529"/>
                <w:lang w:val="uk-UA" w:eastAsia="ru-RU"/>
              </w:rPr>
              <w:lastRenderedPageBreak/>
              <w:t>9</w:t>
            </w:r>
            <w:r w:rsidR="00855248" w:rsidRPr="002E0FE9">
              <w:rPr>
                <w:rFonts w:ascii="ProbaPro" w:eastAsia="Times New Roman" w:hAnsi="ProbaPro" w:cs="Times New Roman"/>
                <w:color w:val="212529"/>
                <w:lang w:eastAsia="ru-RU"/>
              </w:rPr>
              <w:t>.</w:t>
            </w:r>
          </w:p>
        </w:tc>
        <w:tc>
          <w:tcPr>
            <w:tcW w:w="4793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855248" w:rsidRPr="0036002F" w:rsidRDefault="0036002F" w:rsidP="00855248">
            <w:pPr>
              <w:spacing w:after="0" w:line="360" w:lineRule="atLeast"/>
              <w:rPr>
                <w:rFonts w:ascii="ProbaPro" w:eastAsia="Times New Roman" w:hAnsi="ProbaPro" w:cs="Times New Roman"/>
                <w:color w:val="212529"/>
                <w:lang w:val="uk-UA" w:eastAsia="ru-RU"/>
              </w:rPr>
            </w:pPr>
            <w:r>
              <w:rPr>
                <w:rFonts w:ascii="ProbaPro" w:eastAsia="Times New Roman" w:hAnsi="ProbaPro" w:cs="Times New Roman"/>
                <w:color w:val="212529"/>
                <w:lang w:val="uk-UA" w:eastAsia="ru-RU"/>
              </w:rPr>
              <w:t>Основи і джерела фінансування програми</w:t>
            </w:r>
          </w:p>
        </w:tc>
        <w:tc>
          <w:tcPr>
            <w:tcW w:w="5363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6002F" w:rsidRPr="0036002F" w:rsidRDefault="0036002F" w:rsidP="0083603A">
            <w:pPr>
              <w:spacing w:after="0" w:line="360" w:lineRule="atLeast"/>
              <w:rPr>
                <w:rFonts w:ascii="ProbaPro" w:eastAsia="Times New Roman" w:hAnsi="ProbaPro" w:cs="Times New Roman"/>
                <w:color w:val="212529"/>
                <w:lang w:val="uk-UA" w:eastAsia="ru-RU"/>
              </w:rPr>
            </w:pPr>
            <w:r>
              <w:rPr>
                <w:rFonts w:ascii="ProbaPro" w:eastAsia="Times New Roman" w:hAnsi="ProbaPro" w:cs="Times New Roman"/>
                <w:color w:val="212529"/>
                <w:lang w:val="uk-UA" w:eastAsia="ru-RU"/>
              </w:rPr>
              <w:t>Реалізація програми здійснюватиметься за рахунок кошт</w:t>
            </w:r>
            <w:r w:rsidR="0058413F">
              <w:rPr>
                <w:rFonts w:ascii="ProbaPro" w:eastAsia="Times New Roman" w:hAnsi="ProbaPro" w:cs="Times New Roman"/>
                <w:color w:val="212529"/>
                <w:lang w:val="uk-UA" w:eastAsia="ru-RU"/>
              </w:rPr>
              <w:t>и</w:t>
            </w:r>
            <w:r>
              <w:rPr>
                <w:rFonts w:ascii="ProbaPro" w:eastAsia="Times New Roman" w:hAnsi="ProbaPro" w:cs="Times New Roman"/>
                <w:color w:val="212529"/>
                <w:lang w:val="uk-UA" w:eastAsia="ru-RU"/>
              </w:rPr>
              <w:t xml:space="preserve"> </w:t>
            </w:r>
            <w:r w:rsidR="0083603A">
              <w:rPr>
                <w:rFonts w:ascii="ProbaPro" w:eastAsia="Times New Roman" w:hAnsi="ProbaPro" w:cs="Times New Roman"/>
                <w:color w:val="212529"/>
                <w:lang w:val="uk-UA" w:eastAsia="ru-RU"/>
              </w:rPr>
              <w:t xml:space="preserve">місцевого </w:t>
            </w:r>
            <w:r>
              <w:rPr>
                <w:rFonts w:ascii="ProbaPro" w:eastAsia="Times New Roman" w:hAnsi="ProbaPro" w:cs="Times New Roman"/>
                <w:color w:val="212529"/>
                <w:lang w:val="uk-UA" w:eastAsia="ru-RU"/>
              </w:rPr>
              <w:t>бюджету</w:t>
            </w:r>
            <w:r w:rsidR="0083603A">
              <w:rPr>
                <w:rFonts w:ascii="ProbaPro" w:eastAsia="Times New Roman" w:hAnsi="ProbaPro" w:cs="Times New Roman"/>
                <w:color w:val="212529"/>
                <w:lang w:val="uk-UA" w:eastAsia="ru-RU"/>
              </w:rPr>
              <w:t>.</w:t>
            </w:r>
            <w:r>
              <w:rPr>
                <w:rFonts w:ascii="ProbaPro" w:eastAsia="Times New Roman" w:hAnsi="ProbaPro" w:cs="Times New Roman"/>
                <w:color w:val="212529"/>
                <w:lang w:val="uk-UA" w:eastAsia="ru-RU"/>
              </w:rPr>
              <w:t xml:space="preserve"> </w:t>
            </w:r>
          </w:p>
        </w:tc>
      </w:tr>
    </w:tbl>
    <w:p w:rsidR="002E0FE9" w:rsidRDefault="002E0FE9" w:rsidP="002E0FE9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</w:pPr>
      <w:r w:rsidRPr="002E0FE9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 </w:t>
      </w:r>
    </w:p>
    <w:p w:rsidR="0083603A" w:rsidRPr="002E0FE9" w:rsidRDefault="0083603A" w:rsidP="002E0FE9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</w:p>
    <w:p w:rsidR="002E0FE9" w:rsidRDefault="0036002F" w:rsidP="0036002F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</w:pPr>
      <w:r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  <w:t>2.</w:t>
      </w:r>
      <w:proofErr w:type="spellStart"/>
      <w:r w:rsidR="002E0FE9" w:rsidRPr="002E0FE9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Визначення</w:t>
      </w:r>
      <w:proofErr w:type="spellEnd"/>
      <w:r w:rsidR="002E0FE9" w:rsidRPr="002E0FE9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="002E0FE9" w:rsidRPr="002E0FE9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проблеми</w:t>
      </w:r>
      <w:proofErr w:type="spellEnd"/>
    </w:p>
    <w:p w:rsidR="0083603A" w:rsidRPr="0036002F" w:rsidRDefault="0083603A" w:rsidP="0036002F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</w:p>
    <w:p w:rsidR="002E0FE9" w:rsidRPr="002E0FE9" w:rsidRDefault="002E0FE9" w:rsidP="0083603A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  </w:t>
      </w:r>
      <w:r w:rsidR="0058413F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       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Турбота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про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здоров'я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дітей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є одним з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основних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показників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ставлення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держави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до проблем </w:t>
      </w:r>
      <w:proofErr w:type="spellStart"/>
      <w:proofErr w:type="gram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</w:t>
      </w:r>
      <w:proofErr w:type="gram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ідростаючого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покоління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.</w:t>
      </w:r>
    </w:p>
    <w:p w:rsidR="002E0FE9" w:rsidRPr="002E0FE9" w:rsidRDefault="002E0FE9" w:rsidP="0083603A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  </w:t>
      </w:r>
      <w:r w:rsidR="0058413F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       </w:t>
      </w:r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По </w:t>
      </w:r>
      <w:r w:rsidR="0036002F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Новоархангельській селищній </w:t>
      </w:r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раді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щороку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впроваджується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комплекс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заходів</w:t>
      </w:r>
      <w:proofErr w:type="spellEnd"/>
      <w:proofErr w:type="gram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,</w:t>
      </w:r>
      <w:proofErr w:type="gram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спрямованих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на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організацію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літнього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відпочинку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та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оздоровлення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дітей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.</w:t>
      </w:r>
    </w:p>
    <w:p w:rsidR="002E0FE9" w:rsidRPr="002E0FE9" w:rsidRDefault="002E0FE9" w:rsidP="0083603A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  </w:t>
      </w:r>
      <w:r w:rsidR="0058413F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      </w:t>
      </w:r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У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першочерговому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порядку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забезпечується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оздоровлення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дітей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proofErr w:type="gram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</w:t>
      </w:r>
      <w:proofErr w:type="gram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ільгових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категорій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.</w:t>
      </w:r>
    </w:p>
    <w:p w:rsidR="002E0FE9" w:rsidRPr="002E0FE9" w:rsidRDefault="002E0FE9" w:rsidP="0083603A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 </w:t>
      </w:r>
      <w:r w:rsidR="00626F92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      </w:t>
      </w:r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Упродовж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останніх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років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зберігається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тенденція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до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погіршення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стану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здоров'я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дітей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зумовлена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негативними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факторами </w:t>
      </w:r>
      <w:proofErr w:type="spellStart"/>
      <w:proofErr w:type="gram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соц</w:t>
      </w:r>
      <w:proofErr w:type="gram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іально-економічного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екологічного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та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психоемоційного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характеру.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Вплив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постійно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діючих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факторів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ризику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, </w:t>
      </w:r>
      <w:proofErr w:type="gram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</w:t>
      </w:r>
      <w:proofErr w:type="gram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тому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числі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стресові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перевантаження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зокрема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, у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шкільному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віці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призводить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до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порушення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механізму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самореалізації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фізіологічних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функцій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і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сприяє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розвитку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у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дітей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хронічних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захворювань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.</w:t>
      </w:r>
    </w:p>
    <w:p w:rsidR="002E0FE9" w:rsidRPr="002E0FE9" w:rsidRDefault="002E0FE9" w:rsidP="0083603A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  </w:t>
      </w:r>
      <w:r w:rsidR="00626F92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      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Програма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відпочинку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та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оздоровлення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дітей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спрямована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на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реалізацію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одного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із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найважливіших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стратегічних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завдань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нашої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держави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в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забезпеченні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proofErr w:type="gram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соц</w:t>
      </w:r>
      <w:proofErr w:type="gram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іального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захисту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дитинства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-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реалізацію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права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дитини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на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оздоровлення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та на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відпочинок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.</w:t>
      </w:r>
    </w:p>
    <w:p w:rsidR="002E0FE9" w:rsidRDefault="0036002F" w:rsidP="0036002F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</w:pPr>
      <w:r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  <w:t>3.</w:t>
      </w:r>
      <w:r w:rsidR="002E0FE9" w:rsidRPr="002E0FE9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Мета </w:t>
      </w:r>
      <w:proofErr w:type="spellStart"/>
      <w:r w:rsidR="002E0FE9" w:rsidRPr="002E0FE9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Програми</w:t>
      </w:r>
      <w:proofErr w:type="spellEnd"/>
    </w:p>
    <w:p w:rsidR="0083603A" w:rsidRPr="002E0FE9" w:rsidRDefault="0083603A" w:rsidP="0036002F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</w:p>
    <w:p w:rsidR="002E0FE9" w:rsidRPr="00784180" w:rsidRDefault="002E0FE9" w:rsidP="003E019D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           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Створення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 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сприятливих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 умов  для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якісного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відпочинку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та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оздоровл</w:t>
      </w:r>
      <w:r w:rsidR="00784180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ення</w:t>
      </w:r>
      <w:proofErr w:type="spellEnd"/>
      <w:r w:rsidR="00784180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784180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дітей</w:t>
      </w:r>
      <w:proofErr w:type="spellEnd"/>
      <w:r w:rsidR="00784180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та </w:t>
      </w:r>
      <w:proofErr w:type="spellStart"/>
      <w:r w:rsidR="00784180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учнівської</w:t>
      </w:r>
      <w:proofErr w:type="spellEnd"/>
      <w:r w:rsidR="00784180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784180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молоді</w:t>
      </w:r>
      <w:proofErr w:type="spellEnd"/>
      <w:r w:rsidR="0083603A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.</w:t>
      </w:r>
      <w:r w:rsidR="003E019D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 При закупі</w:t>
      </w:r>
      <w:proofErr w:type="gramStart"/>
      <w:r w:rsidR="003E019D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вл</w:t>
      </w:r>
      <w:proofErr w:type="gramEnd"/>
      <w:r w:rsidR="003E019D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і путівок встановити обмеження і закуповувати путівки в оздоровчі заклади, які знаходяться на території Новоархангельської селищної ради.</w:t>
      </w:r>
    </w:p>
    <w:p w:rsidR="002E0FE9" w:rsidRDefault="001B2059" w:rsidP="001B2059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</w:pPr>
      <w:r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  <w:t>4.</w:t>
      </w:r>
      <w:r w:rsidR="002E0FE9" w:rsidRPr="001B2059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Шляхи і </w:t>
      </w:r>
      <w:proofErr w:type="spellStart"/>
      <w:r w:rsidR="002E0FE9" w:rsidRPr="001B2059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засоби</w:t>
      </w:r>
      <w:proofErr w:type="spellEnd"/>
      <w:r w:rsidR="002E0FE9" w:rsidRPr="001B2059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="002E0FE9" w:rsidRPr="001B2059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реалізації</w:t>
      </w:r>
      <w:proofErr w:type="spellEnd"/>
      <w:r w:rsidR="002E0FE9" w:rsidRPr="001B2059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="002E0FE9" w:rsidRPr="001B2059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програми</w:t>
      </w:r>
      <w:proofErr w:type="spellEnd"/>
    </w:p>
    <w:p w:rsidR="009A6D21" w:rsidRPr="001B2059" w:rsidRDefault="009A6D21" w:rsidP="001B2059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</w:p>
    <w:p w:rsidR="002E0FE9" w:rsidRPr="006E764B" w:rsidRDefault="0058413F" w:rsidP="003E019D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  <w:r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         </w:t>
      </w:r>
      <w:proofErr w:type="spellStart"/>
      <w:r w:rsidR="002E0FE9"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Реалізація</w:t>
      </w:r>
      <w:proofErr w:type="spellEnd"/>
      <w:r w:rsidR="002E0FE9"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2E0FE9"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програми</w:t>
      </w:r>
      <w:proofErr w:type="spellEnd"/>
      <w:r w:rsidR="002E0FE9"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2E0FE9"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покладається</w:t>
      </w:r>
      <w:proofErr w:type="spellEnd"/>
      <w:r w:rsidR="002E0FE9"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на </w:t>
      </w:r>
      <w:r w:rsidR="00AC261D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постійну</w:t>
      </w:r>
      <w:r w:rsidR="00AC261D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AC261D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комісію</w:t>
      </w:r>
      <w:proofErr w:type="spellEnd"/>
      <w:r w:rsidR="00AC261D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r w:rsidR="00AC261D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Новоархангельської</w:t>
      </w:r>
      <w:r w:rsidR="002E0FE9"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r w:rsidR="00AC261D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селищної</w:t>
      </w:r>
      <w:r w:rsidR="002E0FE9"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ради</w:t>
      </w:r>
      <w:r w:rsidR="00490237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 з питань охорони </w:t>
      </w:r>
      <w:proofErr w:type="spellStart"/>
      <w:r w:rsidR="00490237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здорв</w:t>
      </w:r>
      <w:proofErr w:type="spellEnd"/>
      <w:r w:rsidR="00490237" w:rsidRPr="00490237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’</w:t>
      </w:r>
      <w:r w:rsidR="00490237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я, спорту</w:t>
      </w:r>
      <w:proofErr w:type="gramStart"/>
      <w:r w:rsidR="00490237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,с</w:t>
      </w:r>
      <w:proofErr w:type="gramEnd"/>
      <w:r w:rsidR="00490237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оціального захисту населення, освіти, культури, туризму, </w:t>
      </w:r>
      <w:proofErr w:type="spellStart"/>
      <w:r w:rsidR="00490237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сімейноїта</w:t>
      </w:r>
      <w:proofErr w:type="spellEnd"/>
      <w:r w:rsidR="00490237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 молодіжної політики.</w:t>
      </w:r>
    </w:p>
    <w:p w:rsidR="002E0FE9" w:rsidRPr="002E0FE9" w:rsidRDefault="002E0FE9" w:rsidP="001B2059">
      <w:pPr>
        <w:shd w:val="clear" w:color="auto" w:fill="FFFFFF"/>
        <w:spacing w:after="225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 </w:t>
      </w:r>
      <w:r w:rsidR="001B2059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5. </w:t>
      </w:r>
      <w:r w:rsidRPr="002E0FE9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Строки </w:t>
      </w:r>
      <w:proofErr w:type="spellStart"/>
      <w:r w:rsidRPr="002E0FE9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виконання</w:t>
      </w:r>
      <w:proofErr w:type="spellEnd"/>
    </w:p>
    <w:p w:rsidR="002E0FE9" w:rsidRPr="002E0FE9" w:rsidRDefault="002E0FE9" w:rsidP="003E019D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Виконання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Програми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передбачається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здійснити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протягом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20</w:t>
      </w:r>
      <w:r w:rsidR="001B2059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21</w:t>
      </w:r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-202</w:t>
      </w:r>
      <w:r w:rsidR="001B2059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3</w:t>
      </w:r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рокі</w:t>
      </w:r>
      <w:proofErr w:type="gram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</w:t>
      </w:r>
      <w:proofErr w:type="spellEnd"/>
      <w:proofErr w:type="gram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.</w:t>
      </w:r>
    </w:p>
    <w:p w:rsidR="002E0FE9" w:rsidRPr="002E0FE9" w:rsidRDefault="001B2059" w:rsidP="00626F92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  <w:t>6.</w:t>
      </w:r>
      <w:proofErr w:type="spellStart"/>
      <w:r w:rsidR="002E0FE9" w:rsidRPr="002E0FE9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Фінансове</w:t>
      </w:r>
      <w:proofErr w:type="spellEnd"/>
      <w:r w:rsidR="002E0FE9" w:rsidRPr="002E0FE9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="002E0FE9" w:rsidRPr="002E0FE9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забезпечення</w:t>
      </w:r>
      <w:proofErr w:type="spellEnd"/>
    </w:p>
    <w:p w:rsidR="002E0FE9" w:rsidRPr="002E0FE9" w:rsidRDefault="002E0FE9" w:rsidP="00626F92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</w:p>
    <w:p w:rsidR="001B2059" w:rsidRDefault="0058413F" w:rsidP="002E0FE9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  <w:r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lastRenderedPageBreak/>
        <w:t xml:space="preserve">        </w:t>
      </w:r>
      <w:proofErr w:type="spellStart"/>
      <w:r w:rsidR="002E0FE9"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Фінансування</w:t>
      </w:r>
      <w:proofErr w:type="spellEnd"/>
      <w:r w:rsidR="002E0FE9"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2E0FE9"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Програми</w:t>
      </w:r>
      <w:proofErr w:type="spellEnd"/>
      <w:r w:rsidR="002E0FE9"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в </w:t>
      </w:r>
      <w:proofErr w:type="spellStart"/>
      <w:r w:rsidR="002E0FE9"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необхідних</w:t>
      </w:r>
      <w:proofErr w:type="spellEnd"/>
      <w:r w:rsidR="002E0FE9"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2E0FE9"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обсягах</w:t>
      </w:r>
      <w:proofErr w:type="spellEnd"/>
      <w:r w:rsidR="002E0FE9"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2E0FE9"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здійснювати</w:t>
      </w:r>
      <w:r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меться</w:t>
      </w:r>
      <w:proofErr w:type="spellEnd"/>
      <w:r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 </w:t>
      </w:r>
      <w:r w:rsidR="002E0FE9"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за </w:t>
      </w:r>
      <w:proofErr w:type="spellStart"/>
      <w:r w:rsidR="002E0FE9"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рахунок</w:t>
      </w:r>
      <w:proofErr w:type="spellEnd"/>
      <w:r w:rsidR="002E0FE9"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2E0FE9"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коштів</w:t>
      </w:r>
      <w:proofErr w:type="spellEnd"/>
      <w:r w:rsidR="002E0FE9"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r w:rsidR="0083603A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місцевого</w:t>
      </w:r>
      <w:r w:rsidR="002E0FE9"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бюджету</w:t>
      </w:r>
      <w:r w:rsidR="001B2059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.</w:t>
      </w:r>
    </w:p>
    <w:p w:rsidR="002E0FE9" w:rsidRPr="001B2059" w:rsidRDefault="002E0FE9" w:rsidP="002E0FE9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 </w:t>
      </w:r>
      <w:r w:rsidR="001B2059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         </w:t>
      </w:r>
      <w:r w:rsidRPr="001B2059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Видатки, пов'язані </w:t>
      </w:r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 </w:t>
      </w:r>
      <w:r w:rsidRPr="001B2059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з </w:t>
      </w:r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 </w:t>
      </w:r>
      <w:r w:rsidRPr="001B2059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відпочинком </w:t>
      </w:r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 </w:t>
      </w:r>
      <w:r w:rsidRPr="001B2059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та </w:t>
      </w:r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 </w:t>
      </w:r>
      <w:r w:rsidRPr="001B2059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оздоровленням </w:t>
      </w:r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 </w:t>
      </w:r>
      <w:r w:rsidR="001B2059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дітей </w:t>
      </w:r>
      <w:r w:rsidRPr="001B2059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 здійснюються за рахунок виділених в установленому порядку коштів із бюджету</w:t>
      </w:r>
      <w:r w:rsidR="0083603A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 селищної ради</w:t>
      </w:r>
      <w:r w:rsidR="004522EC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.</w:t>
      </w:r>
      <w:r w:rsidRPr="001B2059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 </w:t>
      </w:r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 </w:t>
      </w:r>
    </w:p>
    <w:p w:rsidR="002E0FE9" w:rsidRDefault="001B2059" w:rsidP="001B2059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</w:pPr>
      <w:r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  <w:t>7.</w:t>
      </w:r>
      <w:r w:rsidR="002E0FE9" w:rsidRPr="00567644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  <w:t>Основними завданнями Програми є:</w:t>
      </w:r>
    </w:p>
    <w:p w:rsidR="0083603A" w:rsidRPr="00567644" w:rsidRDefault="0083603A" w:rsidP="001B2059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</w:p>
    <w:p w:rsidR="002E0FE9" w:rsidRPr="00567644" w:rsidRDefault="008F4834" w:rsidP="008360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jc w:val="both"/>
        <w:textAlignment w:val="baseline"/>
        <w:rPr>
          <w:rFonts w:ascii="ProbaPro" w:eastAsia="Times New Roman" w:hAnsi="ProbaPro" w:cs="Courier New"/>
          <w:color w:val="1D1D1B"/>
          <w:sz w:val="27"/>
          <w:szCs w:val="27"/>
          <w:lang w:val="uk-UA" w:eastAsia="ru-RU"/>
        </w:rPr>
      </w:pPr>
      <w:r>
        <w:rPr>
          <w:rFonts w:ascii="ProbaPro" w:eastAsia="Times New Roman" w:hAnsi="ProbaPro" w:cs="Courier New"/>
          <w:color w:val="1D1D1B"/>
          <w:sz w:val="27"/>
          <w:szCs w:val="27"/>
          <w:lang w:val="uk-UA" w:eastAsia="ru-RU"/>
        </w:rPr>
        <w:tab/>
      </w:r>
      <w:r w:rsidR="002E0FE9" w:rsidRPr="00567644">
        <w:rPr>
          <w:rFonts w:ascii="ProbaPro" w:eastAsia="Times New Roman" w:hAnsi="ProbaPro" w:cs="Courier New"/>
          <w:color w:val="1D1D1B"/>
          <w:sz w:val="27"/>
          <w:szCs w:val="27"/>
          <w:lang w:val="uk-UA" w:eastAsia="ru-RU"/>
        </w:rPr>
        <w:t xml:space="preserve">1. </w:t>
      </w:r>
      <w:r w:rsidR="002E0FE9"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 </w:t>
      </w:r>
      <w:r w:rsidR="002E0FE9" w:rsidRPr="00567644">
        <w:rPr>
          <w:rFonts w:ascii="ProbaPro" w:eastAsia="Times New Roman" w:hAnsi="ProbaPro" w:cs="Courier New"/>
          <w:color w:val="1D1D1B"/>
          <w:sz w:val="27"/>
          <w:szCs w:val="27"/>
          <w:lang w:val="uk-UA" w:eastAsia="ru-RU"/>
        </w:rPr>
        <w:t xml:space="preserve"> Збільшення кількості дітей та учнівської молоді, </w:t>
      </w:r>
      <w:r w:rsidR="002E0FE9"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 </w:t>
      </w:r>
      <w:r w:rsidR="002E0FE9" w:rsidRPr="00567644">
        <w:rPr>
          <w:rFonts w:ascii="ProbaPro" w:eastAsia="Times New Roman" w:hAnsi="ProbaPro" w:cs="Courier New"/>
          <w:color w:val="1D1D1B"/>
          <w:sz w:val="27"/>
          <w:szCs w:val="27"/>
          <w:lang w:val="uk-UA" w:eastAsia="ru-RU"/>
        </w:rPr>
        <w:t>охоплених організованими формами відпочинку та оздоровлення, перш за все дітей, які потребують особливої соціальної уваги та підтримки:</w:t>
      </w:r>
    </w:p>
    <w:p w:rsidR="002E0FE9" w:rsidRPr="002E0FE9" w:rsidRDefault="002E0FE9" w:rsidP="008360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jc w:val="both"/>
        <w:textAlignment w:val="baseline"/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</w:pPr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 xml:space="preserve">- </w:t>
      </w:r>
      <w:r w:rsidR="0083603A">
        <w:rPr>
          <w:rFonts w:ascii="ProbaPro" w:eastAsia="Times New Roman" w:hAnsi="ProbaPro" w:cs="Courier New"/>
          <w:color w:val="1D1D1B"/>
          <w:sz w:val="27"/>
          <w:szCs w:val="27"/>
          <w:lang w:val="uk-UA" w:eastAsia="ru-RU"/>
        </w:rPr>
        <w:t xml:space="preserve">    </w:t>
      </w:r>
      <w:proofErr w:type="spellStart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дітей-сиріт</w:t>
      </w:r>
      <w:proofErr w:type="spell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 xml:space="preserve"> та </w:t>
      </w:r>
      <w:proofErr w:type="spellStart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дітей</w:t>
      </w:r>
      <w:proofErr w:type="spell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 xml:space="preserve">, </w:t>
      </w:r>
      <w:proofErr w:type="spellStart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позбавлених</w:t>
      </w:r>
      <w:proofErr w:type="spell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батьківського</w:t>
      </w:r>
      <w:proofErr w:type="spell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 xml:space="preserve"> </w:t>
      </w:r>
      <w:proofErr w:type="spellStart"/>
      <w:proofErr w:type="gramStart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п</w:t>
      </w:r>
      <w:proofErr w:type="gram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іклування</w:t>
      </w:r>
      <w:proofErr w:type="spell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;</w:t>
      </w:r>
    </w:p>
    <w:p w:rsidR="002E0FE9" w:rsidRPr="002E0FE9" w:rsidRDefault="002E0FE9" w:rsidP="008360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jc w:val="both"/>
        <w:textAlignment w:val="baseline"/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</w:pPr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 xml:space="preserve">-     </w:t>
      </w:r>
      <w:proofErr w:type="spellStart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діте</w:t>
      </w:r>
      <w:proofErr w:type="gramStart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й-</w:t>
      </w:r>
      <w:proofErr w:type="gram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інвалідів</w:t>
      </w:r>
      <w:proofErr w:type="spell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;</w:t>
      </w:r>
    </w:p>
    <w:p w:rsidR="002E0FE9" w:rsidRPr="002E0FE9" w:rsidRDefault="002E0FE9" w:rsidP="008360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jc w:val="both"/>
        <w:textAlignment w:val="baseline"/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</w:pPr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 xml:space="preserve">-     </w:t>
      </w:r>
      <w:proofErr w:type="spellStart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дітей</w:t>
      </w:r>
      <w:proofErr w:type="spell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 xml:space="preserve"> з </w:t>
      </w:r>
      <w:proofErr w:type="spellStart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багатодітних</w:t>
      </w:r>
      <w:proofErr w:type="spell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 xml:space="preserve">, </w:t>
      </w:r>
      <w:proofErr w:type="spellStart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малозабезпечених</w:t>
      </w:r>
      <w:proofErr w:type="spell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 xml:space="preserve"> </w:t>
      </w:r>
      <w:proofErr w:type="spellStart"/>
      <w:proofErr w:type="gramStart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сімей</w:t>
      </w:r>
      <w:proofErr w:type="spellEnd"/>
      <w:proofErr w:type="gram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;</w:t>
      </w:r>
    </w:p>
    <w:p w:rsidR="002E0FE9" w:rsidRPr="002E0FE9" w:rsidRDefault="002E0FE9" w:rsidP="008360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jc w:val="both"/>
        <w:textAlignment w:val="baseline"/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</w:pPr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 xml:space="preserve">-     </w:t>
      </w:r>
      <w:proofErr w:type="spellStart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бездоглядних</w:t>
      </w:r>
      <w:proofErr w:type="spell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 xml:space="preserve"> та </w:t>
      </w:r>
      <w:proofErr w:type="spellStart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безпритульних</w:t>
      </w:r>
      <w:proofErr w:type="spell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дітей</w:t>
      </w:r>
      <w:proofErr w:type="spell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;</w:t>
      </w:r>
    </w:p>
    <w:p w:rsidR="002E0FE9" w:rsidRPr="002E0FE9" w:rsidRDefault="002E0FE9" w:rsidP="008360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jc w:val="both"/>
        <w:textAlignment w:val="baseline"/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</w:pPr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 xml:space="preserve">-     </w:t>
      </w:r>
      <w:proofErr w:type="spellStart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дітей</w:t>
      </w:r>
      <w:proofErr w:type="spell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учасників</w:t>
      </w:r>
      <w:proofErr w:type="spell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антитерористичної</w:t>
      </w:r>
      <w:proofErr w:type="spell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операції</w:t>
      </w:r>
      <w:proofErr w:type="spell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;</w:t>
      </w:r>
    </w:p>
    <w:p w:rsidR="002E0FE9" w:rsidRPr="002E0FE9" w:rsidRDefault="002E0FE9" w:rsidP="008360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jc w:val="both"/>
        <w:textAlignment w:val="baseline"/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</w:pPr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-  </w:t>
      </w:r>
      <w:r w:rsidR="0083603A">
        <w:rPr>
          <w:rFonts w:ascii="ProbaPro" w:eastAsia="Times New Roman" w:hAnsi="ProbaPro" w:cs="Courier New"/>
          <w:color w:val="1D1D1B"/>
          <w:sz w:val="27"/>
          <w:szCs w:val="27"/>
          <w:lang w:val="uk-UA" w:eastAsia="ru-RU"/>
        </w:rPr>
        <w:t xml:space="preserve"> </w:t>
      </w:r>
      <w:proofErr w:type="spellStart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дітей</w:t>
      </w:r>
      <w:proofErr w:type="spell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 xml:space="preserve">, батьки </w:t>
      </w:r>
      <w:proofErr w:type="spellStart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яких</w:t>
      </w:r>
      <w:proofErr w:type="spell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загинули</w:t>
      </w:r>
      <w:proofErr w:type="spell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 xml:space="preserve"> від </w:t>
      </w:r>
      <w:proofErr w:type="spellStart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нещасних</w:t>
      </w:r>
      <w:proofErr w:type="spell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випадків</w:t>
      </w:r>
      <w:proofErr w:type="spell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 xml:space="preserve"> на </w:t>
      </w:r>
      <w:proofErr w:type="spellStart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виробництві</w:t>
      </w:r>
      <w:proofErr w:type="spell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або</w:t>
      </w:r>
      <w:proofErr w:type="spell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 xml:space="preserve">  </w:t>
      </w:r>
      <w:proofErr w:type="spellStart"/>
      <w:proofErr w:type="gramStart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п</w:t>
      </w:r>
      <w:proofErr w:type="gram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ід</w:t>
      </w:r>
      <w:proofErr w:type="spell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 xml:space="preserve"> час </w:t>
      </w:r>
      <w:proofErr w:type="spellStart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виконання</w:t>
      </w:r>
      <w:proofErr w:type="spell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службових</w:t>
      </w:r>
      <w:proofErr w:type="spell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обов'язків</w:t>
      </w:r>
      <w:proofErr w:type="spell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;</w:t>
      </w:r>
    </w:p>
    <w:p w:rsidR="002E0FE9" w:rsidRPr="002E0FE9" w:rsidRDefault="002E0FE9" w:rsidP="008360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jc w:val="both"/>
        <w:textAlignment w:val="baseline"/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</w:pPr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-     </w:t>
      </w:r>
      <w:proofErr w:type="spellStart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дітей</w:t>
      </w:r>
      <w:proofErr w:type="spell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 xml:space="preserve">, </w:t>
      </w:r>
      <w:proofErr w:type="spellStart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які</w:t>
      </w:r>
      <w:proofErr w:type="spell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перебувають</w:t>
      </w:r>
      <w:proofErr w:type="spell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 xml:space="preserve"> на диспансерному </w:t>
      </w:r>
      <w:proofErr w:type="spellStart"/>
      <w:proofErr w:type="gramStart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обл</w:t>
      </w:r>
      <w:proofErr w:type="gram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іку</w:t>
      </w:r>
      <w:proofErr w:type="spell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;</w:t>
      </w:r>
    </w:p>
    <w:p w:rsidR="002E0FE9" w:rsidRPr="002E0FE9" w:rsidRDefault="002E0FE9" w:rsidP="008360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jc w:val="both"/>
        <w:textAlignment w:val="baseline"/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</w:pPr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 xml:space="preserve">- </w:t>
      </w:r>
      <w:proofErr w:type="spellStart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талановитих</w:t>
      </w:r>
      <w:proofErr w:type="spell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 xml:space="preserve"> та </w:t>
      </w:r>
      <w:proofErr w:type="spellStart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обдарованих</w:t>
      </w:r>
      <w:proofErr w:type="spell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дітей</w:t>
      </w:r>
      <w:proofErr w:type="spell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 xml:space="preserve"> (</w:t>
      </w:r>
      <w:proofErr w:type="spellStart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переможці</w:t>
      </w:r>
      <w:proofErr w:type="spell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 xml:space="preserve"> та </w:t>
      </w:r>
      <w:proofErr w:type="spellStart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призери</w:t>
      </w:r>
      <w:proofErr w:type="spell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міжнародних</w:t>
      </w:r>
      <w:proofErr w:type="spell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 xml:space="preserve">, </w:t>
      </w:r>
      <w:proofErr w:type="spellStart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всеукраїнських</w:t>
      </w:r>
      <w:proofErr w:type="spell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 xml:space="preserve">, </w:t>
      </w:r>
      <w:proofErr w:type="spellStart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обласних</w:t>
      </w:r>
      <w:proofErr w:type="spell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олімпіад</w:t>
      </w:r>
      <w:proofErr w:type="spell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 xml:space="preserve">, </w:t>
      </w:r>
      <w:proofErr w:type="spellStart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конкурсів</w:t>
      </w:r>
      <w:proofErr w:type="spell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 xml:space="preserve">, </w:t>
      </w:r>
      <w:proofErr w:type="spellStart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фестивалів</w:t>
      </w:r>
      <w:proofErr w:type="spell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 xml:space="preserve">, </w:t>
      </w:r>
      <w:proofErr w:type="spellStart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змагань</w:t>
      </w:r>
      <w:proofErr w:type="spell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 xml:space="preserve">, </w:t>
      </w:r>
      <w:proofErr w:type="spellStart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спартакіад</w:t>
      </w:r>
      <w:proofErr w:type="spell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 xml:space="preserve">, </w:t>
      </w:r>
      <w:proofErr w:type="spellStart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відмінники</w:t>
      </w:r>
      <w:proofErr w:type="spell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навчання</w:t>
      </w:r>
      <w:proofErr w:type="spell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 xml:space="preserve">, </w:t>
      </w:r>
      <w:proofErr w:type="spellStart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лідери</w:t>
      </w:r>
      <w:proofErr w:type="spell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дитячих</w:t>
      </w:r>
      <w:proofErr w:type="spell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громадських</w:t>
      </w:r>
      <w:proofErr w:type="spell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організацій</w:t>
      </w:r>
      <w:proofErr w:type="spell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);</w:t>
      </w:r>
    </w:p>
    <w:p w:rsidR="002E0FE9" w:rsidRPr="002E0FE9" w:rsidRDefault="002E0FE9" w:rsidP="008360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jc w:val="both"/>
        <w:textAlignment w:val="baseline"/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</w:pPr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 xml:space="preserve">-       </w:t>
      </w:r>
      <w:proofErr w:type="spellStart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дітей</w:t>
      </w:r>
      <w:proofErr w:type="spell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працівників</w:t>
      </w:r>
      <w:proofErr w:type="spell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бюджетної</w:t>
      </w:r>
      <w:proofErr w:type="spell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сфери</w:t>
      </w:r>
      <w:proofErr w:type="spell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;</w:t>
      </w:r>
    </w:p>
    <w:p w:rsidR="002E0FE9" w:rsidRPr="002E0FE9" w:rsidRDefault="002E0FE9" w:rsidP="008360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jc w:val="both"/>
        <w:textAlignment w:val="baseline"/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</w:pPr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 xml:space="preserve">-       </w:t>
      </w:r>
      <w:proofErr w:type="spellStart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дітей</w:t>
      </w:r>
      <w:proofErr w:type="spell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працівників</w:t>
      </w:r>
      <w:proofErr w:type="spell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агропромислового</w:t>
      </w:r>
      <w:proofErr w:type="spell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 xml:space="preserve"> комплексу та </w:t>
      </w:r>
      <w:proofErr w:type="spellStart"/>
      <w:proofErr w:type="gramStart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соц</w:t>
      </w:r>
      <w:proofErr w:type="gram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іальної</w:t>
      </w:r>
      <w:proofErr w:type="spell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сфери</w:t>
      </w:r>
      <w:proofErr w:type="spell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 xml:space="preserve"> села.</w:t>
      </w:r>
    </w:p>
    <w:p w:rsidR="002E0FE9" w:rsidRPr="002E0FE9" w:rsidRDefault="002E0FE9" w:rsidP="008360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jc w:val="both"/>
        <w:textAlignment w:val="baseline"/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</w:pPr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2.      </w:t>
      </w:r>
      <w:proofErr w:type="spellStart"/>
      <w:proofErr w:type="gramStart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П</w:t>
      </w:r>
      <w:proofErr w:type="gram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ідтримка</w:t>
      </w:r>
      <w:proofErr w:type="spell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 xml:space="preserve"> </w:t>
      </w:r>
      <w:r w:rsidR="00784180">
        <w:rPr>
          <w:rFonts w:ascii="ProbaPro" w:eastAsia="Times New Roman" w:hAnsi="ProbaPro" w:cs="Courier New"/>
          <w:color w:val="1D1D1B"/>
          <w:sz w:val="27"/>
          <w:szCs w:val="27"/>
          <w:lang w:val="uk-UA" w:eastAsia="ru-RU"/>
        </w:rPr>
        <w:t>місцевого</w:t>
      </w:r>
      <w:r w:rsidR="00784180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 xml:space="preserve">і </w:t>
      </w:r>
      <w:proofErr w:type="spellStart"/>
      <w:r w:rsidR="00784180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дитячого</w:t>
      </w:r>
      <w:proofErr w:type="spellEnd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оздоров</w:t>
      </w:r>
      <w:proofErr w:type="spellEnd"/>
      <w:r w:rsidR="0083603A">
        <w:rPr>
          <w:rFonts w:ascii="ProbaPro" w:eastAsia="Times New Roman" w:hAnsi="ProbaPro" w:cs="Courier New"/>
          <w:color w:val="1D1D1B"/>
          <w:sz w:val="27"/>
          <w:szCs w:val="27"/>
          <w:lang w:val="uk-UA" w:eastAsia="ru-RU"/>
        </w:rPr>
        <w:t>чого</w:t>
      </w:r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 xml:space="preserve"> </w:t>
      </w:r>
      <w:r w:rsidR="00784180">
        <w:rPr>
          <w:rFonts w:ascii="ProbaPro" w:eastAsia="Times New Roman" w:hAnsi="ProbaPro" w:cs="Courier New"/>
          <w:color w:val="1D1D1B"/>
          <w:sz w:val="27"/>
          <w:szCs w:val="27"/>
          <w:lang w:val="uk-UA" w:eastAsia="ru-RU"/>
        </w:rPr>
        <w:t>закладу «Бригантина»</w:t>
      </w:r>
      <w:r w:rsidRPr="002E0FE9">
        <w:rPr>
          <w:rFonts w:ascii="ProbaPro" w:eastAsia="Times New Roman" w:hAnsi="ProbaPro" w:cs="Courier New"/>
          <w:color w:val="1D1D1B"/>
          <w:sz w:val="27"/>
          <w:szCs w:val="27"/>
          <w:lang w:eastAsia="ru-RU"/>
        </w:rPr>
        <w:t>.</w:t>
      </w:r>
    </w:p>
    <w:p w:rsidR="00784180" w:rsidRDefault="00784180" w:rsidP="0083603A">
      <w:pPr>
        <w:shd w:val="clear" w:color="auto" w:fill="FFFFFF"/>
        <w:spacing w:after="0" w:line="240" w:lineRule="auto"/>
        <w:jc w:val="both"/>
        <w:textAlignment w:val="baseline"/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</w:pPr>
    </w:p>
    <w:p w:rsidR="002E0FE9" w:rsidRPr="002E0FE9" w:rsidRDefault="00784180" w:rsidP="006E764B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  <w:t>8.</w:t>
      </w:r>
      <w:proofErr w:type="spellStart"/>
      <w:r w:rsidR="002E0FE9" w:rsidRPr="002E0FE9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Очікувані</w:t>
      </w:r>
      <w:proofErr w:type="spellEnd"/>
      <w:r w:rsidR="002E0FE9" w:rsidRPr="002E0FE9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="002E0FE9" w:rsidRPr="002E0FE9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результати</w:t>
      </w:r>
      <w:proofErr w:type="spellEnd"/>
      <w:r w:rsidR="002E0FE9" w:rsidRPr="002E0FE9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, </w:t>
      </w:r>
      <w:proofErr w:type="spellStart"/>
      <w:r w:rsidR="002E0FE9" w:rsidRPr="002E0FE9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ефективність</w:t>
      </w:r>
      <w:proofErr w:type="spellEnd"/>
      <w:r w:rsidR="002E0FE9" w:rsidRPr="002E0FE9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="002E0FE9" w:rsidRPr="002E0FE9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програми</w:t>
      </w:r>
      <w:proofErr w:type="spellEnd"/>
    </w:p>
    <w:p w:rsidR="002E0FE9" w:rsidRPr="002E0FE9" w:rsidRDefault="002E0FE9" w:rsidP="0083603A">
      <w:pPr>
        <w:shd w:val="clear" w:color="auto" w:fill="FFFFFF"/>
        <w:spacing w:after="0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</w:p>
    <w:p w:rsidR="002E0FE9" w:rsidRPr="002E0FE9" w:rsidRDefault="002E0FE9" w:rsidP="008F4834">
      <w:pPr>
        <w:shd w:val="clear" w:color="auto" w:fill="FFFFFF"/>
        <w:spacing w:after="225" w:line="240" w:lineRule="auto"/>
        <w:ind w:firstLine="708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Виконання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Програми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дасть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змогу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:</w:t>
      </w:r>
    </w:p>
    <w:p w:rsidR="002E0FE9" w:rsidRPr="002E0FE9" w:rsidRDefault="002E0FE9" w:rsidP="0083603A">
      <w:pPr>
        <w:shd w:val="clear" w:color="auto" w:fill="FFFFFF"/>
        <w:spacing w:after="0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2E0FE9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 </w:t>
      </w:r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    1.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Збільшити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 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кількість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дітей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та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учнівської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молоді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,  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охоплених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організованими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 формами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відпочинку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та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оздоровлення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, перш за все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дітей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які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потребують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особливої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proofErr w:type="gram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соц</w:t>
      </w:r>
      <w:proofErr w:type="gram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іальної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уваги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та </w:t>
      </w:r>
      <w:proofErr w:type="spellStart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підтримки</w:t>
      </w:r>
      <w:proofErr w:type="spellEnd"/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.</w:t>
      </w:r>
    </w:p>
    <w:p w:rsidR="006E764B" w:rsidRDefault="002E0FE9" w:rsidP="006E764B">
      <w:pPr>
        <w:shd w:val="clear" w:color="auto" w:fill="FFFFFF"/>
        <w:spacing w:after="225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2E0FE9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 </w:t>
      </w:r>
    </w:p>
    <w:p w:rsidR="002E0FE9" w:rsidRPr="002E0FE9" w:rsidRDefault="00784180" w:rsidP="006E764B">
      <w:pPr>
        <w:shd w:val="clear" w:color="auto" w:fill="FFFFFF"/>
        <w:spacing w:after="225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  <w:t>9.</w:t>
      </w:r>
      <w:r w:rsidR="002E0FE9" w:rsidRPr="002E0FE9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Координація та контроль за ходом </w:t>
      </w:r>
      <w:proofErr w:type="spellStart"/>
      <w:r w:rsidR="002E0FE9" w:rsidRPr="002E0FE9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виконання</w:t>
      </w:r>
      <w:proofErr w:type="spellEnd"/>
      <w:r w:rsidR="002E0FE9" w:rsidRPr="002E0FE9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="002E0FE9" w:rsidRPr="002E0FE9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програми</w:t>
      </w:r>
      <w:proofErr w:type="spellEnd"/>
    </w:p>
    <w:p w:rsidR="002C2FA7" w:rsidRPr="003B058C" w:rsidRDefault="002E0FE9" w:rsidP="00F62554">
      <w:pPr>
        <w:shd w:val="clear" w:color="auto" w:fill="FFFFFF"/>
        <w:spacing w:after="0" w:line="240" w:lineRule="auto"/>
        <w:jc w:val="both"/>
        <w:textAlignment w:val="baseline"/>
        <w:rPr>
          <w:lang w:val="uk-UA"/>
        </w:rPr>
      </w:pPr>
      <w:r w:rsidRPr="002E0FE9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 </w:t>
      </w:r>
      <w:r w:rsidR="0058413F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        </w:t>
      </w:r>
      <w:r w:rsidRPr="003B058C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Координацію зді</w:t>
      </w:r>
      <w:r w:rsidR="00784180" w:rsidRPr="003B058C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йснює постійна комісія</w:t>
      </w:r>
      <w:r w:rsidR="00111F54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 Новоархангельської </w:t>
      </w:r>
      <w:r w:rsidR="00784180" w:rsidRPr="003B058C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 селищної ради</w:t>
      </w:r>
      <w:r w:rsidR="00111F54" w:rsidRPr="003B058C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 </w:t>
      </w:r>
      <w:r w:rsidR="00111F54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з</w:t>
      </w:r>
      <w:r w:rsidR="00E03D8E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 </w:t>
      </w:r>
      <w:r w:rsidR="00E03D8E" w:rsidRPr="00992F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питань охорони здоров</w:t>
      </w:r>
      <w:r w:rsidR="00E03D8E" w:rsidRPr="003E01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’</w:t>
      </w:r>
      <w:r w:rsidR="00E03D8E" w:rsidRPr="00992F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я, спорту, соціального захисту населення, освіти, культури, туризму, сімейної та молодіжної політики.</w:t>
      </w:r>
      <w:r w:rsidR="00F62554" w:rsidRPr="003B058C">
        <w:rPr>
          <w:lang w:val="uk-UA"/>
        </w:rPr>
        <w:t xml:space="preserve"> </w:t>
      </w:r>
    </w:p>
    <w:sectPr w:rsidR="002C2FA7" w:rsidRPr="003B058C" w:rsidSect="00F62554">
      <w:pgSz w:w="11906" w:h="16838"/>
      <w:pgMar w:top="567" w:right="850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baPro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9448F"/>
    <w:multiLevelType w:val="hybridMultilevel"/>
    <w:tmpl w:val="9B9E7E6E"/>
    <w:lvl w:ilvl="0" w:tplc="8932BA1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FE9"/>
    <w:rsid w:val="00085156"/>
    <w:rsid w:val="00111F54"/>
    <w:rsid w:val="001B2059"/>
    <w:rsid w:val="00240ABD"/>
    <w:rsid w:val="002722C0"/>
    <w:rsid w:val="002C2FA7"/>
    <w:rsid w:val="002D5C60"/>
    <w:rsid w:val="002E0FE9"/>
    <w:rsid w:val="0036002F"/>
    <w:rsid w:val="00396424"/>
    <w:rsid w:val="003B058C"/>
    <w:rsid w:val="003E019D"/>
    <w:rsid w:val="004522EC"/>
    <w:rsid w:val="00490237"/>
    <w:rsid w:val="004F62F2"/>
    <w:rsid w:val="00567644"/>
    <w:rsid w:val="0058413F"/>
    <w:rsid w:val="00587FAC"/>
    <w:rsid w:val="006174A8"/>
    <w:rsid w:val="00626F92"/>
    <w:rsid w:val="006C555C"/>
    <w:rsid w:val="006D2801"/>
    <w:rsid w:val="006E764B"/>
    <w:rsid w:val="00784180"/>
    <w:rsid w:val="0083603A"/>
    <w:rsid w:val="00855248"/>
    <w:rsid w:val="008B4BF3"/>
    <w:rsid w:val="008F4834"/>
    <w:rsid w:val="00925A27"/>
    <w:rsid w:val="009A6D21"/>
    <w:rsid w:val="00AC261D"/>
    <w:rsid w:val="00E03D8E"/>
    <w:rsid w:val="00E212D9"/>
    <w:rsid w:val="00F3146F"/>
    <w:rsid w:val="00F62554"/>
    <w:rsid w:val="00F86EAE"/>
    <w:rsid w:val="00FB3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E0F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character" w:styleId="a4">
    <w:name w:val="Strong"/>
    <w:basedOn w:val="a0"/>
    <w:uiPriority w:val="22"/>
    <w:qFormat/>
    <w:rsid w:val="002E0FE9"/>
    <w:rPr>
      <w:b/>
      <w:bCs/>
    </w:rPr>
  </w:style>
  <w:style w:type="character" w:styleId="a5">
    <w:name w:val="Emphasis"/>
    <w:basedOn w:val="a0"/>
    <w:uiPriority w:val="20"/>
    <w:qFormat/>
    <w:rsid w:val="002E0FE9"/>
    <w:rPr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2E0F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E0FE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6174A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A6D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A6D2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E0F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character" w:styleId="a4">
    <w:name w:val="Strong"/>
    <w:basedOn w:val="a0"/>
    <w:uiPriority w:val="22"/>
    <w:qFormat/>
    <w:rsid w:val="002E0FE9"/>
    <w:rPr>
      <w:b/>
      <w:bCs/>
    </w:rPr>
  </w:style>
  <w:style w:type="character" w:styleId="a5">
    <w:name w:val="Emphasis"/>
    <w:basedOn w:val="a0"/>
    <w:uiPriority w:val="20"/>
    <w:qFormat/>
    <w:rsid w:val="002E0FE9"/>
    <w:rPr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2E0F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E0FE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6174A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A6D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A6D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8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26907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7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09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556712">
              <w:marLeft w:val="0"/>
              <w:marRight w:val="0"/>
              <w:marTop w:val="4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15636">
              <w:marLeft w:val="0"/>
              <w:marRight w:val="0"/>
              <w:marTop w:val="15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10197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3676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29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36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53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566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35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12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C59264-0DDF-4DE3-A899-C97B1EA03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3075</Words>
  <Characters>1753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Pokhvtailo</dc:creator>
  <cp:keywords/>
  <dc:description/>
  <cp:lastModifiedBy>Boss</cp:lastModifiedBy>
  <cp:revision>24</cp:revision>
  <cp:lastPrinted>2021-05-24T08:43:00Z</cp:lastPrinted>
  <dcterms:created xsi:type="dcterms:W3CDTF">2021-05-05T13:55:00Z</dcterms:created>
  <dcterms:modified xsi:type="dcterms:W3CDTF">2021-05-24T08:43:00Z</dcterms:modified>
</cp:coreProperties>
</file>