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AF" w:rsidRDefault="009F2CAF" w:rsidP="00883C1A">
      <w:pPr>
        <w:rPr>
          <w:sz w:val="24"/>
          <w:szCs w:val="20"/>
          <w:lang w:eastAsia="ru-RU"/>
        </w:rPr>
      </w:pPr>
    </w:p>
    <w:p w:rsidR="009F2CAF" w:rsidRDefault="009F2CAF" w:rsidP="0089085B">
      <w:pPr>
        <w:jc w:val="both"/>
        <w:rPr>
          <w:sz w:val="28"/>
          <w:szCs w:val="28"/>
        </w:rPr>
      </w:pPr>
      <w:r w:rsidRPr="004A5834">
        <w:rPr>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7pt;height:108pt;visibility:visible">
            <v:imagedata r:id="rId4" o:title=""/>
          </v:shape>
        </w:pict>
      </w:r>
    </w:p>
    <w:p w:rsidR="009F2CAF" w:rsidRDefault="009F2CAF" w:rsidP="0089085B">
      <w:pPr>
        <w:jc w:val="both"/>
        <w:rPr>
          <w:sz w:val="10"/>
          <w:szCs w:val="10"/>
        </w:rPr>
      </w:pPr>
    </w:p>
    <w:tbl>
      <w:tblPr>
        <w:tblW w:w="0" w:type="auto"/>
        <w:tblLook w:val="00A0"/>
      </w:tblPr>
      <w:tblGrid>
        <w:gridCol w:w="9570"/>
      </w:tblGrid>
      <w:tr w:rsidR="009F2CAF" w:rsidTr="00155CBA">
        <w:tc>
          <w:tcPr>
            <w:tcW w:w="9854" w:type="dxa"/>
          </w:tcPr>
          <w:p w:rsidR="009F2CAF" w:rsidRDefault="009F2CAF" w:rsidP="00155CBA">
            <w:pPr>
              <w:tabs>
                <w:tab w:val="left" w:pos="5985"/>
              </w:tabs>
              <w:spacing w:line="252" w:lineRule="auto"/>
              <w:rPr>
                <w:rFonts w:ascii="AcademyCTT" w:hAnsi="AcademyCTT"/>
                <w:b/>
                <w:sz w:val="28"/>
                <w:szCs w:val="28"/>
              </w:rPr>
            </w:pPr>
            <w:r>
              <w:rPr>
                <w:rFonts w:ascii="AcademyCTT" w:hAnsi="AcademyCTT"/>
                <w:b/>
                <w:sz w:val="28"/>
                <w:szCs w:val="28"/>
                <w:lang w:val="ru-RU"/>
              </w:rPr>
              <w:t xml:space="preserve">                                          </w:t>
            </w:r>
            <w:r>
              <w:rPr>
                <w:rFonts w:ascii="AcademyCTT" w:hAnsi="AcademyCTT" w:hint="eastAsia"/>
                <w:b/>
                <w:sz w:val="28"/>
                <w:szCs w:val="28"/>
                <w:lang w:val="ru-RU"/>
              </w:rPr>
              <w:t>ВІСІМНАДЦЯТА</w:t>
            </w:r>
            <w:r>
              <w:rPr>
                <w:rFonts w:ascii="AcademyCTT" w:hAnsi="AcademyCTT"/>
                <w:b/>
                <w:sz w:val="28"/>
                <w:szCs w:val="28"/>
                <w:lang w:val="ru-RU"/>
              </w:rPr>
              <w:t xml:space="preserve"> </w:t>
            </w:r>
            <w:r>
              <w:rPr>
                <w:rFonts w:ascii="AcademyCTT" w:hAnsi="AcademyCTT" w:hint="eastAsia"/>
                <w:b/>
                <w:sz w:val="28"/>
                <w:szCs w:val="28"/>
                <w:lang w:val="ru-RU"/>
              </w:rPr>
              <w:t>СЕСІЯ</w:t>
            </w:r>
          </w:p>
        </w:tc>
      </w:tr>
      <w:tr w:rsidR="009F2CAF" w:rsidTr="00155CBA">
        <w:tc>
          <w:tcPr>
            <w:tcW w:w="9854" w:type="dxa"/>
          </w:tcPr>
          <w:p w:rsidR="009F2CAF" w:rsidRDefault="009F2CAF" w:rsidP="00155CBA">
            <w:pPr>
              <w:spacing w:line="252" w:lineRule="auto"/>
              <w:jc w:val="center"/>
              <w:rPr>
                <w:sz w:val="28"/>
                <w:szCs w:val="28"/>
              </w:rPr>
            </w:pPr>
            <w:r>
              <w:rPr>
                <w:rFonts w:ascii="AcademyCTT" w:hAnsi="AcademyCTT" w:hint="eastAsia"/>
                <w:b/>
                <w:sz w:val="28"/>
                <w:szCs w:val="28"/>
              </w:rPr>
              <w:t>ВОСЬМОГО</w:t>
            </w:r>
            <w:r>
              <w:rPr>
                <w:rFonts w:ascii="AcademyCTT" w:hAnsi="AcademyCTT"/>
                <w:b/>
                <w:sz w:val="28"/>
                <w:szCs w:val="28"/>
              </w:rPr>
              <w:t xml:space="preserve"> </w:t>
            </w:r>
            <w:r>
              <w:rPr>
                <w:rFonts w:ascii="AcademyCTT" w:hAnsi="AcademyCTT" w:hint="eastAsia"/>
                <w:b/>
                <w:sz w:val="28"/>
                <w:szCs w:val="28"/>
              </w:rPr>
              <w:t>СКЛИКАННЯ</w:t>
            </w:r>
          </w:p>
        </w:tc>
      </w:tr>
    </w:tbl>
    <w:p w:rsidR="009F2CAF" w:rsidRDefault="009F2CAF" w:rsidP="0089085B">
      <w:pPr>
        <w:jc w:val="center"/>
        <w:rPr>
          <w:b/>
          <w:sz w:val="28"/>
          <w:szCs w:val="28"/>
          <w:lang w:eastAsia="uk-UA"/>
        </w:rPr>
      </w:pPr>
      <w:r>
        <w:rPr>
          <w:b/>
          <w:sz w:val="28"/>
          <w:szCs w:val="28"/>
        </w:rPr>
        <w:t>ПРОЄКТ</w:t>
      </w:r>
    </w:p>
    <w:p w:rsidR="009F2CAF" w:rsidRDefault="009F2CAF" w:rsidP="0089085B">
      <w:pPr>
        <w:jc w:val="both"/>
        <w:rPr>
          <w:sz w:val="28"/>
          <w:szCs w:val="28"/>
        </w:rPr>
      </w:pPr>
    </w:p>
    <w:p w:rsidR="009F2CAF" w:rsidRDefault="009F2CAF" w:rsidP="0089085B">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rsidR="009F2CAF" w:rsidRDefault="009F2CAF" w:rsidP="0089085B">
      <w:pPr>
        <w:jc w:val="both"/>
        <w:rPr>
          <w:sz w:val="28"/>
          <w:szCs w:val="28"/>
        </w:rPr>
      </w:pPr>
    </w:p>
    <w:p w:rsidR="009F2CAF" w:rsidRDefault="009F2CAF" w:rsidP="0089085B">
      <w:pPr>
        <w:jc w:val="center"/>
        <w:rPr>
          <w:sz w:val="28"/>
          <w:szCs w:val="28"/>
        </w:rPr>
      </w:pPr>
      <w:r>
        <w:rPr>
          <w:sz w:val="28"/>
          <w:szCs w:val="28"/>
        </w:rPr>
        <w:t xml:space="preserve">смт Голованівськ </w:t>
      </w:r>
    </w:p>
    <w:p w:rsidR="009F2CAF" w:rsidRDefault="009F2CAF" w:rsidP="00825B06">
      <w:pPr>
        <w:tabs>
          <w:tab w:val="left" w:pos="1807"/>
        </w:tabs>
        <w:jc w:val="both"/>
        <w:rPr>
          <w:b/>
        </w:rPr>
      </w:pPr>
    </w:p>
    <w:p w:rsidR="009F2CAF" w:rsidRPr="0089085B" w:rsidRDefault="009F2CAF" w:rsidP="0089085B">
      <w:pPr>
        <w:rPr>
          <w:b/>
          <w:sz w:val="28"/>
          <w:szCs w:val="28"/>
        </w:rPr>
      </w:pPr>
      <w:r w:rsidRPr="0089085B">
        <w:rPr>
          <w:b/>
          <w:sz w:val="28"/>
          <w:szCs w:val="28"/>
        </w:rPr>
        <w:t xml:space="preserve">Про  проведення земельних торгів та </w:t>
      </w:r>
    </w:p>
    <w:p w:rsidR="009F2CAF" w:rsidRPr="0089085B" w:rsidRDefault="009F2CAF" w:rsidP="0089085B">
      <w:pPr>
        <w:rPr>
          <w:b/>
          <w:sz w:val="28"/>
          <w:szCs w:val="28"/>
        </w:rPr>
      </w:pPr>
      <w:r w:rsidRPr="0089085B">
        <w:rPr>
          <w:b/>
          <w:sz w:val="28"/>
          <w:szCs w:val="28"/>
        </w:rPr>
        <w:t>затвердження  умов продажу</w:t>
      </w:r>
    </w:p>
    <w:p w:rsidR="009F2CAF" w:rsidRPr="0089085B" w:rsidRDefault="009F2CAF" w:rsidP="0089085B">
      <w:pPr>
        <w:rPr>
          <w:b/>
          <w:sz w:val="28"/>
          <w:szCs w:val="28"/>
        </w:rPr>
      </w:pPr>
      <w:r w:rsidRPr="0089085B">
        <w:rPr>
          <w:b/>
          <w:color w:val="000000"/>
          <w:sz w:val="28"/>
          <w:szCs w:val="28"/>
        </w:rPr>
        <w:t>права</w:t>
      </w:r>
      <w:r w:rsidRPr="0089085B">
        <w:rPr>
          <w:b/>
          <w:sz w:val="28"/>
          <w:szCs w:val="28"/>
        </w:rPr>
        <w:t xml:space="preserve"> оренди на земельні ділянки</w:t>
      </w:r>
      <w:r>
        <w:rPr>
          <w:b/>
          <w:sz w:val="28"/>
          <w:szCs w:val="28"/>
        </w:rPr>
        <w:t>,</w:t>
      </w:r>
    </w:p>
    <w:p w:rsidR="009F2CAF" w:rsidRPr="0089085B" w:rsidRDefault="009F2CAF" w:rsidP="0089085B">
      <w:pPr>
        <w:rPr>
          <w:b/>
          <w:sz w:val="28"/>
          <w:szCs w:val="28"/>
        </w:rPr>
      </w:pPr>
      <w:r>
        <w:rPr>
          <w:b/>
          <w:sz w:val="28"/>
          <w:szCs w:val="28"/>
        </w:rPr>
        <w:t>які підлягають</w:t>
      </w:r>
      <w:r w:rsidRPr="0089085B">
        <w:rPr>
          <w:b/>
          <w:sz w:val="28"/>
          <w:szCs w:val="28"/>
        </w:rPr>
        <w:t xml:space="preserve"> продажу на земельних торгах </w:t>
      </w:r>
    </w:p>
    <w:p w:rsidR="009F2CAF" w:rsidRPr="0089085B" w:rsidRDefault="009F2CAF" w:rsidP="0089085B">
      <w:pPr>
        <w:rPr>
          <w:b/>
          <w:sz w:val="28"/>
          <w:szCs w:val="28"/>
        </w:rPr>
      </w:pPr>
      <w:r w:rsidRPr="0089085B">
        <w:rPr>
          <w:b/>
          <w:sz w:val="28"/>
          <w:szCs w:val="28"/>
        </w:rPr>
        <w:t xml:space="preserve">у формі аукціону на території </w:t>
      </w:r>
    </w:p>
    <w:p w:rsidR="009F2CAF" w:rsidRPr="0089085B" w:rsidRDefault="009F2CAF" w:rsidP="0089085B">
      <w:pPr>
        <w:rPr>
          <w:sz w:val="28"/>
          <w:szCs w:val="28"/>
        </w:rPr>
      </w:pPr>
      <w:r w:rsidRPr="0089085B">
        <w:rPr>
          <w:b/>
          <w:sz w:val="28"/>
          <w:szCs w:val="28"/>
        </w:rPr>
        <w:t>Голованівської селищної ради Голованівського</w:t>
      </w:r>
    </w:p>
    <w:p w:rsidR="009F2CAF" w:rsidRPr="0089085B" w:rsidRDefault="009F2CAF" w:rsidP="0089085B">
      <w:pPr>
        <w:rPr>
          <w:sz w:val="28"/>
          <w:szCs w:val="28"/>
        </w:rPr>
      </w:pPr>
      <w:r>
        <w:rPr>
          <w:b/>
          <w:sz w:val="28"/>
          <w:szCs w:val="28"/>
        </w:rPr>
        <w:t>району</w:t>
      </w:r>
      <w:r w:rsidRPr="0089085B">
        <w:rPr>
          <w:b/>
          <w:sz w:val="28"/>
          <w:szCs w:val="28"/>
        </w:rPr>
        <w:t xml:space="preserve"> Кіровоградської області</w:t>
      </w:r>
    </w:p>
    <w:p w:rsidR="009F2CAF" w:rsidRPr="0089085B" w:rsidRDefault="009F2CAF" w:rsidP="0089085B">
      <w:pPr>
        <w:rPr>
          <w:b/>
          <w:sz w:val="28"/>
          <w:szCs w:val="28"/>
        </w:rPr>
      </w:pPr>
    </w:p>
    <w:p w:rsidR="009F2CAF" w:rsidRPr="0089085B" w:rsidRDefault="009F2CAF" w:rsidP="0089085B">
      <w:pPr>
        <w:jc w:val="both"/>
        <w:rPr>
          <w:sz w:val="28"/>
          <w:szCs w:val="28"/>
        </w:rPr>
      </w:pPr>
      <w:r w:rsidRPr="0089085B">
        <w:rPr>
          <w:sz w:val="28"/>
          <w:szCs w:val="28"/>
        </w:rPr>
        <w:t xml:space="preserve">                 Відповідно до ст. 144 Конституції України, ст. ст. 12,  124, 127, 134, 135, 136, 137, 138, 139 Земельного Кодексу України, Закону України «Про оренду землі», Закону України «Про землеустрій», ст. 26 Закону України «Про місцеве самоврядування в Україні», витягу з Державного земельного кадастру про земельні ділянки,   пропозицій і рекомендацій </w:t>
      </w:r>
      <w:r w:rsidRPr="0089085B">
        <w:rPr>
          <w:color w:val="000000"/>
          <w:sz w:val="28"/>
          <w:szCs w:val="28"/>
        </w:rPr>
        <w:t xml:space="preserve">постійної комісії з питань аграрної політики та земельних відносин, </w:t>
      </w:r>
      <w:r w:rsidRPr="0089085B">
        <w:rPr>
          <w:sz w:val="28"/>
          <w:szCs w:val="28"/>
        </w:rPr>
        <w:t>з метою забезпечення ефективного використання земельного фонду та залучення додаткових коштів у місцевий бюджет селищна рада</w:t>
      </w:r>
    </w:p>
    <w:p w:rsidR="009F2CAF" w:rsidRPr="0089085B" w:rsidRDefault="009F2CAF" w:rsidP="0089085B">
      <w:pPr>
        <w:ind w:firstLine="284"/>
        <w:jc w:val="both"/>
        <w:rPr>
          <w:sz w:val="28"/>
          <w:szCs w:val="28"/>
        </w:rPr>
      </w:pPr>
    </w:p>
    <w:p w:rsidR="009F2CAF" w:rsidRPr="0089085B" w:rsidRDefault="009F2CAF" w:rsidP="0089085B">
      <w:pPr>
        <w:pStyle w:val="NormalWeb"/>
        <w:shd w:val="clear" w:color="auto" w:fill="FFFFFF"/>
        <w:spacing w:before="0" w:beforeAutospacing="0" w:after="225" w:afterAutospacing="0"/>
        <w:jc w:val="both"/>
        <w:textAlignment w:val="baseline"/>
        <w:rPr>
          <w:b/>
          <w:color w:val="000000"/>
          <w:sz w:val="28"/>
          <w:szCs w:val="28"/>
          <w:lang w:val="uk-UA"/>
        </w:rPr>
      </w:pPr>
      <w:r w:rsidRPr="0089085B">
        <w:rPr>
          <w:b/>
          <w:color w:val="000000"/>
          <w:sz w:val="28"/>
          <w:szCs w:val="28"/>
          <w:lang w:val="uk-UA"/>
        </w:rPr>
        <w:t>ВИРІШИЛА :</w:t>
      </w:r>
    </w:p>
    <w:p w:rsidR="009F2CAF" w:rsidRPr="0089085B" w:rsidRDefault="009F2CAF" w:rsidP="0089085B">
      <w:pPr>
        <w:jc w:val="both"/>
        <w:rPr>
          <w:color w:val="000000"/>
          <w:sz w:val="28"/>
          <w:szCs w:val="28"/>
        </w:rPr>
      </w:pPr>
      <w:r w:rsidRPr="0089085B">
        <w:rPr>
          <w:sz w:val="28"/>
          <w:szCs w:val="28"/>
        </w:rPr>
        <w:t>1.Провести земельні торги у формі аукціону з продажу права оренди на земельні ділянки (</w:t>
      </w:r>
      <w:r w:rsidRPr="0089085B">
        <w:rPr>
          <w:color w:val="000000"/>
          <w:sz w:val="28"/>
          <w:szCs w:val="28"/>
        </w:rPr>
        <w:t>додаток  1).</w:t>
      </w:r>
    </w:p>
    <w:p w:rsidR="009F2CAF" w:rsidRPr="0089085B" w:rsidRDefault="009F2CAF" w:rsidP="0089085B">
      <w:pPr>
        <w:jc w:val="both"/>
        <w:rPr>
          <w:color w:val="000000"/>
          <w:sz w:val="28"/>
          <w:szCs w:val="28"/>
        </w:rPr>
      </w:pPr>
      <w:r w:rsidRPr="0089085B">
        <w:rPr>
          <w:sz w:val="28"/>
          <w:szCs w:val="28"/>
        </w:rPr>
        <w:t>2.Затвердити умови продажу права оренди на земельні ділянки (додаток 2), відповідно до чинного законодавства,  встановивши наступне:</w:t>
      </w:r>
    </w:p>
    <w:p w:rsidR="009F2CAF" w:rsidRPr="0089085B" w:rsidRDefault="009F2CAF" w:rsidP="0089085B">
      <w:pPr>
        <w:snapToGrid w:val="0"/>
        <w:jc w:val="both"/>
        <w:rPr>
          <w:rStyle w:val="Strong"/>
          <w:b w:val="0"/>
          <w:bCs w:val="0"/>
          <w:sz w:val="28"/>
          <w:szCs w:val="28"/>
        </w:rPr>
      </w:pPr>
      <w:r w:rsidRPr="0089085B">
        <w:rPr>
          <w:sz w:val="28"/>
          <w:szCs w:val="28"/>
        </w:rPr>
        <w:t xml:space="preserve"> 2.1. Стартова ціна лоту з продажу права оренди на земельні ділянки дорівнює розміру річної орендної плати  -  12 % </w:t>
      </w:r>
      <w:r w:rsidRPr="0089085B">
        <w:rPr>
          <w:b/>
          <w:sz w:val="28"/>
          <w:szCs w:val="28"/>
        </w:rPr>
        <w:t>(</w:t>
      </w:r>
      <w:r w:rsidRPr="0089085B">
        <w:rPr>
          <w:rStyle w:val="Strong"/>
          <w:rFonts w:cs="Times New Roman CYR"/>
          <w:b w:val="0"/>
          <w:color w:val="000000"/>
          <w:sz w:val="28"/>
          <w:szCs w:val="28"/>
        </w:rPr>
        <w:t>КВЦПЗ 01.01  для ведення товарного сільськогосподарського виробництва</w:t>
      </w:r>
      <w:r w:rsidRPr="0089085B">
        <w:rPr>
          <w:rStyle w:val="Strong"/>
          <w:rFonts w:cs="Times New Roman CYR"/>
          <w:color w:val="000000"/>
          <w:sz w:val="28"/>
          <w:szCs w:val="28"/>
        </w:rPr>
        <w:t xml:space="preserve">) </w:t>
      </w:r>
      <w:r w:rsidRPr="0089085B">
        <w:rPr>
          <w:sz w:val="28"/>
          <w:szCs w:val="28"/>
        </w:rPr>
        <w:t>від нормативної грошової оцінки земельної ділянки.</w:t>
      </w:r>
    </w:p>
    <w:p w:rsidR="009F2CAF" w:rsidRPr="0089085B" w:rsidRDefault="009F2CAF" w:rsidP="0089085B">
      <w:pPr>
        <w:pStyle w:val="1"/>
        <w:ind w:left="0"/>
        <w:jc w:val="both"/>
        <w:rPr>
          <w:szCs w:val="28"/>
          <w:lang w:val="uk-UA"/>
        </w:rPr>
      </w:pPr>
      <w:r w:rsidRPr="0089085B">
        <w:rPr>
          <w:szCs w:val="28"/>
          <w:lang w:val="uk-UA"/>
        </w:rPr>
        <w:t xml:space="preserve">  2.2.Гарантійний внесок становить 30 (тридцять) відсотків від стартової ціни продажу лота.</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eastAsia="ru-RU"/>
        </w:rPr>
        <w:t xml:space="preserve">  2.3. Крок земельних торгів у формі аукціону з продажу права оренди земельних ділянок становить 1 %  (один) відсоток від стартової ціни лоту.</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eastAsia="ru-RU"/>
        </w:rPr>
        <w:t xml:space="preserve">  2.4. Встановити строк користування земельною ділянкою комунальної власності при укладанні договору оренди з переможцем торгів – 10 років.</w:t>
      </w:r>
    </w:p>
    <w:p w:rsidR="009F2CAF" w:rsidRPr="0089085B" w:rsidRDefault="009F2CAF" w:rsidP="0089085B">
      <w:pPr>
        <w:widowControl/>
        <w:autoSpaceDE/>
        <w:autoSpaceDN/>
        <w:spacing w:before="100" w:beforeAutospacing="1" w:after="100" w:afterAutospacing="1"/>
        <w:contextualSpacing/>
        <w:jc w:val="both"/>
        <w:rPr>
          <w:color w:val="000000"/>
          <w:sz w:val="28"/>
          <w:szCs w:val="28"/>
          <w:lang w:eastAsia="ru-RU"/>
        </w:rPr>
      </w:pPr>
      <w:r w:rsidRPr="0089085B">
        <w:rPr>
          <w:color w:val="000000"/>
          <w:sz w:val="28"/>
          <w:szCs w:val="28"/>
          <w:lang w:eastAsia="ru-RU"/>
        </w:rPr>
        <w:t>2.5. Витрати на підготовку лоту та винагорода виконавцю земельних торгів у формі аукціону у сумі 50 (п’ятдесят) відсотків річної орендної плати за користування земельною ділянкою, але не більш як 2000 (дві тисячі) неподаткових мінімумів доходів громадян за кожний лот, покладаються на переможця земельних торгів у формі аукціону.</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eastAsia="ru-RU"/>
        </w:rPr>
        <w:t xml:space="preserve">      2.6. Плату за користування земельною ділянкою, право оренди на яку набуто на земельних торгах у формі аукціону, переможець сплачує не пізніше 3 (трьох) банківських днів після підписання договору оренди земельної ділянки.</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eastAsia="ru-RU"/>
        </w:rPr>
        <w:t xml:space="preserve">      2.7. За результатами земельних торгів у формі аукціону переможцем підписується протокол земельних торгів, на підставі якого укладається договір оренди землі безпосередньо в день проведення торгів у формі аукціону.</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eastAsia="ru-RU"/>
        </w:rPr>
        <w:t xml:space="preserve">3. Відділу земельних ресурсів Голованівської селищної ради: </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eastAsia="ru-RU"/>
        </w:rPr>
        <w:t xml:space="preserve">      3.1. Забезпечити оформлення документів та матеріалів на лот та передачу їх виконавцю земельних торгів у формі аукціону.</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eastAsia="ru-RU"/>
        </w:rPr>
        <w:t xml:space="preserve">      3.2. Забезпечити оформлення договору оренди землі з переможцем земельних торгів у формі аукціону.</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eastAsia="ru-RU"/>
        </w:rPr>
        <w:t>4. Уповноважити Голованівського селищного голову Цобенка Сергія Олександровича відповідно до вимог чинного законодавства  забезпечити підписання протоколу земельних торгів у формі аукціону та договору оренди землі.</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eastAsia="ru-RU"/>
        </w:rPr>
        <w:t>5.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p>
    <w:p w:rsidR="009F2CAF" w:rsidRPr="0089085B" w:rsidRDefault="009F2CAF" w:rsidP="0089085B">
      <w:pPr>
        <w:widowControl/>
        <w:autoSpaceDE/>
        <w:autoSpaceDN/>
        <w:spacing w:before="100" w:beforeAutospacing="1" w:after="100" w:afterAutospacing="1"/>
        <w:contextualSpacing/>
        <w:jc w:val="both"/>
        <w:rPr>
          <w:sz w:val="28"/>
          <w:szCs w:val="28"/>
          <w:lang w:eastAsia="ru-RU"/>
        </w:rPr>
      </w:pPr>
      <w:r w:rsidRPr="0089085B">
        <w:rPr>
          <w:sz w:val="28"/>
          <w:szCs w:val="28"/>
          <w:lang w:val="ru-RU" w:eastAsia="ru-RU"/>
        </w:rPr>
        <w:t>6. Контроль за виконанням</w:t>
      </w:r>
      <w:r w:rsidRPr="0089085B">
        <w:rPr>
          <w:sz w:val="28"/>
          <w:szCs w:val="28"/>
          <w:lang w:eastAsia="ru-RU"/>
        </w:rPr>
        <w:t xml:space="preserve"> </w:t>
      </w:r>
      <w:r w:rsidRPr="0089085B">
        <w:rPr>
          <w:sz w:val="28"/>
          <w:szCs w:val="28"/>
          <w:lang w:val="ru-RU" w:eastAsia="ru-RU"/>
        </w:rPr>
        <w:t>даного</w:t>
      </w:r>
      <w:r w:rsidRPr="0089085B">
        <w:rPr>
          <w:sz w:val="28"/>
          <w:szCs w:val="28"/>
          <w:lang w:eastAsia="ru-RU"/>
        </w:rPr>
        <w:t xml:space="preserve"> </w:t>
      </w:r>
      <w:r w:rsidRPr="0089085B">
        <w:rPr>
          <w:sz w:val="28"/>
          <w:szCs w:val="28"/>
          <w:lang w:val="ru-RU" w:eastAsia="ru-RU"/>
        </w:rPr>
        <w:t>рішення</w:t>
      </w:r>
      <w:r w:rsidRPr="0089085B">
        <w:rPr>
          <w:sz w:val="28"/>
          <w:szCs w:val="28"/>
          <w:lang w:eastAsia="ru-RU"/>
        </w:rPr>
        <w:t xml:space="preserve"> </w:t>
      </w:r>
      <w:r w:rsidRPr="0089085B">
        <w:rPr>
          <w:sz w:val="28"/>
          <w:szCs w:val="28"/>
          <w:lang w:val="ru-RU" w:eastAsia="ru-RU"/>
        </w:rPr>
        <w:t>покласти на постійну</w:t>
      </w:r>
      <w:r w:rsidRPr="0089085B">
        <w:rPr>
          <w:sz w:val="28"/>
          <w:szCs w:val="28"/>
          <w:lang w:eastAsia="ru-RU"/>
        </w:rPr>
        <w:t> </w:t>
      </w:r>
      <w:r w:rsidRPr="0089085B">
        <w:rPr>
          <w:sz w:val="28"/>
          <w:szCs w:val="28"/>
          <w:lang w:val="ru-RU" w:eastAsia="ru-RU"/>
        </w:rPr>
        <w:t>комісію з питань</w:t>
      </w:r>
      <w:r w:rsidRPr="0089085B">
        <w:rPr>
          <w:sz w:val="28"/>
          <w:szCs w:val="28"/>
          <w:lang w:eastAsia="ru-RU"/>
        </w:rPr>
        <w:t xml:space="preserve"> </w:t>
      </w:r>
      <w:r w:rsidRPr="0089085B">
        <w:rPr>
          <w:color w:val="000000"/>
          <w:sz w:val="28"/>
          <w:szCs w:val="28"/>
          <w:lang w:val="ru-RU" w:eastAsia="ru-RU"/>
        </w:rPr>
        <w:t>аграрної</w:t>
      </w:r>
      <w:r w:rsidRPr="0089085B">
        <w:rPr>
          <w:color w:val="000000"/>
          <w:sz w:val="28"/>
          <w:szCs w:val="28"/>
          <w:lang w:eastAsia="ru-RU"/>
        </w:rPr>
        <w:t xml:space="preserve"> </w:t>
      </w:r>
      <w:r w:rsidRPr="0089085B">
        <w:rPr>
          <w:color w:val="000000"/>
          <w:sz w:val="28"/>
          <w:szCs w:val="28"/>
          <w:lang w:val="ru-RU" w:eastAsia="ru-RU"/>
        </w:rPr>
        <w:t>політики та земельних</w:t>
      </w:r>
      <w:r w:rsidRPr="0089085B">
        <w:rPr>
          <w:color w:val="000000"/>
          <w:sz w:val="28"/>
          <w:szCs w:val="28"/>
          <w:lang w:eastAsia="ru-RU"/>
        </w:rPr>
        <w:t xml:space="preserve"> </w:t>
      </w:r>
      <w:r w:rsidRPr="0089085B">
        <w:rPr>
          <w:color w:val="000000"/>
          <w:sz w:val="28"/>
          <w:szCs w:val="28"/>
          <w:lang w:val="ru-RU" w:eastAsia="ru-RU"/>
        </w:rPr>
        <w:t>відносин.</w:t>
      </w:r>
    </w:p>
    <w:p w:rsidR="009F2CAF" w:rsidRPr="0089085B" w:rsidRDefault="009F2CAF" w:rsidP="0089085B">
      <w:pPr>
        <w:tabs>
          <w:tab w:val="left" w:pos="1080"/>
        </w:tabs>
        <w:overflowPunct w:val="0"/>
        <w:adjustRightInd w:val="0"/>
        <w:jc w:val="both"/>
        <w:textAlignment w:val="baseline"/>
        <w:rPr>
          <w:sz w:val="28"/>
          <w:szCs w:val="28"/>
          <w:lang w:val="ru-RU"/>
        </w:rPr>
      </w:pPr>
    </w:p>
    <w:p w:rsidR="009F2CAF" w:rsidRPr="0089085B" w:rsidRDefault="009F2CAF" w:rsidP="00825B06">
      <w:pPr>
        <w:tabs>
          <w:tab w:val="left" w:pos="1080"/>
        </w:tabs>
        <w:overflowPunct w:val="0"/>
        <w:adjustRightInd w:val="0"/>
        <w:jc w:val="both"/>
        <w:textAlignment w:val="baseline"/>
        <w:rPr>
          <w:sz w:val="28"/>
          <w:szCs w:val="28"/>
          <w:lang w:val="ru-RU"/>
        </w:rPr>
      </w:pPr>
    </w:p>
    <w:p w:rsidR="009F2CAF" w:rsidRPr="0089085B" w:rsidRDefault="009F2CAF" w:rsidP="0089085B">
      <w:pPr>
        <w:jc w:val="center"/>
        <w:rPr>
          <w:b/>
          <w:sz w:val="28"/>
          <w:szCs w:val="28"/>
        </w:rPr>
        <w:sectPr w:rsidR="009F2CAF" w:rsidRPr="0089085B" w:rsidSect="0089085B">
          <w:pgSz w:w="11906" w:h="16838"/>
          <w:pgMar w:top="1134" w:right="851" w:bottom="1134" w:left="1701" w:header="709" w:footer="709" w:gutter="0"/>
          <w:cols w:space="708"/>
          <w:docGrid w:linePitch="360"/>
        </w:sectPr>
      </w:pPr>
      <w:r w:rsidRPr="0089085B">
        <w:rPr>
          <w:b/>
          <w:sz w:val="28"/>
          <w:szCs w:val="28"/>
        </w:rPr>
        <w:t xml:space="preserve">Селищний голова                              </w:t>
      </w:r>
      <w:r>
        <w:rPr>
          <w:b/>
          <w:sz w:val="28"/>
          <w:szCs w:val="28"/>
        </w:rPr>
        <w:t xml:space="preserve">                               </w:t>
      </w:r>
      <w:r w:rsidRPr="0089085B">
        <w:rPr>
          <w:b/>
          <w:sz w:val="28"/>
          <w:szCs w:val="28"/>
        </w:rPr>
        <w:t xml:space="preserve">      Сергій ЦОБЕНКО</w:t>
      </w:r>
    </w:p>
    <w:p w:rsidR="009F2CAF" w:rsidRDefault="009F2CAF" w:rsidP="00825B06">
      <w:pPr>
        <w:rPr>
          <w:sz w:val="20"/>
          <w:szCs w:val="20"/>
        </w:rPr>
      </w:pPr>
    </w:p>
    <w:p w:rsidR="009F2CAF" w:rsidRDefault="009F2CAF" w:rsidP="0089085B"/>
    <w:p w:rsidR="009F2CAF" w:rsidRDefault="009F2CAF" w:rsidP="0083393E">
      <w:pPr>
        <w:jc w:val="right"/>
        <w:rPr>
          <w:sz w:val="20"/>
          <w:szCs w:val="20"/>
        </w:rPr>
      </w:pPr>
      <w:r>
        <w:rPr>
          <w:sz w:val="20"/>
          <w:szCs w:val="20"/>
        </w:rPr>
        <w:t xml:space="preserve">Додаток 1 </w:t>
      </w:r>
    </w:p>
    <w:p w:rsidR="009F2CAF" w:rsidRDefault="009F2CAF" w:rsidP="0083393E">
      <w:pPr>
        <w:pStyle w:val="Heading2"/>
        <w:jc w:val="right"/>
        <w:rPr>
          <w:rFonts w:ascii="Times New Roman" w:hAnsi="Times New Roman"/>
          <w:b w:val="0"/>
          <w:color w:val="auto"/>
          <w:sz w:val="20"/>
          <w:szCs w:val="20"/>
        </w:rPr>
      </w:pPr>
      <w:r>
        <w:rPr>
          <w:rFonts w:ascii="Times New Roman" w:hAnsi="Times New Roman"/>
          <w:color w:val="auto"/>
          <w:sz w:val="20"/>
          <w:szCs w:val="20"/>
        </w:rPr>
        <w:t>ЗАТВЕРДЖЕНО</w:t>
      </w:r>
    </w:p>
    <w:p w:rsidR="009F2CAF" w:rsidRDefault="009F2CAF" w:rsidP="0083393E">
      <w:pPr>
        <w:pStyle w:val="Title"/>
        <w:rPr>
          <w:bCs/>
          <w:sz w:val="20"/>
          <w:lang w:val="uk-UA"/>
        </w:rPr>
      </w:pPr>
      <w:r>
        <w:rPr>
          <w:bCs/>
          <w:sz w:val="20"/>
          <w:lang w:val="uk-UA"/>
        </w:rPr>
        <w:t xml:space="preserve">                                                                                                                                                                                                                                               рішенням Голованівської</w:t>
      </w:r>
    </w:p>
    <w:p w:rsidR="009F2CAF" w:rsidRDefault="009F2CAF" w:rsidP="0083393E">
      <w:pPr>
        <w:pStyle w:val="Title"/>
        <w:rPr>
          <w:bCs/>
          <w:sz w:val="20"/>
          <w:lang w:val="uk-UA"/>
        </w:rPr>
      </w:pPr>
      <w:r>
        <w:rPr>
          <w:bCs/>
          <w:sz w:val="20"/>
          <w:lang w:val="uk-UA"/>
        </w:rPr>
        <w:t xml:space="preserve">                                                                                                                                                                                                                             селищної ради</w:t>
      </w:r>
    </w:p>
    <w:p w:rsidR="009F2CAF" w:rsidRDefault="009F2CAF" w:rsidP="0083393E">
      <w:pPr>
        <w:pStyle w:val="Title"/>
        <w:jc w:val="right"/>
        <w:rPr>
          <w:sz w:val="20"/>
          <w:lang w:val="uk-UA"/>
        </w:rPr>
      </w:pPr>
      <w:r>
        <w:rPr>
          <w:bCs/>
          <w:sz w:val="20"/>
          <w:lang w:val="uk-UA"/>
        </w:rPr>
        <w:t xml:space="preserve">                    від     2022 р.</w:t>
      </w:r>
      <w:r>
        <w:rPr>
          <w:sz w:val="20"/>
          <w:lang w:val="uk-UA"/>
        </w:rPr>
        <w:t xml:space="preserve"> №   </w:t>
      </w:r>
    </w:p>
    <w:p w:rsidR="009F2CAF" w:rsidRDefault="009F2CAF" w:rsidP="0083393E">
      <w:pPr>
        <w:pStyle w:val="Title"/>
        <w:rPr>
          <w:sz w:val="20"/>
          <w:lang w:val="uk-UA"/>
        </w:rPr>
      </w:pPr>
    </w:p>
    <w:p w:rsidR="009F2CAF" w:rsidRDefault="009F2CAF" w:rsidP="0083393E">
      <w:pPr>
        <w:jc w:val="right"/>
        <w:rPr>
          <w:b/>
          <w:bCs/>
          <w:sz w:val="20"/>
          <w:szCs w:val="20"/>
        </w:rPr>
      </w:pPr>
    </w:p>
    <w:p w:rsidR="009F2CAF" w:rsidRDefault="009F2CAF" w:rsidP="0083393E">
      <w:pPr>
        <w:jc w:val="right"/>
        <w:rPr>
          <w:b/>
          <w:bCs/>
        </w:rPr>
      </w:pPr>
    </w:p>
    <w:p w:rsidR="009F2CAF" w:rsidRDefault="009F2CAF" w:rsidP="0083393E">
      <w:pPr>
        <w:rPr>
          <w:b/>
          <w:bCs/>
        </w:rPr>
      </w:pPr>
    </w:p>
    <w:p w:rsidR="009F2CAF" w:rsidRDefault="009F2CAF" w:rsidP="0083393E">
      <w:pPr>
        <w:ind w:left="720"/>
        <w:jc w:val="center"/>
        <w:rPr>
          <w:b/>
          <w:sz w:val="20"/>
          <w:szCs w:val="20"/>
          <w:lang w:val="ru-RU"/>
        </w:rPr>
      </w:pPr>
      <w:r>
        <w:rPr>
          <w:b/>
          <w:bCs/>
          <w:sz w:val="20"/>
          <w:szCs w:val="20"/>
        </w:rPr>
        <w:t xml:space="preserve">Земельна  ділянка </w:t>
      </w:r>
      <w:r>
        <w:rPr>
          <w:b/>
          <w:bCs/>
          <w:sz w:val="20"/>
          <w:szCs w:val="20"/>
          <w:lang w:val="ru-RU"/>
        </w:rPr>
        <w:t xml:space="preserve">для </w:t>
      </w:r>
      <w:r>
        <w:rPr>
          <w:b/>
          <w:sz w:val="20"/>
          <w:szCs w:val="20"/>
        </w:rPr>
        <w:t>продажу прав</w:t>
      </w:r>
      <w:r>
        <w:rPr>
          <w:b/>
          <w:sz w:val="20"/>
          <w:szCs w:val="20"/>
          <w:lang w:val="ru-RU"/>
        </w:rPr>
        <w:t>а оренди</w:t>
      </w:r>
      <w:r>
        <w:rPr>
          <w:b/>
          <w:sz w:val="20"/>
          <w:szCs w:val="20"/>
        </w:rPr>
        <w:t xml:space="preserve"> на земельних торгах  (аукціоні)</w:t>
      </w:r>
    </w:p>
    <w:p w:rsidR="009F2CAF" w:rsidRDefault="009F2CAF" w:rsidP="0083393E">
      <w:pPr>
        <w:jc w:val="center"/>
        <w:rPr>
          <w:b/>
          <w:bCs/>
          <w:sz w:val="20"/>
          <w:szCs w:val="20"/>
        </w:rPr>
      </w:pPr>
    </w:p>
    <w:tbl>
      <w:tblPr>
        <w:tblW w:w="15030" w:type="dxa"/>
        <w:tblInd w:w="-885" w:type="dxa"/>
        <w:tblLayout w:type="fixed"/>
        <w:tblLook w:val="00A0"/>
      </w:tblPr>
      <w:tblGrid>
        <w:gridCol w:w="567"/>
        <w:gridCol w:w="2979"/>
        <w:gridCol w:w="2693"/>
        <w:gridCol w:w="3403"/>
        <w:gridCol w:w="2836"/>
        <w:gridCol w:w="1276"/>
        <w:gridCol w:w="1276"/>
      </w:tblGrid>
      <w:tr w:rsidR="009F2CAF" w:rsidTr="0083393E">
        <w:trPr>
          <w:trHeight w:val="923"/>
        </w:trPr>
        <w:tc>
          <w:tcPr>
            <w:tcW w:w="567"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b/>
                <w:bCs/>
                <w:sz w:val="20"/>
                <w:szCs w:val="20"/>
              </w:rPr>
            </w:pPr>
            <w:r>
              <w:rPr>
                <w:b/>
                <w:bCs/>
                <w:sz w:val="20"/>
                <w:szCs w:val="20"/>
              </w:rPr>
              <w:t xml:space="preserve">№ з/п </w:t>
            </w:r>
          </w:p>
        </w:tc>
        <w:tc>
          <w:tcPr>
            <w:tcW w:w="2979" w:type="dxa"/>
            <w:tcBorders>
              <w:top w:val="single" w:sz="4" w:space="0" w:color="000000"/>
              <w:left w:val="single" w:sz="4" w:space="0" w:color="000000"/>
              <w:bottom w:val="single" w:sz="4" w:space="0" w:color="000000"/>
              <w:right w:val="single" w:sz="4" w:space="0" w:color="000000"/>
            </w:tcBorders>
          </w:tcPr>
          <w:p w:rsidR="009F2CAF" w:rsidRDefault="009F2CAF">
            <w:pPr>
              <w:snapToGrid w:val="0"/>
              <w:jc w:val="center"/>
              <w:rPr>
                <w:b/>
                <w:bCs/>
                <w:sz w:val="20"/>
                <w:szCs w:val="20"/>
              </w:rPr>
            </w:pPr>
            <w:r>
              <w:rPr>
                <w:b/>
                <w:bCs/>
                <w:sz w:val="20"/>
                <w:szCs w:val="20"/>
              </w:rPr>
              <w:t>Місце розташування земельної ділянки</w:t>
            </w:r>
          </w:p>
        </w:tc>
        <w:tc>
          <w:tcPr>
            <w:tcW w:w="2693"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b/>
                <w:bCs/>
                <w:sz w:val="20"/>
                <w:szCs w:val="20"/>
              </w:rPr>
            </w:pPr>
            <w:r>
              <w:rPr>
                <w:b/>
                <w:bCs/>
                <w:sz w:val="20"/>
                <w:szCs w:val="20"/>
              </w:rPr>
              <w:t xml:space="preserve">Кадастровий номер земельної ділянки  </w:t>
            </w:r>
          </w:p>
        </w:tc>
        <w:tc>
          <w:tcPr>
            <w:tcW w:w="3403"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b/>
                <w:bCs/>
                <w:sz w:val="20"/>
                <w:szCs w:val="20"/>
              </w:rPr>
            </w:pPr>
            <w:r>
              <w:rPr>
                <w:b/>
                <w:bCs/>
                <w:sz w:val="20"/>
                <w:szCs w:val="20"/>
              </w:rPr>
              <w:t>Категорія земель</w:t>
            </w:r>
          </w:p>
        </w:tc>
        <w:tc>
          <w:tcPr>
            <w:tcW w:w="2836"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b/>
                <w:bCs/>
                <w:sz w:val="20"/>
                <w:szCs w:val="20"/>
              </w:rPr>
            </w:pPr>
            <w:r>
              <w:rPr>
                <w:b/>
                <w:bCs/>
                <w:sz w:val="20"/>
                <w:szCs w:val="20"/>
              </w:rPr>
              <w:t>Цільове призначення</w:t>
            </w:r>
          </w:p>
          <w:p w:rsidR="009F2CAF" w:rsidRDefault="009F2CAF">
            <w:pPr>
              <w:jc w:val="center"/>
              <w:rPr>
                <w:b/>
                <w:bCs/>
                <w:sz w:val="20"/>
                <w:szCs w:val="20"/>
              </w:rPr>
            </w:pPr>
            <w:r>
              <w:rPr>
                <w:b/>
                <w:bCs/>
                <w:sz w:val="20"/>
                <w:szCs w:val="20"/>
              </w:rPr>
              <w:t>(вид використання)</w:t>
            </w:r>
          </w:p>
          <w:p w:rsidR="009F2CAF" w:rsidRDefault="009F2CAF">
            <w:pPr>
              <w:jc w:val="center"/>
              <w:rPr>
                <w:b/>
                <w:bCs/>
                <w:sz w:val="20"/>
                <w:szCs w:val="20"/>
              </w:rPr>
            </w:pPr>
            <w:r>
              <w:rPr>
                <w:b/>
                <w:bCs/>
                <w:sz w:val="20"/>
                <w:szCs w:val="20"/>
              </w:rPr>
              <w:t>земельної ділянки</w:t>
            </w:r>
          </w:p>
        </w:tc>
        <w:tc>
          <w:tcPr>
            <w:tcW w:w="1276"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b/>
                <w:sz w:val="20"/>
                <w:szCs w:val="20"/>
              </w:rPr>
            </w:pPr>
          </w:p>
        </w:tc>
        <w:tc>
          <w:tcPr>
            <w:tcW w:w="1276" w:type="dxa"/>
            <w:tcBorders>
              <w:top w:val="single" w:sz="4" w:space="0" w:color="000000"/>
              <w:left w:val="single" w:sz="4" w:space="0" w:color="000000"/>
              <w:bottom w:val="single" w:sz="4" w:space="0" w:color="000000"/>
              <w:right w:val="single" w:sz="4" w:space="0" w:color="000000"/>
            </w:tcBorders>
          </w:tcPr>
          <w:p w:rsidR="009F2CAF" w:rsidRDefault="009F2CAF">
            <w:pPr>
              <w:snapToGrid w:val="0"/>
              <w:jc w:val="center"/>
              <w:rPr>
                <w:b/>
                <w:sz w:val="20"/>
                <w:szCs w:val="20"/>
              </w:rPr>
            </w:pPr>
            <w:r>
              <w:rPr>
                <w:b/>
                <w:sz w:val="20"/>
                <w:szCs w:val="20"/>
              </w:rPr>
              <w:t>Умови продажу</w:t>
            </w:r>
          </w:p>
        </w:tc>
      </w:tr>
      <w:tr w:rsidR="009F2CAF" w:rsidTr="0083393E">
        <w:trPr>
          <w:trHeight w:val="258"/>
        </w:trPr>
        <w:tc>
          <w:tcPr>
            <w:tcW w:w="567"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sz w:val="20"/>
                <w:szCs w:val="20"/>
              </w:rPr>
            </w:pPr>
            <w:r>
              <w:rPr>
                <w:sz w:val="20"/>
                <w:szCs w:val="20"/>
              </w:rPr>
              <w:t>1</w:t>
            </w:r>
          </w:p>
        </w:tc>
        <w:tc>
          <w:tcPr>
            <w:tcW w:w="2979" w:type="dxa"/>
            <w:tcBorders>
              <w:top w:val="single" w:sz="4" w:space="0" w:color="000000"/>
              <w:left w:val="single" w:sz="4" w:space="0" w:color="000000"/>
              <w:bottom w:val="single" w:sz="4" w:space="0" w:color="000000"/>
              <w:right w:val="single" w:sz="4" w:space="0" w:color="000000"/>
            </w:tcBorders>
          </w:tcPr>
          <w:p w:rsidR="009F2CAF" w:rsidRDefault="009F2CAF">
            <w:pPr>
              <w:snapToGrid w:val="0"/>
              <w:jc w:val="center"/>
              <w:rPr>
                <w:sz w:val="20"/>
                <w:szCs w:val="20"/>
              </w:rPr>
            </w:pPr>
          </w:p>
        </w:tc>
        <w:tc>
          <w:tcPr>
            <w:tcW w:w="2693"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sz w:val="20"/>
                <w:szCs w:val="20"/>
              </w:rPr>
            </w:pPr>
            <w:r>
              <w:rPr>
                <w:sz w:val="20"/>
                <w:szCs w:val="20"/>
              </w:rPr>
              <w:t>4</w:t>
            </w:r>
          </w:p>
        </w:tc>
        <w:tc>
          <w:tcPr>
            <w:tcW w:w="3403"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sz w:val="20"/>
                <w:szCs w:val="20"/>
              </w:rPr>
            </w:pPr>
            <w:r>
              <w:rPr>
                <w:sz w:val="20"/>
                <w:szCs w:val="20"/>
              </w:rPr>
              <w:t>5</w:t>
            </w:r>
          </w:p>
        </w:tc>
        <w:tc>
          <w:tcPr>
            <w:tcW w:w="2836"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sz w:val="20"/>
                <w:szCs w:val="20"/>
              </w:rPr>
            </w:pPr>
            <w:r>
              <w:rPr>
                <w:sz w:val="20"/>
                <w:szCs w:val="20"/>
              </w:rPr>
              <w:t>6</w:t>
            </w:r>
          </w:p>
        </w:tc>
        <w:tc>
          <w:tcPr>
            <w:tcW w:w="1276"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b/>
                <w:bCs/>
                <w:sz w:val="20"/>
                <w:szCs w:val="20"/>
              </w:rPr>
            </w:pPr>
            <w:r>
              <w:rPr>
                <w:b/>
                <w:bCs/>
                <w:sz w:val="20"/>
                <w:szCs w:val="20"/>
              </w:rPr>
              <w:t>7</w:t>
            </w:r>
          </w:p>
        </w:tc>
        <w:tc>
          <w:tcPr>
            <w:tcW w:w="1276" w:type="dxa"/>
            <w:tcBorders>
              <w:top w:val="single" w:sz="4" w:space="0" w:color="000000"/>
              <w:left w:val="single" w:sz="4" w:space="0" w:color="000000"/>
              <w:bottom w:val="single" w:sz="4" w:space="0" w:color="000000"/>
              <w:right w:val="single" w:sz="4" w:space="0" w:color="000000"/>
            </w:tcBorders>
          </w:tcPr>
          <w:p w:rsidR="009F2CAF" w:rsidRDefault="009F2CAF">
            <w:pPr>
              <w:snapToGrid w:val="0"/>
              <w:jc w:val="center"/>
              <w:rPr>
                <w:b/>
                <w:bCs/>
                <w:sz w:val="20"/>
                <w:szCs w:val="20"/>
              </w:rPr>
            </w:pPr>
          </w:p>
        </w:tc>
      </w:tr>
      <w:tr w:rsidR="009F2CAF" w:rsidTr="0083393E">
        <w:trPr>
          <w:trHeight w:val="258"/>
        </w:trPr>
        <w:tc>
          <w:tcPr>
            <w:tcW w:w="567"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b/>
                <w:bCs/>
                <w:sz w:val="20"/>
                <w:szCs w:val="20"/>
              </w:rPr>
            </w:pPr>
            <w:r>
              <w:rPr>
                <w:b/>
                <w:bCs/>
                <w:sz w:val="20"/>
                <w:szCs w:val="20"/>
              </w:rPr>
              <w:t>1</w:t>
            </w:r>
          </w:p>
        </w:tc>
        <w:tc>
          <w:tcPr>
            <w:tcW w:w="2979" w:type="dxa"/>
            <w:tcBorders>
              <w:top w:val="single" w:sz="4" w:space="0" w:color="000000"/>
              <w:left w:val="single" w:sz="4" w:space="0" w:color="000000"/>
              <w:bottom w:val="single" w:sz="4" w:space="0" w:color="000000"/>
              <w:right w:val="single" w:sz="4" w:space="0" w:color="000000"/>
            </w:tcBorders>
          </w:tcPr>
          <w:p w:rsidR="009F2CAF" w:rsidRPr="000803DC" w:rsidRDefault="009F2CAF">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cs="Times New Roman CYR"/>
                <w:bCs/>
                <w:i/>
                <w:color w:val="000000"/>
                <w:sz w:val="20"/>
                <w:szCs w:val="20"/>
                <w:u w:val="single"/>
              </w:rPr>
            </w:pPr>
            <w:r>
              <w:rPr>
                <w:rFonts w:cs="Times New Roman CYR"/>
                <w:b/>
                <w:bCs/>
                <w:color w:val="000000"/>
                <w:sz w:val="20"/>
                <w:szCs w:val="20"/>
              </w:rPr>
              <w:t>за межами с. Троянка</w:t>
            </w:r>
            <w:r>
              <w:rPr>
                <w:rFonts w:cs="Times New Roman CYR"/>
                <w:bCs/>
                <w:i/>
                <w:color w:val="000000"/>
                <w:sz w:val="20"/>
                <w:szCs w:val="20"/>
                <w:u w:val="single"/>
              </w:rPr>
              <w:t xml:space="preserve">, </w:t>
            </w:r>
            <w:r>
              <w:rPr>
                <w:rFonts w:cs="Times New Roman CYR"/>
                <w:b/>
                <w:bCs/>
                <w:color w:val="000000"/>
                <w:sz w:val="20"/>
                <w:szCs w:val="20"/>
              </w:rPr>
              <w:t>Голованівський, район,</w:t>
            </w:r>
          </w:p>
          <w:p w:rsidR="009F2CAF" w:rsidRDefault="009F2CAF">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cs="Times New Roman CYR"/>
                <w:b/>
                <w:bCs/>
                <w:color w:val="000000"/>
                <w:sz w:val="20"/>
                <w:szCs w:val="20"/>
              </w:rPr>
            </w:pPr>
            <w:r>
              <w:rPr>
                <w:rFonts w:cs="Times New Roman CYR"/>
                <w:b/>
                <w:bCs/>
                <w:color w:val="000000"/>
                <w:sz w:val="20"/>
                <w:szCs w:val="20"/>
              </w:rPr>
              <w:t>Кіровоградськаобласть</w:t>
            </w:r>
          </w:p>
        </w:tc>
        <w:tc>
          <w:tcPr>
            <w:tcW w:w="2693" w:type="dxa"/>
            <w:tcBorders>
              <w:top w:val="single" w:sz="4" w:space="0" w:color="000000"/>
              <w:left w:val="single" w:sz="4" w:space="0" w:color="000000"/>
              <w:bottom w:val="single" w:sz="4" w:space="0" w:color="000000"/>
              <w:right w:val="nil"/>
            </w:tcBorders>
            <w:vAlign w:val="center"/>
          </w:tcPr>
          <w:p w:rsidR="009F2CAF" w:rsidRDefault="009F2CAF">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before="60" w:after="60" w:line="315" w:lineRule="atLeast"/>
              <w:jc w:val="both"/>
              <w:rPr>
                <w:rFonts w:cs="Times New Roman CYR"/>
                <w:b/>
                <w:bCs/>
                <w:color w:val="000000"/>
                <w:sz w:val="20"/>
                <w:szCs w:val="20"/>
              </w:rPr>
            </w:pPr>
            <w:r>
              <w:rPr>
                <w:rFonts w:cs="Times New Roman CYR"/>
                <w:b/>
                <w:bCs/>
                <w:color w:val="000000"/>
                <w:sz w:val="20"/>
                <w:szCs w:val="20"/>
              </w:rPr>
              <w:t>3521487700:51:000:0083</w:t>
            </w:r>
          </w:p>
        </w:tc>
        <w:tc>
          <w:tcPr>
            <w:tcW w:w="3403" w:type="dxa"/>
            <w:tcBorders>
              <w:top w:val="single" w:sz="4" w:space="0" w:color="000000"/>
              <w:left w:val="single" w:sz="4" w:space="0" w:color="000000"/>
              <w:bottom w:val="single" w:sz="4" w:space="0" w:color="000000"/>
              <w:right w:val="nil"/>
            </w:tcBorders>
            <w:vAlign w:val="center"/>
          </w:tcPr>
          <w:p w:rsidR="009F2CAF" w:rsidRDefault="009F2CAF">
            <w:pPr>
              <w:snapToGrid w:val="0"/>
              <w:spacing w:before="60" w:after="60" w:line="315" w:lineRule="atLeast"/>
              <w:jc w:val="center"/>
              <w:rPr>
                <w:rFonts w:cs="Times New Roman CYR"/>
                <w:b/>
                <w:bCs/>
                <w:color w:val="303030"/>
                <w:sz w:val="20"/>
                <w:szCs w:val="20"/>
                <w:shd w:val="clear" w:color="auto" w:fill="FFFFFF"/>
              </w:rPr>
            </w:pPr>
            <w:r>
              <w:rPr>
                <w:rFonts w:cs="Times New Roman CYR"/>
                <w:b/>
                <w:bCs/>
                <w:color w:val="303030"/>
                <w:sz w:val="20"/>
                <w:szCs w:val="20"/>
                <w:shd w:val="clear" w:color="auto" w:fill="FFFFFF"/>
              </w:rPr>
              <w:t>землі сільськогосподарського призначення</w:t>
            </w:r>
          </w:p>
        </w:tc>
        <w:tc>
          <w:tcPr>
            <w:tcW w:w="2836" w:type="dxa"/>
            <w:tcBorders>
              <w:top w:val="single" w:sz="4" w:space="0" w:color="000000"/>
              <w:left w:val="single" w:sz="4" w:space="0" w:color="000000"/>
              <w:bottom w:val="single" w:sz="4" w:space="0" w:color="000000"/>
              <w:right w:val="nil"/>
            </w:tcBorders>
            <w:vAlign w:val="center"/>
          </w:tcPr>
          <w:p w:rsidR="009F2CAF" w:rsidRDefault="009F2CAF">
            <w:pPr>
              <w:snapToGrid w:val="0"/>
              <w:jc w:val="center"/>
              <w:rPr>
                <w:rStyle w:val="Strong"/>
                <w:color w:val="000000"/>
              </w:rPr>
            </w:pPr>
            <w:r>
              <w:rPr>
                <w:rStyle w:val="Strong"/>
                <w:rFonts w:cs="Times New Roman CYR"/>
                <w:color w:val="000000"/>
                <w:sz w:val="20"/>
              </w:rPr>
              <w:t>КВЦПЗ 01.01</w:t>
            </w:r>
          </w:p>
          <w:p w:rsidR="009F2CAF" w:rsidRDefault="009F2CAF">
            <w:pPr>
              <w:snapToGrid w:val="0"/>
              <w:jc w:val="center"/>
              <w:rPr>
                <w:rStyle w:val="Strong"/>
                <w:rFonts w:cs="Times New Roman CYR"/>
                <w:color w:val="000000"/>
                <w:sz w:val="20"/>
              </w:rPr>
            </w:pPr>
            <w:r>
              <w:rPr>
                <w:rStyle w:val="Strong"/>
                <w:rFonts w:cs="Times New Roman CYR"/>
                <w:color w:val="000000"/>
                <w:sz w:val="20"/>
              </w:rPr>
              <w:t>(для ведення товарного сільськогосподарського виробництва)</w:t>
            </w:r>
          </w:p>
        </w:tc>
        <w:tc>
          <w:tcPr>
            <w:tcW w:w="1276" w:type="dxa"/>
            <w:tcBorders>
              <w:top w:val="single" w:sz="4" w:space="0" w:color="000000"/>
              <w:left w:val="single" w:sz="4" w:space="0" w:color="000000"/>
              <w:bottom w:val="single" w:sz="4" w:space="0" w:color="000000"/>
              <w:right w:val="nil"/>
            </w:tcBorders>
            <w:vAlign w:val="center"/>
          </w:tcPr>
          <w:p w:rsidR="009F2CAF" w:rsidRDefault="009F2CAF">
            <w:pPr>
              <w:pStyle w:val="a"/>
              <w:snapToGrid w:val="0"/>
              <w:jc w:val="center"/>
              <w:rPr>
                <w:lang w:val="uk-UA"/>
              </w:rPr>
            </w:pPr>
            <w:r>
              <w:rPr>
                <w:b/>
                <w:bCs/>
                <w:sz w:val="20"/>
                <w:szCs w:val="20"/>
              </w:rPr>
              <w:t>4,2145</w:t>
            </w:r>
          </w:p>
        </w:tc>
        <w:tc>
          <w:tcPr>
            <w:tcW w:w="1276" w:type="dxa"/>
            <w:tcBorders>
              <w:top w:val="single" w:sz="4" w:space="0" w:color="000000"/>
              <w:left w:val="single" w:sz="4" w:space="0" w:color="000000"/>
              <w:bottom w:val="single" w:sz="4" w:space="0" w:color="000000"/>
              <w:right w:val="single" w:sz="4" w:space="0" w:color="000000"/>
            </w:tcBorders>
          </w:tcPr>
          <w:p w:rsidR="009F2CAF" w:rsidRDefault="009F2CAF">
            <w:pPr>
              <w:pStyle w:val="a"/>
              <w:snapToGrid w:val="0"/>
              <w:jc w:val="center"/>
              <w:rPr>
                <w:b/>
                <w:bCs/>
                <w:sz w:val="20"/>
                <w:szCs w:val="20"/>
                <w:lang w:val="uk-UA"/>
              </w:rPr>
            </w:pPr>
            <w:r>
              <w:rPr>
                <w:b/>
                <w:bCs/>
                <w:sz w:val="20"/>
                <w:szCs w:val="20"/>
                <w:lang w:val="uk-UA"/>
              </w:rPr>
              <w:t>Продаж права оренди</w:t>
            </w:r>
          </w:p>
        </w:tc>
      </w:tr>
      <w:tr w:rsidR="009F2CAF" w:rsidTr="0083393E">
        <w:trPr>
          <w:trHeight w:val="258"/>
        </w:trPr>
        <w:tc>
          <w:tcPr>
            <w:tcW w:w="567" w:type="dxa"/>
            <w:tcBorders>
              <w:top w:val="single" w:sz="4" w:space="0" w:color="000000"/>
              <w:left w:val="single" w:sz="4" w:space="0" w:color="000000"/>
              <w:bottom w:val="single" w:sz="4" w:space="0" w:color="000000"/>
              <w:right w:val="nil"/>
            </w:tcBorders>
            <w:vAlign w:val="center"/>
          </w:tcPr>
          <w:p w:rsidR="009F2CAF" w:rsidRDefault="009F2CAF" w:rsidP="00E33CED">
            <w:pPr>
              <w:snapToGrid w:val="0"/>
              <w:jc w:val="center"/>
              <w:rPr>
                <w:b/>
                <w:bCs/>
                <w:sz w:val="20"/>
                <w:szCs w:val="20"/>
              </w:rPr>
            </w:pPr>
            <w:r>
              <w:rPr>
                <w:b/>
                <w:bCs/>
                <w:sz w:val="20"/>
                <w:szCs w:val="20"/>
              </w:rPr>
              <w:t>2</w:t>
            </w:r>
          </w:p>
        </w:tc>
        <w:tc>
          <w:tcPr>
            <w:tcW w:w="2979" w:type="dxa"/>
            <w:tcBorders>
              <w:top w:val="single" w:sz="4" w:space="0" w:color="000000"/>
              <w:left w:val="single" w:sz="4" w:space="0" w:color="000000"/>
              <w:bottom w:val="single" w:sz="4" w:space="0" w:color="000000"/>
              <w:right w:val="single" w:sz="4" w:space="0" w:color="000000"/>
            </w:tcBorders>
          </w:tcPr>
          <w:p w:rsidR="009F2CAF" w:rsidRDefault="009F2CAF" w:rsidP="00E33CE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cs="Times New Roman CYR"/>
                <w:b/>
                <w:bCs/>
                <w:color w:val="000000"/>
                <w:sz w:val="20"/>
                <w:szCs w:val="20"/>
              </w:rPr>
            </w:pPr>
            <w:r>
              <w:rPr>
                <w:rFonts w:cs="Times New Roman CYR"/>
                <w:b/>
                <w:bCs/>
                <w:color w:val="000000"/>
                <w:sz w:val="20"/>
                <w:szCs w:val="20"/>
              </w:rPr>
              <w:t>за межами с. Грузьке,</w:t>
            </w:r>
          </w:p>
          <w:p w:rsidR="009F2CAF" w:rsidRDefault="009F2CAF" w:rsidP="00E33CE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cs="Times New Roman CYR"/>
                <w:b/>
                <w:bCs/>
                <w:color w:val="000000"/>
                <w:sz w:val="20"/>
                <w:szCs w:val="20"/>
              </w:rPr>
            </w:pPr>
            <w:r>
              <w:rPr>
                <w:rFonts w:cs="Times New Roman CYR"/>
                <w:b/>
                <w:bCs/>
                <w:color w:val="000000"/>
                <w:sz w:val="20"/>
                <w:szCs w:val="20"/>
              </w:rPr>
              <w:t>Голованівський, район,</w:t>
            </w:r>
          </w:p>
          <w:p w:rsidR="009F2CAF" w:rsidRDefault="009F2CAF" w:rsidP="00E33CE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jc w:val="both"/>
              <w:rPr>
                <w:rFonts w:cs="Times New Roman CYR"/>
                <w:b/>
                <w:bCs/>
                <w:color w:val="000000"/>
                <w:sz w:val="20"/>
                <w:szCs w:val="20"/>
              </w:rPr>
            </w:pPr>
            <w:r>
              <w:rPr>
                <w:rFonts w:cs="Times New Roman CYR"/>
                <w:b/>
                <w:bCs/>
                <w:color w:val="000000"/>
                <w:sz w:val="20"/>
                <w:szCs w:val="20"/>
              </w:rPr>
              <w:t>Кіровоградськаобласть</w:t>
            </w:r>
          </w:p>
        </w:tc>
        <w:tc>
          <w:tcPr>
            <w:tcW w:w="2693" w:type="dxa"/>
            <w:tcBorders>
              <w:top w:val="single" w:sz="4" w:space="0" w:color="000000"/>
              <w:left w:val="single" w:sz="4" w:space="0" w:color="000000"/>
              <w:bottom w:val="single" w:sz="4" w:space="0" w:color="000000"/>
              <w:right w:val="nil"/>
            </w:tcBorders>
            <w:vAlign w:val="center"/>
          </w:tcPr>
          <w:p w:rsidR="009F2CAF" w:rsidRDefault="009F2CAF" w:rsidP="00E33CED">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before="60" w:after="60" w:line="315" w:lineRule="atLeast"/>
              <w:jc w:val="both"/>
              <w:rPr>
                <w:rFonts w:cs="Times New Roman CYR"/>
                <w:b/>
                <w:bCs/>
                <w:color w:val="000000"/>
                <w:sz w:val="20"/>
                <w:szCs w:val="20"/>
              </w:rPr>
            </w:pPr>
            <w:r>
              <w:rPr>
                <w:rFonts w:cs="Times New Roman CYR"/>
                <w:b/>
                <w:bCs/>
                <w:color w:val="000000"/>
                <w:sz w:val="20"/>
                <w:szCs w:val="20"/>
              </w:rPr>
              <w:t>3521480800:02:000:0343</w:t>
            </w:r>
          </w:p>
        </w:tc>
        <w:tc>
          <w:tcPr>
            <w:tcW w:w="3403" w:type="dxa"/>
            <w:tcBorders>
              <w:top w:val="single" w:sz="4" w:space="0" w:color="000000"/>
              <w:left w:val="single" w:sz="4" w:space="0" w:color="000000"/>
              <w:bottom w:val="single" w:sz="4" w:space="0" w:color="000000"/>
              <w:right w:val="nil"/>
            </w:tcBorders>
            <w:vAlign w:val="center"/>
          </w:tcPr>
          <w:p w:rsidR="009F2CAF" w:rsidRDefault="009F2CAF" w:rsidP="00E33CED">
            <w:pPr>
              <w:snapToGrid w:val="0"/>
              <w:spacing w:before="60" w:after="60" w:line="315" w:lineRule="atLeast"/>
              <w:jc w:val="center"/>
              <w:rPr>
                <w:rFonts w:cs="Times New Roman CYR"/>
                <w:b/>
                <w:bCs/>
                <w:color w:val="303030"/>
                <w:sz w:val="20"/>
                <w:szCs w:val="20"/>
                <w:shd w:val="clear" w:color="auto" w:fill="FFFFFF"/>
              </w:rPr>
            </w:pPr>
            <w:r>
              <w:rPr>
                <w:rFonts w:cs="Times New Roman CYR"/>
                <w:b/>
                <w:bCs/>
                <w:color w:val="303030"/>
                <w:sz w:val="20"/>
                <w:szCs w:val="20"/>
                <w:shd w:val="clear" w:color="auto" w:fill="FFFFFF"/>
              </w:rPr>
              <w:t>землі сільськогосподарського призначення</w:t>
            </w:r>
          </w:p>
        </w:tc>
        <w:tc>
          <w:tcPr>
            <w:tcW w:w="2836" w:type="dxa"/>
            <w:tcBorders>
              <w:top w:val="single" w:sz="4" w:space="0" w:color="000000"/>
              <w:left w:val="single" w:sz="4" w:space="0" w:color="000000"/>
              <w:bottom w:val="single" w:sz="4" w:space="0" w:color="000000"/>
              <w:right w:val="nil"/>
            </w:tcBorders>
            <w:vAlign w:val="center"/>
          </w:tcPr>
          <w:p w:rsidR="009F2CAF" w:rsidRDefault="009F2CAF" w:rsidP="00E33CED">
            <w:pPr>
              <w:snapToGrid w:val="0"/>
              <w:jc w:val="center"/>
              <w:rPr>
                <w:rStyle w:val="Strong"/>
                <w:color w:val="000000"/>
              </w:rPr>
            </w:pPr>
            <w:r>
              <w:rPr>
                <w:rStyle w:val="Strong"/>
                <w:rFonts w:cs="Times New Roman CYR"/>
                <w:color w:val="000000"/>
                <w:sz w:val="20"/>
              </w:rPr>
              <w:t xml:space="preserve">КВЦПЗ 01.01 </w:t>
            </w:r>
          </w:p>
          <w:p w:rsidR="009F2CAF" w:rsidRDefault="009F2CAF" w:rsidP="00E33CED">
            <w:pPr>
              <w:snapToGrid w:val="0"/>
              <w:jc w:val="center"/>
              <w:rPr>
                <w:rStyle w:val="Strong"/>
                <w:rFonts w:cs="Times New Roman CYR"/>
                <w:color w:val="000000"/>
                <w:sz w:val="20"/>
              </w:rPr>
            </w:pPr>
            <w:r>
              <w:rPr>
                <w:rStyle w:val="Strong"/>
                <w:rFonts w:cs="Times New Roman CYR"/>
                <w:color w:val="000000"/>
                <w:sz w:val="20"/>
              </w:rPr>
              <w:t>(для ведення товарного сільськогосподарського виробництва)</w:t>
            </w:r>
          </w:p>
        </w:tc>
        <w:tc>
          <w:tcPr>
            <w:tcW w:w="1276" w:type="dxa"/>
            <w:tcBorders>
              <w:top w:val="single" w:sz="4" w:space="0" w:color="000000"/>
              <w:left w:val="single" w:sz="4" w:space="0" w:color="000000"/>
              <w:bottom w:val="single" w:sz="4" w:space="0" w:color="000000"/>
              <w:right w:val="nil"/>
            </w:tcBorders>
            <w:vAlign w:val="center"/>
          </w:tcPr>
          <w:p w:rsidR="009F2CAF" w:rsidRDefault="009F2CAF" w:rsidP="00E33CED">
            <w:pPr>
              <w:pStyle w:val="a"/>
              <w:snapToGrid w:val="0"/>
              <w:jc w:val="center"/>
              <w:rPr>
                <w:lang w:val="uk-UA"/>
              </w:rPr>
            </w:pPr>
            <w:r>
              <w:rPr>
                <w:b/>
                <w:bCs/>
                <w:sz w:val="20"/>
                <w:szCs w:val="20"/>
              </w:rPr>
              <w:t>2,9079</w:t>
            </w:r>
          </w:p>
        </w:tc>
        <w:tc>
          <w:tcPr>
            <w:tcW w:w="1276" w:type="dxa"/>
            <w:tcBorders>
              <w:top w:val="single" w:sz="4" w:space="0" w:color="000000"/>
              <w:left w:val="single" w:sz="4" w:space="0" w:color="000000"/>
              <w:bottom w:val="single" w:sz="4" w:space="0" w:color="000000"/>
              <w:right w:val="single" w:sz="4" w:space="0" w:color="000000"/>
            </w:tcBorders>
          </w:tcPr>
          <w:p w:rsidR="009F2CAF" w:rsidRDefault="009F2CAF" w:rsidP="00E33CED">
            <w:pPr>
              <w:pStyle w:val="a"/>
              <w:snapToGrid w:val="0"/>
              <w:jc w:val="center"/>
              <w:rPr>
                <w:b/>
                <w:bCs/>
                <w:sz w:val="20"/>
                <w:szCs w:val="20"/>
                <w:lang w:val="uk-UA"/>
              </w:rPr>
            </w:pPr>
            <w:r>
              <w:rPr>
                <w:b/>
                <w:bCs/>
                <w:sz w:val="20"/>
                <w:szCs w:val="20"/>
                <w:lang w:val="uk-UA"/>
              </w:rPr>
              <w:t>Продаж права оренди</w:t>
            </w:r>
          </w:p>
        </w:tc>
      </w:tr>
    </w:tbl>
    <w:p w:rsidR="009F2CAF" w:rsidRDefault="009F2CAF" w:rsidP="0083393E">
      <w:pPr>
        <w:rPr>
          <w:sz w:val="20"/>
          <w:szCs w:val="20"/>
        </w:rPr>
      </w:pPr>
    </w:p>
    <w:p w:rsidR="009F2CAF" w:rsidRDefault="009F2CAF" w:rsidP="0083393E">
      <w:pPr>
        <w:rPr>
          <w:bCs/>
          <w:sz w:val="20"/>
          <w:szCs w:val="20"/>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rPr>
      </w:pPr>
    </w:p>
    <w:p w:rsidR="009F2CAF" w:rsidRDefault="009F2CAF" w:rsidP="0083393E">
      <w:pPr>
        <w:rPr>
          <w:bCs/>
          <w:sz w:val="28"/>
          <w:szCs w:val="28"/>
        </w:rPr>
      </w:pPr>
    </w:p>
    <w:p w:rsidR="009F2CAF" w:rsidRDefault="009F2CAF" w:rsidP="0089085B">
      <w:pPr>
        <w:jc w:val="right"/>
        <w:rPr>
          <w:bCs/>
          <w:sz w:val="20"/>
          <w:szCs w:val="20"/>
        </w:rPr>
      </w:pPr>
      <w:r>
        <w:rPr>
          <w:bCs/>
          <w:sz w:val="20"/>
          <w:szCs w:val="20"/>
        </w:rPr>
        <w:t xml:space="preserve">Додаток 2 </w:t>
      </w:r>
    </w:p>
    <w:p w:rsidR="009F2CAF" w:rsidRPr="0083393E" w:rsidRDefault="009F2CAF" w:rsidP="0083393E">
      <w:pPr>
        <w:pStyle w:val="Heading2"/>
        <w:spacing w:before="0"/>
        <w:jc w:val="center"/>
        <w:rPr>
          <w:rFonts w:ascii="Times New Roman" w:hAnsi="Times New Roman"/>
          <w:b w:val="0"/>
          <w:color w:val="auto"/>
          <w:sz w:val="20"/>
          <w:szCs w:val="20"/>
        </w:rPr>
      </w:pPr>
      <w:r>
        <w:rPr>
          <w:rFonts w:ascii="Times New Roman" w:hAnsi="Times New Roman"/>
          <w:color w:val="auto"/>
          <w:sz w:val="20"/>
          <w:szCs w:val="20"/>
        </w:rPr>
        <w:t>ЗАТВЕРДЖЕНО</w:t>
      </w:r>
    </w:p>
    <w:p w:rsidR="009F2CAF" w:rsidRPr="0083393E" w:rsidRDefault="009F2CAF" w:rsidP="0083393E">
      <w:pPr>
        <w:pStyle w:val="Title"/>
        <w:rPr>
          <w:bCs/>
          <w:sz w:val="20"/>
          <w:lang w:val="uk-UA"/>
        </w:rPr>
      </w:pPr>
      <w:r w:rsidRPr="0083393E">
        <w:rPr>
          <w:bCs/>
          <w:sz w:val="20"/>
          <w:lang w:val="uk-UA"/>
        </w:rPr>
        <w:t xml:space="preserve">                                                                                                                                                                                                                                               рішенням Голованівської</w:t>
      </w:r>
    </w:p>
    <w:p w:rsidR="009F2CAF" w:rsidRPr="0083393E" w:rsidRDefault="009F2CAF" w:rsidP="0083393E">
      <w:pPr>
        <w:pStyle w:val="Title"/>
        <w:rPr>
          <w:bCs/>
          <w:sz w:val="20"/>
          <w:lang w:val="uk-UA"/>
        </w:rPr>
      </w:pPr>
      <w:r w:rsidRPr="0083393E">
        <w:rPr>
          <w:bCs/>
          <w:sz w:val="20"/>
          <w:lang w:val="uk-UA"/>
        </w:rPr>
        <w:t xml:space="preserve">                                                                                                                                                                                                                             селищної ради</w:t>
      </w:r>
    </w:p>
    <w:p w:rsidR="009F2CAF" w:rsidRPr="0083393E" w:rsidRDefault="009F2CAF" w:rsidP="0083393E">
      <w:pPr>
        <w:pStyle w:val="Title"/>
        <w:jc w:val="right"/>
        <w:rPr>
          <w:sz w:val="20"/>
          <w:lang w:val="uk-UA"/>
        </w:rPr>
      </w:pPr>
      <w:r>
        <w:rPr>
          <w:bCs/>
          <w:sz w:val="20"/>
          <w:lang w:val="uk-UA"/>
        </w:rPr>
        <w:t xml:space="preserve">                         від              2022</w:t>
      </w:r>
      <w:r w:rsidRPr="0083393E">
        <w:rPr>
          <w:bCs/>
          <w:sz w:val="20"/>
          <w:lang w:val="uk-UA"/>
        </w:rPr>
        <w:t xml:space="preserve"> р.</w:t>
      </w:r>
      <w:r>
        <w:rPr>
          <w:sz w:val="20"/>
          <w:lang w:val="uk-UA"/>
        </w:rPr>
        <w:t xml:space="preserve"> №  </w:t>
      </w:r>
    </w:p>
    <w:p w:rsidR="009F2CAF" w:rsidRDefault="009F2CAF" w:rsidP="0083393E">
      <w:pPr>
        <w:jc w:val="center"/>
        <w:rPr>
          <w:b/>
          <w:bCs/>
          <w:sz w:val="20"/>
          <w:szCs w:val="20"/>
        </w:rPr>
      </w:pPr>
      <w:r>
        <w:rPr>
          <w:b/>
          <w:bCs/>
          <w:sz w:val="20"/>
          <w:szCs w:val="20"/>
        </w:rPr>
        <w:t>Стартова ціна лота (стартова ціна продажу права оренди земельної ділянки ), крок торгів</w:t>
      </w:r>
    </w:p>
    <w:p w:rsidR="009F2CAF" w:rsidRDefault="009F2CAF" w:rsidP="0083393E">
      <w:pPr>
        <w:jc w:val="center"/>
        <w:rPr>
          <w:b/>
          <w:bCs/>
          <w:sz w:val="20"/>
          <w:szCs w:val="20"/>
        </w:rPr>
      </w:pPr>
    </w:p>
    <w:p w:rsidR="009F2CAF" w:rsidRDefault="009F2CAF" w:rsidP="0083393E">
      <w:pPr>
        <w:jc w:val="center"/>
        <w:rPr>
          <w:b/>
          <w:bCs/>
          <w:sz w:val="20"/>
          <w:szCs w:val="20"/>
        </w:rPr>
      </w:pPr>
    </w:p>
    <w:p w:rsidR="009F2CAF" w:rsidRDefault="009F2CAF" w:rsidP="0083393E">
      <w:pPr>
        <w:jc w:val="center"/>
        <w:rPr>
          <w:b/>
          <w:bCs/>
          <w:sz w:val="20"/>
          <w:szCs w:val="20"/>
        </w:rPr>
      </w:pPr>
    </w:p>
    <w:tbl>
      <w:tblPr>
        <w:tblW w:w="146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A0"/>
      </w:tblPr>
      <w:tblGrid>
        <w:gridCol w:w="649"/>
        <w:gridCol w:w="2610"/>
        <w:gridCol w:w="850"/>
        <w:gridCol w:w="2268"/>
        <w:gridCol w:w="1134"/>
        <w:gridCol w:w="1418"/>
        <w:gridCol w:w="1984"/>
        <w:gridCol w:w="1218"/>
        <w:gridCol w:w="1475"/>
        <w:gridCol w:w="1049"/>
      </w:tblGrid>
      <w:tr w:rsidR="009F2CAF" w:rsidTr="00FB0C4B">
        <w:tc>
          <w:tcPr>
            <w:tcW w:w="649" w:type="dxa"/>
            <w:vMerge w:val="restart"/>
          </w:tcPr>
          <w:p w:rsidR="009F2CAF" w:rsidRDefault="009F2CAF">
            <w:pPr>
              <w:pStyle w:val="a"/>
              <w:snapToGrid w:val="0"/>
              <w:jc w:val="center"/>
              <w:rPr>
                <w:b/>
                <w:bCs/>
                <w:sz w:val="20"/>
                <w:szCs w:val="20"/>
                <w:lang w:val="uk-UA"/>
              </w:rPr>
            </w:pPr>
            <w:r>
              <w:rPr>
                <w:b/>
                <w:bCs/>
                <w:sz w:val="20"/>
                <w:szCs w:val="20"/>
                <w:lang w:val="uk-UA"/>
              </w:rPr>
              <w:t>№ п/п</w:t>
            </w:r>
          </w:p>
        </w:tc>
        <w:tc>
          <w:tcPr>
            <w:tcW w:w="2610" w:type="dxa"/>
            <w:vMerge w:val="restart"/>
          </w:tcPr>
          <w:p w:rsidR="009F2CAF" w:rsidRDefault="009F2CAF">
            <w:pPr>
              <w:pStyle w:val="a"/>
              <w:snapToGrid w:val="0"/>
              <w:jc w:val="center"/>
              <w:rPr>
                <w:b/>
                <w:bCs/>
                <w:sz w:val="20"/>
                <w:szCs w:val="20"/>
                <w:lang w:val="uk-UA"/>
              </w:rPr>
            </w:pPr>
            <w:r>
              <w:rPr>
                <w:b/>
                <w:bCs/>
                <w:sz w:val="20"/>
                <w:szCs w:val="20"/>
                <w:lang w:val="uk-UA"/>
              </w:rPr>
              <w:t>Місце розатшування (адреса) земельної ділянки</w:t>
            </w:r>
          </w:p>
        </w:tc>
        <w:tc>
          <w:tcPr>
            <w:tcW w:w="850" w:type="dxa"/>
            <w:vMerge w:val="restart"/>
          </w:tcPr>
          <w:p w:rsidR="009F2CAF" w:rsidRDefault="009F2CAF">
            <w:pPr>
              <w:pStyle w:val="a"/>
              <w:snapToGrid w:val="0"/>
              <w:jc w:val="center"/>
              <w:rPr>
                <w:b/>
                <w:bCs/>
                <w:sz w:val="20"/>
                <w:szCs w:val="20"/>
                <w:lang w:val="uk-UA"/>
              </w:rPr>
            </w:pPr>
            <w:r>
              <w:rPr>
                <w:b/>
                <w:bCs/>
                <w:sz w:val="20"/>
                <w:szCs w:val="20"/>
                <w:lang w:val="uk-UA"/>
              </w:rPr>
              <w:t>Площа земельної ділян</w:t>
            </w:r>
          </w:p>
          <w:p w:rsidR="009F2CAF" w:rsidRDefault="009F2CAF">
            <w:pPr>
              <w:pStyle w:val="a"/>
              <w:snapToGrid w:val="0"/>
              <w:jc w:val="center"/>
              <w:rPr>
                <w:b/>
                <w:bCs/>
                <w:sz w:val="20"/>
                <w:szCs w:val="20"/>
                <w:lang w:val="uk-UA"/>
              </w:rPr>
            </w:pPr>
            <w:r>
              <w:rPr>
                <w:b/>
                <w:bCs/>
                <w:sz w:val="20"/>
                <w:szCs w:val="20"/>
                <w:lang w:val="uk-UA"/>
              </w:rPr>
              <w:t>ки, га</w:t>
            </w:r>
          </w:p>
        </w:tc>
        <w:tc>
          <w:tcPr>
            <w:tcW w:w="2268" w:type="dxa"/>
            <w:vMerge w:val="restart"/>
          </w:tcPr>
          <w:p w:rsidR="009F2CAF" w:rsidRDefault="009F2CAF">
            <w:pPr>
              <w:pStyle w:val="a"/>
              <w:snapToGrid w:val="0"/>
              <w:jc w:val="center"/>
              <w:rPr>
                <w:b/>
                <w:bCs/>
                <w:sz w:val="20"/>
                <w:szCs w:val="20"/>
                <w:lang w:val="uk-UA"/>
              </w:rPr>
            </w:pPr>
            <w:r>
              <w:rPr>
                <w:b/>
                <w:bCs/>
                <w:sz w:val="20"/>
                <w:szCs w:val="20"/>
                <w:lang w:val="uk-UA"/>
              </w:rPr>
              <w:t>Кадастровий номер земельної ділянки</w:t>
            </w:r>
          </w:p>
        </w:tc>
        <w:tc>
          <w:tcPr>
            <w:tcW w:w="1134" w:type="dxa"/>
            <w:vMerge w:val="restart"/>
          </w:tcPr>
          <w:p w:rsidR="009F2CAF" w:rsidRDefault="009F2CAF">
            <w:pPr>
              <w:pStyle w:val="a"/>
              <w:snapToGrid w:val="0"/>
              <w:jc w:val="center"/>
              <w:rPr>
                <w:b/>
                <w:bCs/>
                <w:sz w:val="20"/>
                <w:szCs w:val="20"/>
                <w:lang w:val="uk-UA"/>
              </w:rPr>
            </w:pPr>
            <w:r>
              <w:rPr>
                <w:b/>
                <w:bCs/>
                <w:sz w:val="20"/>
                <w:szCs w:val="20"/>
                <w:lang w:val="uk-UA"/>
              </w:rPr>
              <w:t>Нормативна грошова оцінка земельної ділянки, грн</w:t>
            </w:r>
          </w:p>
        </w:tc>
        <w:tc>
          <w:tcPr>
            <w:tcW w:w="3402" w:type="dxa"/>
            <w:gridSpan w:val="2"/>
          </w:tcPr>
          <w:p w:rsidR="009F2CAF" w:rsidRDefault="009F2CAF">
            <w:pPr>
              <w:pStyle w:val="a"/>
              <w:snapToGrid w:val="0"/>
              <w:jc w:val="center"/>
              <w:rPr>
                <w:b/>
                <w:bCs/>
                <w:sz w:val="20"/>
                <w:szCs w:val="20"/>
                <w:lang w:val="uk-UA"/>
              </w:rPr>
            </w:pPr>
            <w:r>
              <w:rPr>
                <w:b/>
                <w:bCs/>
                <w:sz w:val="20"/>
                <w:szCs w:val="20"/>
                <w:lang w:val="uk-UA"/>
              </w:rPr>
              <w:t>Стартова ціна лота (стартовий розмір річної орендної плати)</w:t>
            </w:r>
          </w:p>
        </w:tc>
        <w:tc>
          <w:tcPr>
            <w:tcW w:w="1218" w:type="dxa"/>
            <w:vMerge w:val="restart"/>
          </w:tcPr>
          <w:p w:rsidR="009F2CAF" w:rsidRDefault="009F2CAF">
            <w:pPr>
              <w:pStyle w:val="a"/>
              <w:snapToGrid w:val="0"/>
              <w:jc w:val="center"/>
              <w:rPr>
                <w:b/>
                <w:bCs/>
                <w:sz w:val="20"/>
                <w:szCs w:val="20"/>
                <w:lang w:val="uk-UA"/>
              </w:rPr>
            </w:pPr>
            <w:r>
              <w:rPr>
                <w:b/>
                <w:bCs/>
                <w:sz w:val="20"/>
                <w:szCs w:val="20"/>
                <w:lang w:val="uk-UA"/>
              </w:rPr>
              <w:t>Крок торгів  1% стартової ціни лота ч.18ст.137 ЗК України)</w:t>
            </w:r>
          </w:p>
        </w:tc>
        <w:tc>
          <w:tcPr>
            <w:tcW w:w="1475" w:type="dxa"/>
            <w:vMerge w:val="restart"/>
          </w:tcPr>
          <w:p w:rsidR="009F2CAF" w:rsidRDefault="009F2CAF">
            <w:pPr>
              <w:pStyle w:val="a"/>
              <w:snapToGrid w:val="0"/>
              <w:jc w:val="center"/>
              <w:rPr>
                <w:b/>
                <w:bCs/>
                <w:sz w:val="20"/>
                <w:szCs w:val="20"/>
                <w:lang w:val="uk-UA"/>
              </w:rPr>
            </w:pPr>
            <w:r>
              <w:rPr>
                <w:b/>
                <w:bCs/>
                <w:sz w:val="20"/>
                <w:szCs w:val="20"/>
                <w:lang w:val="uk-UA"/>
              </w:rPr>
              <w:t>Розмір гарантійного внеску (30% стартової ціни лота ч.8 ст.135 ЗК України)</w:t>
            </w:r>
          </w:p>
        </w:tc>
        <w:tc>
          <w:tcPr>
            <w:tcW w:w="1049" w:type="dxa"/>
            <w:vMerge w:val="restart"/>
          </w:tcPr>
          <w:p w:rsidR="009F2CAF" w:rsidRDefault="009F2CAF">
            <w:pPr>
              <w:pStyle w:val="a"/>
              <w:snapToGrid w:val="0"/>
              <w:jc w:val="center"/>
              <w:rPr>
                <w:b/>
                <w:bCs/>
                <w:sz w:val="20"/>
                <w:szCs w:val="20"/>
                <w:lang w:val="uk-UA"/>
              </w:rPr>
            </w:pPr>
            <w:r>
              <w:rPr>
                <w:b/>
                <w:bCs/>
                <w:sz w:val="20"/>
                <w:szCs w:val="20"/>
                <w:lang w:val="uk-UA"/>
              </w:rPr>
              <w:t>Строк оренди (років)</w:t>
            </w:r>
          </w:p>
        </w:tc>
      </w:tr>
      <w:tr w:rsidR="009F2CAF" w:rsidTr="00FB0C4B">
        <w:tc>
          <w:tcPr>
            <w:tcW w:w="649" w:type="dxa"/>
            <w:vMerge/>
            <w:vAlign w:val="center"/>
          </w:tcPr>
          <w:p w:rsidR="009F2CAF" w:rsidRDefault="009F2CAF">
            <w:pPr>
              <w:widowControl/>
              <w:autoSpaceDE/>
              <w:autoSpaceDN/>
              <w:rPr>
                <w:b/>
                <w:bCs/>
                <w:sz w:val="20"/>
                <w:szCs w:val="20"/>
                <w:lang w:eastAsia="ar-SA"/>
              </w:rPr>
            </w:pPr>
          </w:p>
        </w:tc>
        <w:tc>
          <w:tcPr>
            <w:tcW w:w="2610" w:type="dxa"/>
            <w:vMerge/>
            <w:vAlign w:val="center"/>
          </w:tcPr>
          <w:p w:rsidR="009F2CAF" w:rsidRDefault="009F2CAF">
            <w:pPr>
              <w:widowControl/>
              <w:autoSpaceDE/>
              <w:autoSpaceDN/>
              <w:rPr>
                <w:b/>
                <w:bCs/>
                <w:sz w:val="20"/>
                <w:szCs w:val="20"/>
                <w:lang w:eastAsia="ar-SA"/>
              </w:rPr>
            </w:pPr>
          </w:p>
        </w:tc>
        <w:tc>
          <w:tcPr>
            <w:tcW w:w="850" w:type="dxa"/>
            <w:vMerge/>
            <w:vAlign w:val="center"/>
          </w:tcPr>
          <w:p w:rsidR="009F2CAF" w:rsidRDefault="009F2CAF">
            <w:pPr>
              <w:widowControl/>
              <w:autoSpaceDE/>
              <w:autoSpaceDN/>
              <w:rPr>
                <w:b/>
                <w:bCs/>
                <w:sz w:val="20"/>
                <w:szCs w:val="20"/>
                <w:lang w:eastAsia="ar-SA"/>
              </w:rPr>
            </w:pPr>
          </w:p>
        </w:tc>
        <w:tc>
          <w:tcPr>
            <w:tcW w:w="2268" w:type="dxa"/>
            <w:vMerge/>
            <w:vAlign w:val="center"/>
          </w:tcPr>
          <w:p w:rsidR="009F2CAF" w:rsidRDefault="009F2CAF">
            <w:pPr>
              <w:widowControl/>
              <w:autoSpaceDE/>
              <w:autoSpaceDN/>
              <w:rPr>
                <w:b/>
                <w:bCs/>
                <w:sz w:val="20"/>
                <w:szCs w:val="20"/>
                <w:lang w:eastAsia="ar-SA"/>
              </w:rPr>
            </w:pPr>
          </w:p>
        </w:tc>
        <w:tc>
          <w:tcPr>
            <w:tcW w:w="1134" w:type="dxa"/>
            <w:vMerge/>
            <w:vAlign w:val="center"/>
          </w:tcPr>
          <w:p w:rsidR="009F2CAF" w:rsidRDefault="009F2CAF">
            <w:pPr>
              <w:widowControl/>
              <w:autoSpaceDE/>
              <w:autoSpaceDN/>
              <w:rPr>
                <w:b/>
                <w:bCs/>
                <w:sz w:val="20"/>
                <w:szCs w:val="20"/>
                <w:lang w:eastAsia="ar-SA"/>
              </w:rPr>
            </w:pPr>
          </w:p>
        </w:tc>
        <w:tc>
          <w:tcPr>
            <w:tcW w:w="1418" w:type="dxa"/>
          </w:tcPr>
          <w:p w:rsidR="009F2CAF" w:rsidRDefault="009F2CAF">
            <w:pPr>
              <w:pStyle w:val="a"/>
              <w:snapToGrid w:val="0"/>
              <w:jc w:val="center"/>
              <w:rPr>
                <w:b/>
                <w:bCs/>
                <w:sz w:val="20"/>
                <w:szCs w:val="20"/>
                <w:lang w:val="uk-UA"/>
              </w:rPr>
            </w:pPr>
            <w:r>
              <w:rPr>
                <w:b/>
                <w:bCs/>
                <w:sz w:val="20"/>
                <w:szCs w:val="20"/>
                <w:lang w:val="uk-UA"/>
              </w:rPr>
              <w:t>%нормативної грошової оцінки земельної ділянки</w:t>
            </w:r>
          </w:p>
        </w:tc>
        <w:tc>
          <w:tcPr>
            <w:tcW w:w="1984" w:type="dxa"/>
          </w:tcPr>
          <w:p w:rsidR="009F2CAF" w:rsidRDefault="009F2CAF">
            <w:pPr>
              <w:pStyle w:val="a"/>
              <w:snapToGrid w:val="0"/>
              <w:jc w:val="center"/>
              <w:rPr>
                <w:sz w:val="20"/>
                <w:szCs w:val="20"/>
                <w:lang w:val="uk-UA"/>
              </w:rPr>
            </w:pPr>
          </w:p>
          <w:p w:rsidR="009F2CAF" w:rsidRDefault="009F2CAF">
            <w:pPr>
              <w:pStyle w:val="a"/>
              <w:snapToGrid w:val="0"/>
              <w:jc w:val="center"/>
              <w:rPr>
                <w:sz w:val="20"/>
                <w:szCs w:val="20"/>
                <w:lang w:val="uk-UA"/>
              </w:rPr>
            </w:pPr>
          </w:p>
          <w:p w:rsidR="009F2CAF" w:rsidRDefault="009F2CAF">
            <w:pPr>
              <w:pStyle w:val="a"/>
              <w:snapToGrid w:val="0"/>
              <w:jc w:val="center"/>
              <w:rPr>
                <w:b/>
                <w:sz w:val="20"/>
                <w:szCs w:val="20"/>
                <w:lang w:val="uk-UA"/>
              </w:rPr>
            </w:pPr>
            <w:r>
              <w:rPr>
                <w:b/>
                <w:sz w:val="20"/>
                <w:szCs w:val="20"/>
                <w:lang w:val="uk-UA"/>
              </w:rPr>
              <w:t>грн</w:t>
            </w:r>
          </w:p>
        </w:tc>
        <w:tc>
          <w:tcPr>
            <w:tcW w:w="1218" w:type="dxa"/>
            <w:vMerge/>
            <w:vAlign w:val="center"/>
          </w:tcPr>
          <w:p w:rsidR="009F2CAF" w:rsidRDefault="009F2CAF">
            <w:pPr>
              <w:widowControl/>
              <w:autoSpaceDE/>
              <w:autoSpaceDN/>
              <w:rPr>
                <w:b/>
                <w:bCs/>
                <w:sz w:val="20"/>
                <w:szCs w:val="20"/>
                <w:lang w:eastAsia="ar-SA"/>
              </w:rPr>
            </w:pPr>
          </w:p>
        </w:tc>
        <w:tc>
          <w:tcPr>
            <w:tcW w:w="1475" w:type="dxa"/>
            <w:vMerge/>
            <w:vAlign w:val="center"/>
          </w:tcPr>
          <w:p w:rsidR="009F2CAF" w:rsidRDefault="009F2CAF">
            <w:pPr>
              <w:widowControl/>
              <w:autoSpaceDE/>
              <w:autoSpaceDN/>
              <w:rPr>
                <w:b/>
                <w:bCs/>
                <w:sz w:val="20"/>
                <w:szCs w:val="20"/>
                <w:lang w:eastAsia="ar-SA"/>
              </w:rPr>
            </w:pPr>
          </w:p>
        </w:tc>
        <w:tc>
          <w:tcPr>
            <w:tcW w:w="1049" w:type="dxa"/>
            <w:vMerge/>
            <w:vAlign w:val="center"/>
          </w:tcPr>
          <w:p w:rsidR="009F2CAF" w:rsidRDefault="009F2CAF">
            <w:pPr>
              <w:widowControl/>
              <w:autoSpaceDE/>
              <w:autoSpaceDN/>
              <w:rPr>
                <w:b/>
                <w:bCs/>
                <w:sz w:val="20"/>
                <w:szCs w:val="20"/>
                <w:lang w:eastAsia="ar-SA"/>
              </w:rPr>
            </w:pPr>
          </w:p>
        </w:tc>
      </w:tr>
      <w:tr w:rsidR="009F2CAF" w:rsidTr="00FB0C4B">
        <w:tc>
          <w:tcPr>
            <w:tcW w:w="649" w:type="dxa"/>
          </w:tcPr>
          <w:p w:rsidR="009F2CAF" w:rsidRDefault="009F2CAF">
            <w:pPr>
              <w:pStyle w:val="a"/>
              <w:snapToGrid w:val="0"/>
              <w:jc w:val="center"/>
              <w:rPr>
                <w:sz w:val="20"/>
                <w:szCs w:val="20"/>
                <w:lang w:val="uk-UA"/>
              </w:rPr>
            </w:pPr>
            <w:r>
              <w:rPr>
                <w:sz w:val="20"/>
                <w:szCs w:val="20"/>
                <w:lang w:val="uk-UA"/>
              </w:rPr>
              <w:t>1</w:t>
            </w:r>
          </w:p>
        </w:tc>
        <w:tc>
          <w:tcPr>
            <w:tcW w:w="2610" w:type="dxa"/>
          </w:tcPr>
          <w:p w:rsidR="009F2CAF" w:rsidRDefault="009F2CAF">
            <w:pPr>
              <w:pStyle w:val="a"/>
              <w:snapToGrid w:val="0"/>
              <w:jc w:val="center"/>
              <w:rPr>
                <w:sz w:val="20"/>
                <w:szCs w:val="20"/>
                <w:lang w:val="uk-UA"/>
              </w:rPr>
            </w:pPr>
            <w:r>
              <w:rPr>
                <w:sz w:val="20"/>
                <w:szCs w:val="20"/>
                <w:lang w:val="uk-UA"/>
              </w:rPr>
              <w:t>2</w:t>
            </w:r>
          </w:p>
        </w:tc>
        <w:tc>
          <w:tcPr>
            <w:tcW w:w="850" w:type="dxa"/>
          </w:tcPr>
          <w:p w:rsidR="009F2CAF" w:rsidRDefault="009F2CAF">
            <w:pPr>
              <w:pStyle w:val="a"/>
              <w:snapToGrid w:val="0"/>
              <w:jc w:val="center"/>
              <w:rPr>
                <w:sz w:val="20"/>
                <w:szCs w:val="20"/>
                <w:lang w:val="uk-UA"/>
              </w:rPr>
            </w:pPr>
            <w:r>
              <w:rPr>
                <w:sz w:val="20"/>
                <w:szCs w:val="20"/>
                <w:lang w:val="uk-UA"/>
              </w:rPr>
              <w:t>3</w:t>
            </w:r>
          </w:p>
        </w:tc>
        <w:tc>
          <w:tcPr>
            <w:tcW w:w="2268" w:type="dxa"/>
          </w:tcPr>
          <w:p w:rsidR="009F2CAF" w:rsidRDefault="009F2CAF">
            <w:pPr>
              <w:pStyle w:val="a"/>
              <w:snapToGrid w:val="0"/>
              <w:jc w:val="center"/>
              <w:rPr>
                <w:sz w:val="20"/>
                <w:szCs w:val="20"/>
                <w:lang w:val="uk-UA"/>
              </w:rPr>
            </w:pPr>
          </w:p>
        </w:tc>
        <w:tc>
          <w:tcPr>
            <w:tcW w:w="1134" w:type="dxa"/>
          </w:tcPr>
          <w:p w:rsidR="009F2CAF" w:rsidRDefault="009F2CAF">
            <w:pPr>
              <w:pStyle w:val="a"/>
              <w:snapToGrid w:val="0"/>
              <w:jc w:val="center"/>
              <w:rPr>
                <w:sz w:val="20"/>
                <w:szCs w:val="20"/>
                <w:lang w:val="uk-UA"/>
              </w:rPr>
            </w:pPr>
            <w:r>
              <w:rPr>
                <w:sz w:val="20"/>
                <w:szCs w:val="20"/>
                <w:lang w:val="uk-UA"/>
              </w:rPr>
              <w:t>4</w:t>
            </w:r>
          </w:p>
        </w:tc>
        <w:tc>
          <w:tcPr>
            <w:tcW w:w="1418" w:type="dxa"/>
          </w:tcPr>
          <w:p w:rsidR="009F2CAF" w:rsidRDefault="009F2CAF">
            <w:pPr>
              <w:pStyle w:val="a"/>
              <w:snapToGrid w:val="0"/>
              <w:jc w:val="center"/>
              <w:rPr>
                <w:sz w:val="20"/>
                <w:szCs w:val="20"/>
                <w:lang w:val="uk-UA"/>
              </w:rPr>
            </w:pPr>
            <w:r>
              <w:rPr>
                <w:sz w:val="20"/>
                <w:szCs w:val="20"/>
                <w:lang w:val="uk-UA"/>
              </w:rPr>
              <w:t>5</w:t>
            </w:r>
          </w:p>
        </w:tc>
        <w:tc>
          <w:tcPr>
            <w:tcW w:w="1984" w:type="dxa"/>
          </w:tcPr>
          <w:p w:rsidR="009F2CAF" w:rsidRDefault="009F2CAF">
            <w:pPr>
              <w:pStyle w:val="a"/>
              <w:snapToGrid w:val="0"/>
              <w:jc w:val="center"/>
              <w:rPr>
                <w:sz w:val="20"/>
                <w:szCs w:val="20"/>
                <w:lang w:val="uk-UA"/>
              </w:rPr>
            </w:pPr>
            <w:r>
              <w:rPr>
                <w:sz w:val="20"/>
                <w:szCs w:val="20"/>
                <w:lang w:val="uk-UA"/>
              </w:rPr>
              <w:t>6</w:t>
            </w:r>
          </w:p>
        </w:tc>
        <w:tc>
          <w:tcPr>
            <w:tcW w:w="1218" w:type="dxa"/>
          </w:tcPr>
          <w:p w:rsidR="009F2CAF" w:rsidRDefault="009F2CAF">
            <w:pPr>
              <w:pStyle w:val="a"/>
              <w:snapToGrid w:val="0"/>
              <w:jc w:val="center"/>
              <w:rPr>
                <w:sz w:val="20"/>
                <w:szCs w:val="20"/>
                <w:lang w:val="uk-UA"/>
              </w:rPr>
            </w:pPr>
            <w:r>
              <w:rPr>
                <w:sz w:val="20"/>
                <w:szCs w:val="20"/>
                <w:lang w:val="uk-UA"/>
              </w:rPr>
              <w:t>7</w:t>
            </w:r>
          </w:p>
        </w:tc>
        <w:tc>
          <w:tcPr>
            <w:tcW w:w="1475" w:type="dxa"/>
          </w:tcPr>
          <w:p w:rsidR="009F2CAF" w:rsidRDefault="009F2CAF">
            <w:pPr>
              <w:pStyle w:val="a"/>
              <w:snapToGrid w:val="0"/>
              <w:jc w:val="center"/>
              <w:rPr>
                <w:sz w:val="20"/>
                <w:szCs w:val="20"/>
                <w:lang w:val="uk-UA"/>
              </w:rPr>
            </w:pPr>
            <w:r>
              <w:rPr>
                <w:sz w:val="20"/>
                <w:szCs w:val="20"/>
                <w:lang w:val="uk-UA"/>
              </w:rPr>
              <w:t>8</w:t>
            </w:r>
          </w:p>
        </w:tc>
        <w:tc>
          <w:tcPr>
            <w:tcW w:w="1049" w:type="dxa"/>
          </w:tcPr>
          <w:p w:rsidR="009F2CAF" w:rsidRDefault="009F2CAF">
            <w:pPr>
              <w:pStyle w:val="a"/>
              <w:snapToGrid w:val="0"/>
              <w:jc w:val="center"/>
              <w:rPr>
                <w:sz w:val="20"/>
                <w:szCs w:val="20"/>
                <w:lang w:val="uk-UA"/>
              </w:rPr>
            </w:pPr>
          </w:p>
        </w:tc>
      </w:tr>
      <w:tr w:rsidR="009F2CAF" w:rsidTr="00FB0C4B">
        <w:trPr>
          <w:trHeight w:val="1077"/>
        </w:trPr>
        <w:tc>
          <w:tcPr>
            <w:tcW w:w="649" w:type="dxa"/>
          </w:tcPr>
          <w:p w:rsidR="009F2CAF" w:rsidRDefault="009F2CAF">
            <w:pPr>
              <w:pStyle w:val="a"/>
              <w:snapToGrid w:val="0"/>
              <w:jc w:val="center"/>
              <w:rPr>
                <w:b/>
                <w:bCs/>
                <w:sz w:val="20"/>
                <w:szCs w:val="20"/>
                <w:lang w:val="uk-UA"/>
              </w:rPr>
            </w:pPr>
            <w:r>
              <w:rPr>
                <w:b/>
                <w:bCs/>
                <w:sz w:val="20"/>
                <w:szCs w:val="20"/>
                <w:lang w:val="uk-UA"/>
              </w:rPr>
              <w:t>1</w:t>
            </w:r>
          </w:p>
        </w:tc>
        <w:tc>
          <w:tcPr>
            <w:tcW w:w="2610" w:type="dxa"/>
            <w:vAlign w:val="center"/>
          </w:tcPr>
          <w:p w:rsidR="009F2CAF" w:rsidRDefault="009F2CAF">
            <w:pPr>
              <w:snapToGrid w:val="0"/>
              <w:rPr>
                <w:b/>
                <w:bCs/>
                <w:sz w:val="20"/>
                <w:szCs w:val="20"/>
              </w:rPr>
            </w:pPr>
            <w:r>
              <w:rPr>
                <w:rFonts w:cs="Times New Roman CYR"/>
                <w:b/>
                <w:bCs/>
                <w:color w:val="303030"/>
                <w:sz w:val="20"/>
                <w:szCs w:val="20"/>
              </w:rPr>
              <w:t>за межами  с. Троянка,  Голованівький район, Кіровоградська область</w:t>
            </w:r>
          </w:p>
        </w:tc>
        <w:tc>
          <w:tcPr>
            <w:tcW w:w="850" w:type="dxa"/>
          </w:tcPr>
          <w:p w:rsidR="009F2CAF" w:rsidRDefault="009F2CAF">
            <w:pPr>
              <w:pStyle w:val="a"/>
              <w:snapToGrid w:val="0"/>
              <w:jc w:val="center"/>
              <w:rPr>
                <w:b/>
                <w:bCs/>
                <w:sz w:val="20"/>
                <w:szCs w:val="20"/>
                <w:lang w:val="uk-UA"/>
              </w:rPr>
            </w:pPr>
          </w:p>
          <w:p w:rsidR="009F2CAF" w:rsidRDefault="009F2CAF">
            <w:pPr>
              <w:pStyle w:val="a"/>
              <w:snapToGrid w:val="0"/>
              <w:rPr>
                <w:b/>
                <w:bCs/>
                <w:sz w:val="20"/>
                <w:szCs w:val="20"/>
                <w:lang w:val="uk-UA"/>
              </w:rPr>
            </w:pPr>
            <w:r>
              <w:rPr>
                <w:b/>
                <w:bCs/>
                <w:sz w:val="20"/>
                <w:szCs w:val="20"/>
                <w:lang w:val="uk-UA"/>
              </w:rPr>
              <w:t>4,2145</w:t>
            </w:r>
          </w:p>
        </w:tc>
        <w:tc>
          <w:tcPr>
            <w:tcW w:w="2268" w:type="dxa"/>
          </w:tcPr>
          <w:p w:rsidR="009F2CAF" w:rsidRDefault="009F2CAF">
            <w:pPr>
              <w:snapToGrid w:val="0"/>
              <w:spacing w:before="60" w:after="60" w:line="315" w:lineRule="atLeast"/>
              <w:rPr>
                <w:rFonts w:cs="Times New Roman CYR"/>
                <w:b/>
                <w:bCs/>
                <w:color w:val="303030"/>
                <w:sz w:val="20"/>
                <w:szCs w:val="20"/>
              </w:rPr>
            </w:pPr>
            <w:r>
              <w:rPr>
                <w:rFonts w:cs="Times New Roman CYR"/>
                <w:b/>
                <w:bCs/>
                <w:color w:val="303030"/>
                <w:sz w:val="20"/>
                <w:szCs w:val="20"/>
              </w:rPr>
              <w:t>3521487700:51:000:0083</w:t>
            </w:r>
          </w:p>
        </w:tc>
        <w:tc>
          <w:tcPr>
            <w:tcW w:w="1134" w:type="dxa"/>
          </w:tcPr>
          <w:p w:rsidR="009F2CAF" w:rsidRDefault="009F2CAF" w:rsidP="00282E39">
            <w:pPr>
              <w:snapToGrid w:val="0"/>
              <w:spacing w:before="60" w:after="60" w:line="315" w:lineRule="atLeast"/>
              <w:rPr>
                <w:rFonts w:cs="Times New Roman CYR"/>
                <w:b/>
                <w:bCs/>
                <w:color w:val="303030"/>
                <w:sz w:val="20"/>
                <w:szCs w:val="20"/>
              </w:rPr>
            </w:pPr>
          </w:p>
          <w:p w:rsidR="009F2CAF" w:rsidRDefault="009F2CAF" w:rsidP="00282E39">
            <w:pPr>
              <w:snapToGrid w:val="0"/>
              <w:spacing w:before="60" w:after="60" w:line="315" w:lineRule="atLeast"/>
              <w:jc w:val="center"/>
              <w:rPr>
                <w:rFonts w:cs="Times New Roman CYR"/>
                <w:b/>
                <w:bCs/>
                <w:color w:val="303030"/>
                <w:sz w:val="20"/>
                <w:szCs w:val="20"/>
              </w:rPr>
            </w:pPr>
            <w:r>
              <w:rPr>
                <w:rFonts w:cs="Times New Roman CYR"/>
                <w:b/>
                <w:bCs/>
                <w:color w:val="303030"/>
                <w:sz w:val="20"/>
                <w:szCs w:val="20"/>
              </w:rPr>
              <w:t>144794,68</w:t>
            </w:r>
          </w:p>
          <w:p w:rsidR="009F2CAF" w:rsidRDefault="009F2CAF">
            <w:pPr>
              <w:snapToGrid w:val="0"/>
              <w:spacing w:before="60" w:after="60" w:line="315" w:lineRule="atLeast"/>
              <w:jc w:val="center"/>
              <w:rPr>
                <w:rFonts w:cs="Times New Roman CYR"/>
                <w:b/>
                <w:bCs/>
                <w:color w:val="303030"/>
                <w:sz w:val="20"/>
                <w:szCs w:val="20"/>
              </w:rPr>
            </w:pPr>
          </w:p>
        </w:tc>
        <w:tc>
          <w:tcPr>
            <w:tcW w:w="1418" w:type="dxa"/>
          </w:tcPr>
          <w:p w:rsidR="009F2CAF" w:rsidRDefault="009F2CAF">
            <w:pPr>
              <w:pStyle w:val="a"/>
              <w:snapToGrid w:val="0"/>
              <w:jc w:val="center"/>
              <w:rPr>
                <w:b/>
                <w:bCs/>
                <w:sz w:val="20"/>
                <w:szCs w:val="20"/>
                <w:lang w:val="uk-UA"/>
              </w:rPr>
            </w:pPr>
          </w:p>
          <w:p w:rsidR="009F2CAF" w:rsidRDefault="009F2CAF">
            <w:pPr>
              <w:pStyle w:val="a"/>
              <w:snapToGrid w:val="0"/>
              <w:rPr>
                <w:b/>
                <w:bCs/>
                <w:sz w:val="20"/>
                <w:szCs w:val="20"/>
                <w:lang w:val="uk-UA"/>
              </w:rPr>
            </w:pPr>
            <w:r>
              <w:rPr>
                <w:b/>
                <w:bCs/>
                <w:sz w:val="20"/>
                <w:szCs w:val="20"/>
                <w:lang w:val="uk-UA"/>
              </w:rPr>
              <w:t xml:space="preserve">       12 %</w:t>
            </w:r>
          </w:p>
        </w:tc>
        <w:tc>
          <w:tcPr>
            <w:tcW w:w="1984" w:type="dxa"/>
          </w:tcPr>
          <w:p w:rsidR="009F2CAF" w:rsidRDefault="009F2CAF">
            <w:pPr>
              <w:pStyle w:val="a"/>
              <w:snapToGrid w:val="0"/>
              <w:jc w:val="center"/>
              <w:rPr>
                <w:b/>
                <w:bCs/>
                <w:sz w:val="20"/>
                <w:szCs w:val="20"/>
                <w:lang w:val="uk-UA"/>
              </w:rPr>
            </w:pPr>
          </w:p>
          <w:p w:rsidR="009F2CAF" w:rsidRPr="00E33CED" w:rsidRDefault="009F2CAF">
            <w:pPr>
              <w:pStyle w:val="a"/>
              <w:snapToGrid w:val="0"/>
              <w:jc w:val="center"/>
              <w:rPr>
                <w:b/>
                <w:bCs/>
                <w:sz w:val="20"/>
                <w:szCs w:val="20"/>
              </w:rPr>
            </w:pPr>
            <w:r>
              <w:rPr>
                <w:b/>
                <w:bCs/>
                <w:sz w:val="20"/>
                <w:szCs w:val="20"/>
              </w:rPr>
              <w:t>17375,3616</w:t>
            </w:r>
          </w:p>
        </w:tc>
        <w:tc>
          <w:tcPr>
            <w:tcW w:w="1218" w:type="dxa"/>
          </w:tcPr>
          <w:p w:rsidR="009F2CAF" w:rsidRDefault="009F2CAF">
            <w:pPr>
              <w:pStyle w:val="a"/>
              <w:snapToGrid w:val="0"/>
              <w:jc w:val="center"/>
              <w:rPr>
                <w:b/>
                <w:bCs/>
                <w:sz w:val="20"/>
                <w:szCs w:val="20"/>
                <w:lang w:val="uk-UA"/>
              </w:rPr>
            </w:pPr>
          </w:p>
          <w:p w:rsidR="009F2CAF" w:rsidRDefault="009F2CAF">
            <w:pPr>
              <w:pStyle w:val="a"/>
              <w:snapToGrid w:val="0"/>
              <w:rPr>
                <w:b/>
                <w:bCs/>
                <w:sz w:val="20"/>
                <w:szCs w:val="20"/>
                <w:lang w:val="uk-UA"/>
              </w:rPr>
            </w:pPr>
            <w:r>
              <w:rPr>
                <w:b/>
                <w:bCs/>
                <w:sz w:val="20"/>
                <w:szCs w:val="20"/>
                <w:lang w:val="uk-UA"/>
              </w:rPr>
              <w:t>173,7536</w:t>
            </w:r>
          </w:p>
        </w:tc>
        <w:tc>
          <w:tcPr>
            <w:tcW w:w="1475" w:type="dxa"/>
          </w:tcPr>
          <w:p w:rsidR="009F2CAF" w:rsidRDefault="009F2CAF">
            <w:pPr>
              <w:pStyle w:val="a"/>
              <w:snapToGrid w:val="0"/>
              <w:jc w:val="center"/>
              <w:rPr>
                <w:b/>
                <w:bCs/>
                <w:sz w:val="20"/>
                <w:szCs w:val="20"/>
                <w:lang w:val="uk-UA"/>
              </w:rPr>
            </w:pPr>
          </w:p>
          <w:p w:rsidR="009F2CAF" w:rsidRPr="00E33CED" w:rsidRDefault="009F2CAF">
            <w:pPr>
              <w:pStyle w:val="a"/>
              <w:snapToGrid w:val="0"/>
              <w:rPr>
                <w:b/>
                <w:bCs/>
                <w:sz w:val="20"/>
                <w:szCs w:val="20"/>
              </w:rPr>
            </w:pPr>
            <w:r>
              <w:rPr>
                <w:b/>
                <w:bCs/>
                <w:sz w:val="20"/>
                <w:szCs w:val="20"/>
              </w:rPr>
              <w:t xml:space="preserve">      5212,60848</w:t>
            </w:r>
          </w:p>
        </w:tc>
        <w:tc>
          <w:tcPr>
            <w:tcW w:w="1049" w:type="dxa"/>
          </w:tcPr>
          <w:p w:rsidR="009F2CAF" w:rsidRDefault="009F2CAF">
            <w:pPr>
              <w:pStyle w:val="a"/>
              <w:snapToGrid w:val="0"/>
              <w:jc w:val="center"/>
              <w:rPr>
                <w:b/>
                <w:bCs/>
                <w:sz w:val="20"/>
                <w:szCs w:val="20"/>
                <w:lang w:val="uk-UA"/>
              </w:rPr>
            </w:pPr>
          </w:p>
          <w:p w:rsidR="009F2CAF" w:rsidRPr="00E33CED" w:rsidRDefault="009F2CAF">
            <w:pPr>
              <w:pStyle w:val="a"/>
              <w:snapToGrid w:val="0"/>
              <w:jc w:val="center"/>
              <w:rPr>
                <w:b/>
                <w:bCs/>
                <w:sz w:val="20"/>
                <w:szCs w:val="20"/>
              </w:rPr>
            </w:pPr>
            <w:r>
              <w:rPr>
                <w:b/>
                <w:bCs/>
                <w:sz w:val="20"/>
                <w:szCs w:val="20"/>
              </w:rPr>
              <w:t>10</w:t>
            </w:r>
          </w:p>
        </w:tc>
      </w:tr>
      <w:tr w:rsidR="009F2CAF" w:rsidTr="00FB0C4B">
        <w:trPr>
          <w:trHeight w:val="1077"/>
        </w:trPr>
        <w:tc>
          <w:tcPr>
            <w:tcW w:w="649" w:type="dxa"/>
          </w:tcPr>
          <w:p w:rsidR="009F2CAF" w:rsidRDefault="009F2CAF" w:rsidP="00E33CED">
            <w:pPr>
              <w:pStyle w:val="a"/>
              <w:snapToGrid w:val="0"/>
              <w:jc w:val="center"/>
              <w:rPr>
                <w:b/>
                <w:bCs/>
                <w:sz w:val="20"/>
                <w:szCs w:val="20"/>
                <w:lang w:val="uk-UA"/>
              </w:rPr>
            </w:pPr>
            <w:r>
              <w:rPr>
                <w:b/>
                <w:bCs/>
                <w:sz w:val="20"/>
                <w:szCs w:val="20"/>
                <w:lang w:val="uk-UA"/>
              </w:rPr>
              <w:t>2</w:t>
            </w:r>
          </w:p>
        </w:tc>
        <w:tc>
          <w:tcPr>
            <w:tcW w:w="2610" w:type="dxa"/>
            <w:vAlign w:val="center"/>
          </w:tcPr>
          <w:p w:rsidR="009F2CAF" w:rsidRDefault="009F2CAF" w:rsidP="00E33CED">
            <w:pPr>
              <w:snapToGrid w:val="0"/>
              <w:rPr>
                <w:b/>
                <w:bCs/>
                <w:sz w:val="20"/>
                <w:szCs w:val="20"/>
              </w:rPr>
            </w:pPr>
            <w:r>
              <w:rPr>
                <w:rFonts w:cs="Times New Roman CYR"/>
                <w:b/>
                <w:bCs/>
                <w:color w:val="303030"/>
                <w:sz w:val="20"/>
                <w:szCs w:val="20"/>
              </w:rPr>
              <w:t>за межами  с. Грузьке,  Голованівький район, Кіровоградська область</w:t>
            </w:r>
          </w:p>
        </w:tc>
        <w:tc>
          <w:tcPr>
            <w:tcW w:w="850" w:type="dxa"/>
          </w:tcPr>
          <w:p w:rsidR="009F2CAF" w:rsidRDefault="009F2CAF" w:rsidP="00E33CED">
            <w:pPr>
              <w:pStyle w:val="a"/>
              <w:snapToGrid w:val="0"/>
              <w:jc w:val="center"/>
              <w:rPr>
                <w:b/>
                <w:bCs/>
                <w:sz w:val="20"/>
                <w:szCs w:val="20"/>
                <w:lang w:val="uk-UA"/>
              </w:rPr>
            </w:pPr>
          </w:p>
          <w:p w:rsidR="009F2CAF" w:rsidRDefault="009F2CAF" w:rsidP="00E33CED">
            <w:pPr>
              <w:pStyle w:val="a"/>
              <w:snapToGrid w:val="0"/>
              <w:rPr>
                <w:b/>
                <w:bCs/>
                <w:sz w:val="20"/>
                <w:szCs w:val="20"/>
                <w:lang w:val="uk-UA"/>
              </w:rPr>
            </w:pPr>
            <w:r>
              <w:rPr>
                <w:b/>
                <w:bCs/>
                <w:sz w:val="20"/>
                <w:szCs w:val="20"/>
                <w:lang w:val="uk-UA"/>
              </w:rPr>
              <w:t>2,9079</w:t>
            </w:r>
          </w:p>
        </w:tc>
        <w:tc>
          <w:tcPr>
            <w:tcW w:w="2268" w:type="dxa"/>
          </w:tcPr>
          <w:p w:rsidR="009F2CAF" w:rsidRDefault="009F2CAF" w:rsidP="00E33CED">
            <w:pPr>
              <w:snapToGrid w:val="0"/>
              <w:spacing w:before="60" w:after="60" w:line="315" w:lineRule="atLeast"/>
              <w:rPr>
                <w:rFonts w:cs="Times New Roman CYR"/>
                <w:b/>
                <w:bCs/>
                <w:color w:val="303030"/>
                <w:sz w:val="20"/>
                <w:szCs w:val="20"/>
              </w:rPr>
            </w:pPr>
            <w:r>
              <w:rPr>
                <w:rFonts w:cs="Times New Roman CYR"/>
                <w:b/>
                <w:bCs/>
                <w:color w:val="303030"/>
                <w:sz w:val="20"/>
                <w:szCs w:val="20"/>
              </w:rPr>
              <w:t>3521480800:02:000:0343</w:t>
            </w:r>
          </w:p>
        </w:tc>
        <w:tc>
          <w:tcPr>
            <w:tcW w:w="1134" w:type="dxa"/>
          </w:tcPr>
          <w:p w:rsidR="009F2CAF" w:rsidRDefault="009F2CAF" w:rsidP="00E33CED">
            <w:pPr>
              <w:snapToGrid w:val="0"/>
              <w:spacing w:before="60" w:after="60" w:line="315" w:lineRule="atLeast"/>
              <w:rPr>
                <w:rFonts w:cs="Times New Roman CYR"/>
                <w:b/>
                <w:bCs/>
                <w:color w:val="303030"/>
                <w:sz w:val="20"/>
                <w:szCs w:val="20"/>
              </w:rPr>
            </w:pPr>
          </w:p>
          <w:p w:rsidR="009F2CAF" w:rsidRDefault="009F2CAF" w:rsidP="00E33CED">
            <w:pPr>
              <w:snapToGrid w:val="0"/>
              <w:spacing w:before="60" w:after="60" w:line="315" w:lineRule="atLeast"/>
              <w:rPr>
                <w:rFonts w:cs="Times New Roman CYR"/>
                <w:b/>
                <w:bCs/>
                <w:color w:val="303030"/>
                <w:sz w:val="20"/>
                <w:szCs w:val="20"/>
              </w:rPr>
            </w:pPr>
            <w:r>
              <w:rPr>
                <w:rFonts w:cs="Times New Roman CYR"/>
                <w:b/>
                <w:bCs/>
                <w:color w:val="303030"/>
                <w:sz w:val="20"/>
                <w:szCs w:val="20"/>
              </w:rPr>
              <w:t>94355,87</w:t>
            </w:r>
          </w:p>
          <w:p w:rsidR="009F2CAF" w:rsidRDefault="009F2CAF" w:rsidP="00E33CED">
            <w:pPr>
              <w:snapToGrid w:val="0"/>
              <w:spacing w:before="60" w:after="60" w:line="315" w:lineRule="atLeast"/>
              <w:jc w:val="center"/>
              <w:rPr>
                <w:rFonts w:cs="Times New Roman CYR"/>
                <w:b/>
                <w:bCs/>
                <w:color w:val="303030"/>
                <w:sz w:val="20"/>
                <w:szCs w:val="20"/>
              </w:rPr>
            </w:pPr>
          </w:p>
        </w:tc>
        <w:tc>
          <w:tcPr>
            <w:tcW w:w="1418" w:type="dxa"/>
          </w:tcPr>
          <w:p w:rsidR="009F2CAF" w:rsidRDefault="009F2CAF" w:rsidP="00E33CED">
            <w:pPr>
              <w:pStyle w:val="a"/>
              <w:snapToGrid w:val="0"/>
              <w:jc w:val="center"/>
              <w:rPr>
                <w:b/>
                <w:bCs/>
                <w:sz w:val="20"/>
                <w:szCs w:val="20"/>
                <w:lang w:val="uk-UA"/>
              </w:rPr>
            </w:pPr>
          </w:p>
          <w:p w:rsidR="009F2CAF" w:rsidRDefault="009F2CAF" w:rsidP="00E33CED">
            <w:pPr>
              <w:pStyle w:val="a"/>
              <w:snapToGrid w:val="0"/>
              <w:rPr>
                <w:b/>
                <w:bCs/>
                <w:sz w:val="20"/>
                <w:szCs w:val="20"/>
                <w:lang w:val="uk-UA"/>
              </w:rPr>
            </w:pPr>
            <w:r>
              <w:rPr>
                <w:b/>
                <w:bCs/>
                <w:sz w:val="20"/>
                <w:szCs w:val="20"/>
                <w:lang w:val="uk-UA"/>
              </w:rPr>
              <w:t xml:space="preserve">       12 %</w:t>
            </w:r>
          </w:p>
        </w:tc>
        <w:tc>
          <w:tcPr>
            <w:tcW w:w="1984" w:type="dxa"/>
          </w:tcPr>
          <w:p w:rsidR="009F2CAF" w:rsidRDefault="009F2CAF" w:rsidP="00E33CED">
            <w:pPr>
              <w:pStyle w:val="a"/>
              <w:snapToGrid w:val="0"/>
              <w:jc w:val="center"/>
              <w:rPr>
                <w:b/>
                <w:bCs/>
                <w:sz w:val="20"/>
                <w:szCs w:val="20"/>
                <w:lang w:val="uk-UA"/>
              </w:rPr>
            </w:pPr>
          </w:p>
          <w:p w:rsidR="009F2CAF" w:rsidRPr="00E33CED" w:rsidRDefault="009F2CAF" w:rsidP="00E33CED">
            <w:pPr>
              <w:pStyle w:val="a"/>
              <w:snapToGrid w:val="0"/>
              <w:jc w:val="center"/>
              <w:rPr>
                <w:b/>
                <w:bCs/>
                <w:sz w:val="20"/>
                <w:szCs w:val="20"/>
              </w:rPr>
            </w:pPr>
            <w:r>
              <w:rPr>
                <w:b/>
                <w:bCs/>
                <w:sz w:val="20"/>
                <w:szCs w:val="20"/>
              </w:rPr>
              <w:t>11322,7044</w:t>
            </w:r>
          </w:p>
        </w:tc>
        <w:tc>
          <w:tcPr>
            <w:tcW w:w="1218" w:type="dxa"/>
          </w:tcPr>
          <w:p w:rsidR="009F2CAF" w:rsidRDefault="009F2CAF" w:rsidP="00E33CED">
            <w:pPr>
              <w:pStyle w:val="a"/>
              <w:snapToGrid w:val="0"/>
              <w:jc w:val="center"/>
              <w:rPr>
                <w:b/>
                <w:bCs/>
                <w:sz w:val="20"/>
                <w:szCs w:val="20"/>
                <w:lang w:val="uk-UA"/>
              </w:rPr>
            </w:pPr>
          </w:p>
          <w:p w:rsidR="009F2CAF" w:rsidRDefault="009F2CAF" w:rsidP="00E33CED">
            <w:pPr>
              <w:pStyle w:val="a"/>
              <w:snapToGrid w:val="0"/>
              <w:rPr>
                <w:b/>
                <w:bCs/>
                <w:sz w:val="20"/>
                <w:szCs w:val="20"/>
                <w:lang w:val="uk-UA"/>
              </w:rPr>
            </w:pPr>
            <w:r>
              <w:rPr>
                <w:b/>
                <w:bCs/>
                <w:sz w:val="20"/>
                <w:szCs w:val="20"/>
                <w:lang w:val="uk-UA"/>
              </w:rPr>
              <w:t>113,2270</w:t>
            </w:r>
            <w:bookmarkStart w:id="0" w:name="_GoBack"/>
            <w:bookmarkEnd w:id="0"/>
          </w:p>
        </w:tc>
        <w:tc>
          <w:tcPr>
            <w:tcW w:w="1475" w:type="dxa"/>
          </w:tcPr>
          <w:p w:rsidR="009F2CAF" w:rsidRDefault="009F2CAF" w:rsidP="00E33CED">
            <w:pPr>
              <w:pStyle w:val="a"/>
              <w:snapToGrid w:val="0"/>
              <w:jc w:val="center"/>
              <w:rPr>
                <w:b/>
                <w:bCs/>
                <w:sz w:val="20"/>
                <w:szCs w:val="20"/>
                <w:lang w:val="uk-UA"/>
              </w:rPr>
            </w:pPr>
            <w:r>
              <w:rPr>
                <w:b/>
                <w:bCs/>
                <w:sz w:val="20"/>
                <w:szCs w:val="20"/>
                <w:lang w:val="uk-UA"/>
              </w:rPr>
              <w:t>3396,81132</w:t>
            </w:r>
          </w:p>
          <w:p w:rsidR="009F2CAF" w:rsidRPr="00E33CED" w:rsidRDefault="009F2CAF" w:rsidP="00E33CED">
            <w:pPr>
              <w:pStyle w:val="a"/>
              <w:snapToGrid w:val="0"/>
              <w:rPr>
                <w:b/>
                <w:bCs/>
                <w:sz w:val="20"/>
                <w:szCs w:val="20"/>
              </w:rPr>
            </w:pPr>
          </w:p>
        </w:tc>
        <w:tc>
          <w:tcPr>
            <w:tcW w:w="1049" w:type="dxa"/>
          </w:tcPr>
          <w:p w:rsidR="009F2CAF" w:rsidRDefault="009F2CAF" w:rsidP="00E33CED">
            <w:pPr>
              <w:pStyle w:val="a"/>
              <w:snapToGrid w:val="0"/>
              <w:jc w:val="center"/>
              <w:rPr>
                <w:b/>
                <w:bCs/>
                <w:sz w:val="20"/>
                <w:szCs w:val="20"/>
                <w:lang w:val="uk-UA"/>
              </w:rPr>
            </w:pPr>
          </w:p>
          <w:p w:rsidR="009F2CAF" w:rsidRPr="00E33CED" w:rsidRDefault="009F2CAF" w:rsidP="00E33CED">
            <w:pPr>
              <w:pStyle w:val="a"/>
              <w:snapToGrid w:val="0"/>
              <w:jc w:val="center"/>
              <w:rPr>
                <w:b/>
                <w:bCs/>
                <w:sz w:val="20"/>
                <w:szCs w:val="20"/>
              </w:rPr>
            </w:pPr>
            <w:r>
              <w:rPr>
                <w:b/>
                <w:bCs/>
                <w:sz w:val="20"/>
                <w:szCs w:val="20"/>
              </w:rPr>
              <w:t>10</w:t>
            </w:r>
          </w:p>
        </w:tc>
      </w:tr>
    </w:tbl>
    <w:p w:rsidR="009F2CAF" w:rsidRDefault="009F2CAF" w:rsidP="0083393E">
      <w:pPr>
        <w:rPr>
          <w:sz w:val="20"/>
          <w:szCs w:val="20"/>
        </w:rPr>
      </w:pPr>
    </w:p>
    <w:p w:rsidR="009F2CAF" w:rsidRDefault="009F2CAF"/>
    <w:sectPr w:rsidR="009F2CAF" w:rsidSect="0083393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cademyCTT">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4494"/>
    <w:rsid w:val="000519C5"/>
    <w:rsid w:val="000803DC"/>
    <w:rsid w:val="000E35FC"/>
    <w:rsid w:val="000F14B2"/>
    <w:rsid w:val="00155CBA"/>
    <w:rsid w:val="00183C7C"/>
    <w:rsid w:val="001E772E"/>
    <w:rsid w:val="00214DFC"/>
    <w:rsid w:val="00254241"/>
    <w:rsid w:val="00282E39"/>
    <w:rsid w:val="00300BF6"/>
    <w:rsid w:val="003364B9"/>
    <w:rsid w:val="004A5834"/>
    <w:rsid w:val="004D1B6B"/>
    <w:rsid w:val="00590978"/>
    <w:rsid w:val="005B4C6F"/>
    <w:rsid w:val="006029DB"/>
    <w:rsid w:val="00653382"/>
    <w:rsid w:val="00675E7D"/>
    <w:rsid w:val="007667B9"/>
    <w:rsid w:val="007C0984"/>
    <w:rsid w:val="00825B06"/>
    <w:rsid w:val="0083393E"/>
    <w:rsid w:val="00883C1A"/>
    <w:rsid w:val="0089085B"/>
    <w:rsid w:val="009863A3"/>
    <w:rsid w:val="009C4494"/>
    <w:rsid w:val="009F2CAF"/>
    <w:rsid w:val="00A00ED3"/>
    <w:rsid w:val="00A837D7"/>
    <w:rsid w:val="00B26069"/>
    <w:rsid w:val="00B61AAD"/>
    <w:rsid w:val="00C558BB"/>
    <w:rsid w:val="00CA13FE"/>
    <w:rsid w:val="00CB038D"/>
    <w:rsid w:val="00D027A9"/>
    <w:rsid w:val="00E33CED"/>
    <w:rsid w:val="00EC092C"/>
    <w:rsid w:val="00FA336B"/>
    <w:rsid w:val="00FB0C4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B06"/>
    <w:pPr>
      <w:widowControl w:val="0"/>
      <w:autoSpaceDE w:val="0"/>
      <w:autoSpaceDN w:val="0"/>
    </w:pPr>
    <w:rPr>
      <w:rFonts w:ascii="Times New Roman" w:eastAsia="Times New Roman" w:hAnsi="Times New Roman"/>
      <w:lang w:eastAsia="en-US"/>
    </w:rPr>
  </w:style>
  <w:style w:type="paragraph" w:styleId="Heading2">
    <w:name w:val="heading 2"/>
    <w:basedOn w:val="Normal"/>
    <w:next w:val="Normal"/>
    <w:link w:val="Heading2Char"/>
    <w:uiPriority w:val="99"/>
    <w:qFormat/>
    <w:rsid w:val="0083393E"/>
    <w:pPr>
      <w:keepNext/>
      <w:keepLines/>
      <w:spacing w:before="200"/>
      <w:outlineLvl w:val="1"/>
    </w:pPr>
    <w:rPr>
      <w:rFonts w:ascii="Calibri Light" w:hAnsi="Calibri Light"/>
      <w:b/>
      <w:bCs/>
      <w:color w:val="5B9BD5"/>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3393E"/>
    <w:rPr>
      <w:rFonts w:ascii="Calibri Light" w:hAnsi="Calibri Light" w:cs="Times New Roman"/>
      <w:b/>
      <w:bCs/>
      <w:color w:val="5B9BD5"/>
      <w:sz w:val="26"/>
      <w:szCs w:val="26"/>
      <w:lang w:val="uk-UA"/>
    </w:rPr>
  </w:style>
  <w:style w:type="paragraph" w:styleId="NormalWeb">
    <w:name w:val="Normal (Web)"/>
    <w:basedOn w:val="Normal"/>
    <w:uiPriority w:val="99"/>
    <w:semiHidden/>
    <w:rsid w:val="00825B06"/>
    <w:pPr>
      <w:widowControl/>
      <w:autoSpaceDE/>
      <w:autoSpaceDN/>
      <w:spacing w:before="100" w:beforeAutospacing="1" w:after="100" w:afterAutospacing="1"/>
    </w:pPr>
    <w:rPr>
      <w:sz w:val="24"/>
      <w:szCs w:val="24"/>
      <w:lang w:val="ru-RU" w:eastAsia="ru-RU"/>
    </w:rPr>
  </w:style>
  <w:style w:type="paragraph" w:customStyle="1" w:styleId="1">
    <w:name w:val="Абзац списка1"/>
    <w:basedOn w:val="Normal"/>
    <w:uiPriority w:val="99"/>
    <w:rsid w:val="00825B06"/>
    <w:pPr>
      <w:widowControl/>
      <w:autoSpaceDE/>
      <w:autoSpaceDN/>
      <w:ind w:left="720"/>
      <w:contextualSpacing/>
    </w:pPr>
    <w:rPr>
      <w:rFonts w:eastAsia="Calibri"/>
      <w:sz w:val="28"/>
      <w:szCs w:val="24"/>
      <w:lang w:val="ru-RU" w:eastAsia="ru-RU"/>
    </w:rPr>
  </w:style>
  <w:style w:type="character" w:styleId="Strong">
    <w:name w:val="Strong"/>
    <w:basedOn w:val="DefaultParagraphFont"/>
    <w:uiPriority w:val="99"/>
    <w:qFormat/>
    <w:rsid w:val="00825B06"/>
    <w:rPr>
      <w:rFonts w:cs="Times New Roman"/>
      <w:b/>
      <w:bCs/>
    </w:rPr>
  </w:style>
  <w:style w:type="paragraph" w:styleId="Title">
    <w:name w:val="Title"/>
    <w:basedOn w:val="Normal"/>
    <w:link w:val="TitleChar"/>
    <w:uiPriority w:val="99"/>
    <w:qFormat/>
    <w:rsid w:val="0083393E"/>
    <w:pPr>
      <w:widowControl/>
      <w:autoSpaceDE/>
      <w:autoSpaceDN/>
      <w:jc w:val="center"/>
    </w:pPr>
    <w:rPr>
      <w:sz w:val="24"/>
      <w:szCs w:val="20"/>
      <w:lang w:val="en-US" w:eastAsia="ru-RU"/>
    </w:rPr>
  </w:style>
  <w:style w:type="character" w:customStyle="1" w:styleId="TitleChar">
    <w:name w:val="Title Char"/>
    <w:basedOn w:val="DefaultParagraphFont"/>
    <w:link w:val="Title"/>
    <w:uiPriority w:val="99"/>
    <w:locked/>
    <w:rsid w:val="0083393E"/>
    <w:rPr>
      <w:rFonts w:ascii="Times New Roman" w:hAnsi="Times New Roman" w:cs="Times New Roman"/>
      <w:sz w:val="20"/>
      <w:szCs w:val="20"/>
      <w:lang w:val="en-US" w:eastAsia="ru-RU"/>
    </w:rPr>
  </w:style>
  <w:style w:type="paragraph" w:customStyle="1" w:styleId="a">
    <w:name w:val="Содержимое таблицы"/>
    <w:basedOn w:val="Normal"/>
    <w:uiPriority w:val="99"/>
    <w:rsid w:val="0083393E"/>
    <w:pPr>
      <w:widowControl/>
      <w:suppressLineNumbers/>
      <w:suppressAutoHyphens/>
      <w:autoSpaceDE/>
      <w:autoSpaceDN/>
    </w:pPr>
    <w:rPr>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720979060">
      <w:marLeft w:val="0"/>
      <w:marRight w:val="0"/>
      <w:marTop w:val="0"/>
      <w:marBottom w:val="0"/>
      <w:divBdr>
        <w:top w:val="none" w:sz="0" w:space="0" w:color="auto"/>
        <w:left w:val="none" w:sz="0" w:space="0" w:color="auto"/>
        <w:bottom w:val="none" w:sz="0" w:space="0" w:color="auto"/>
        <w:right w:val="none" w:sz="0" w:space="0" w:color="auto"/>
      </w:divBdr>
    </w:div>
    <w:div w:id="720979061">
      <w:marLeft w:val="0"/>
      <w:marRight w:val="0"/>
      <w:marTop w:val="0"/>
      <w:marBottom w:val="0"/>
      <w:divBdr>
        <w:top w:val="none" w:sz="0" w:space="0" w:color="auto"/>
        <w:left w:val="none" w:sz="0" w:space="0" w:color="auto"/>
        <w:bottom w:val="none" w:sz="0" w:space="0" w:color="auto"/>
        <w:right w:val="none" w:sz="0" w:space="0" w:color="auto"/>
      </w:divBdr>
    </w:div>
    <w:div w:id="720979062">
      <w:marLeft w:val="0"/>
      <w:marRight w:val="0"/>
      <w:marTop w:val="0"/>
      <w:marBottom w:val="0"/>
      <w:divBdr>
        <w:top w:val="none" w:sz="0" w:space="0" w:color="auto"/>
        <w:left w:val="none" w:sz="0" w:space="0" w:color="auto"/>
        <w:bottom w:val="none" w:sz="0" w:space="0" w:color="auto"/>
        <w:right w:val="none" w:sz="0" w:space="0" w:color="auto"/>
      </w:divBdr>
    </w:div>
    <w:div w:id="7209790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3998</Words>
  <Characters>2280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Альона і Вадім</cp:lastModifiedBy>
  <cp:revision>5</cp:revision>
  <dcterms:created xsi:type="dcterms:W3CDTF">2022-02-10T14:54:00Z</dcterms:created>
  <dcterms:modified xsi:type="dcterms:W3CDTF">2022-02-14T17:45:00Z</dcterms:modified>
</cp:coreProperties>
</file>