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C27BF" w14:textId="77777777" w:rsidR="008C3C1E" w:rsidRPr="008C3C1E" w:rsidRDefault="008C3C1E" w:rsidP="008C3C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770391"/>
      <w:r w:rsidRPr="008C3C1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98B4EA" wp14:editId="6961622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D76F9" w14:textId="77777777" w:rsidR="008C3C1E" w:rsidRPr="008C3C1E" w:rsidRDefault="008C3C1E" w:rsidP="008C3C1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C3C1E" w:rsidRPr="008C3C1E" w14:paraId="1C1D7A74" w14:textId="77777777" w:rsidTr="00F33935">
        <w:tc>
          <w:tcPr>
            <w:tcW w:w="9854" w:type="dxa"/>
            <w:hideMark/>
          </w:tcPr>
          <w:p w14:paraId="4389E4DB" w14:textId="77777777" w:rsidR="008C3C1E" w:rsidRPr="008C3C1E" w:rsidRDefault="008C3C1E" w:rsidP="008C3C1E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C3C1E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8C3C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C3C1E" w:rsidRPr="008C3C1E" w14:paraId="4CFE952D" w14:textId="77777777" w:rsidTr="00F33935">
        <w:tc>
          <w:tcPr>
            <w:tcW w:w="9854" w:type="dxa"/>
            <w:hideMark/>
          </w:tcPr>
          <w:p w14:paraId="31EF8643" w14:textId="77777777" w:rsidR="008C3C1E" w:rsidRPr="008C3C1E" w:rsidRDefault="008C3C1E" w:rsidP="008C3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C1E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DADBB35" w14:textId="77777777" w:rsidR="008C3C1E" w:rsidRPr="008C3C1E" w:rsidRDefault="008C3C1E" w:rsidP="008C3C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C1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C3C1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C3C1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CF3D49D" w14:textId="77777777" w:rsidR="008C3C1E" w:rsidRPr="008C3C1E" w:rsidRDefault="008C3C1E" w:rsidP="008C3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08E9C" w14:textId="2DBB2D3D" w:rsidR="008C3C1E" w:rsidRPr="008C3C1E" w:rsidRDefault="008C3C1E" w:rsidP="008C3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C3C1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C3C1E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8C3C1E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8C3C1E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8C3C1E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8C3C1E">
        <w:rPr>
          <w:rFonts w:ascii="Times New Roman" w:hAnsi="Times New Roman" w:cs="Times New Roman"/>
          <w:sz w:val="28"/>
          <w:szCs w:val="28"/>
        </w:rPr>
        <w:tab/>
      </w:r>
      <w:r w:rsidRPr="008C3C1E">
        <w:rPr>
          <w:rFonts w:ascii="Times New Roman" w:hAnsi="Times New Roman" w:cs="Times New Roman"/>
          <w:sz w:val="28"/>
          <w:szCs w:val="28"/>
        </w:rPr>
        <w:tab/>
      </w:r>
      <w:r w:rsidRPr="008C3C1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661</w:t>
      </w:r>
    </w:p>
    <w:p w14:paraId="1EDBCF04" w14:textId="77777777" w:rsidR="008C3C1E" w:rsidRPr="008C3C1E" w:rsidRDefault="008C3C1E" w:rsidP="008C3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A185D8" w14:textId="77777777" w:rsidR="008C3C1E" w:rsidRPr="008C3C1E" w:rsidRDefault="008C3C1E" w:rsidP="008C3C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C3C1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C3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3C1E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bookmarkEnd w:id="0"/>
    <w:p w14:paraId="38326BDF" w14:textId="77777777" w:rsidR="00AD7DB7" w:rsidRDefault="00AD7DB7" w:rsidP="00AD7D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1610B81" w14:textId="77777777" w:rsidR="00AD7DB7" w:rsidRDefault="00AD7DB7" w:rsidP="00AD7D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</w:p>
    <w:p w14:paraId="0302FDE7" w14:textId="77777777" w:rsidR="00AD7DB7" w:rsidRDefault="00AD7DB7" w:rsidP="00AD7D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нормативну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грошову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оцінку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bookmarkEnd w:id="1"/>
    <w:p w14:paraId="24D33693" w14:textId="77777777" w:rsidR="00AD7DB7" w:rsidRDefault="00AD7DB7" w:rsidP="00AD7D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E17875" w14:textId="77777777" w:rsidR="00AD7DB7" w:rsidRDefault="00AD7DB7" w:rsidP="00AD7DB7">
      <w:pPr>
        <w:spacing w:after="0" w:line="240" w:lineRule="auto"/>
        <w:rPr>
          <w:b/>
          <w:sz w:val="28"/>
          <w:szCs w:val="28"/>
        </w:rPr>
      </w:pPr>
    </w:p>
    <w:p w14:paraId="45D703E5" w14:textId="0DD57362" w:rsidR="00AD7DB7" w:rsidRDefault="00AD7DB7" w:rsidP="00AD7DB7">
      <w:pPr>
        <w:adjustRightInd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Україні», «Про оренду землі», «Про оцінку земель», «Про землеустрій», розглянувши технічну документацію </w:t>
      </w:r>
      <w:r w:rsidR="00B65644" w:rsidRPr="008C3C1E">
        <w:rPr>
          <w:rFonts w:ascii="Times New Roman" w:hAnsi="Times New Roman" w:cs="Times New Roman"/>
          <w:sz w:val="28"/>
          <w:szCs w:val="28"/>
          <w:lang w:val="uk-UA"/>
        </w:rPr>
        <w:t xml:space="preserve">про  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644" w:rsidRPr="008C3C1E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нормативну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644" w:rsidRPr="008C3C1E">
        <w:rPr>
          <w:rFonts w:ascii="Times New Roman" w:hAnsi="Times New Roman" w:cs="Times New Roman"/>
          <w:sz w:val="28"/>
          <w:szCs w:val="28"/>
          <w:lang w:val="uk-UA"/>
        </w:rPr>
        <w:t>грошову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644" w:rsidRPr="008C3C1E">
        <w:rPr>
          <w:rFonts w:ascii="Times New Roman" w:hAnsi="Times New Roman" w:cs="Times New Roman"/>
          <w:sz w:val="28"/>
          <w:szCs w:val="28"/>
          <w:lang w:val="uk-UA"/>
        </w:rPr>
        <w:t>оцінку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644" w:rsidRPr="008C3C1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5644" w:rsidRPr="008C3C1E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14:paraId="64BD5330" w14:textId="77777777" w:rsidR="00AD7DB7" w:rsidRDefault="00AD7DB7" w:rsidP="00AD7D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14:paraId="4E2D40F6" w14:textId="12A13BB0" w:rsidR="00AD7DB7" w:rsidRDefault="00AD7DB7" w:rsidP="00AD7DB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6,1069 га, що надана в оренду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Дашинському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Леоніду Олексійовичу </w:t>
      </w:r>
      <w:r w:rsidRPr="00AD7DB7">
        <w:rPr>
          <w:rFonts w:ascii="Times New Roman" w:hAnsi="Times New Roman" w:cs="Times New Roman"/>
          <w:sz w:val="28"/>
          <w:szCs w:val="28"/>
          <w:lang w:val="uk-UA"/>
        </w:rPr>
        <w:t xml:space="preserve">  для рибогосподарських потреб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(код КВЦПЗ 10.07)</w:t>
      </w:r>
      <w:r w:rsidR="00B6564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 </w:t>
      </w:r>
      <w:r w:rsidRPr="00AD7DB7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7DB7"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7DB7">
        <w:rPr>
          <w:rFonts w:ascii="Times New Roman" w:hAnsi="Times New Roman" w:cs="Times New Roman"/>
          <w:sz w:val="28"/>
          <w:szCs w:val="28"/>
          <w:lang w:val="uk-UA"/>
        </w:rPr>
        <w:t>селищної ради Голованівського району Кіровоградської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7DB7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, за межами с. Красногірка (кадастровий номер 3521483200:02:000:7508)</w:t>
      </w:r>
      <w:r w:rsidRPr="00AD7DB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922061E" w14:textId="77777777" w:rsidR="00AD7DB7" w:rsidRDefault="00AD7DB7" w:rsidP="00AD7D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9518430" w14:textId="77777777" w:rsidR="00AD7DB7" w:rsidRDefault="00AD7DB7" w:rsidP="00AD7D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ЦОБЕНКО</w:t>
      </w:r>
    </w:p>
    <w:p w14:paraId="774916BA" w14:textId="77777777" w:rsidR="00625E08" w:rsidRDefault="00625E08"/>
    <w:sectPr w:rsidR="0062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26"/>
    <w:rsid w:val="00625E08"/>
    <w:rsid w:val="008C3C1E"/>
    <w:rsid w:val="00AD7DB7"/>
    <w:rsid w:val="00B65644"/>
    <w:rsid w:val="00D9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050D"/>
  <w15:chartTrackingRefBased/>
  <w15:docId w15:val="{04B28B4A-F18D-4D4B-B983-019D3604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D7D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2022-02-03T14:00:00Z</dcterms:created>
  <dcterms:modified xsi:type="dcterms:W3CDTF">2022-02-03T14:00:00Z</dcterms:modified>
</cp:coreProperties>
</file>