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360" w:rsidRPr="002D4B36" w:rsidRDefault="00AA7360" w:rsidP="005F763A">
      <w:pPr>
        <w:spacing w:after="0" w:line="240" w:lineRule="auto"/>
        <w:jc w:val="both"/>
        <w:rPr>
          <w:rFonts w:ascii="Times New Roman" w:hAnsi="Times New Roman"/>
          <w:sz w:val="24"/>
          <w:szCs w:val="24"/>
        </w:rPr>
      </w:pPr>
      <w:r w:rsidRPr="00C27F7C">
        <w:rPr>
          <w:rFonts w:ascii="Times New Roman" w:hAnsi="Times New Roman"/>
          <w:noProof/>
          <w:sz w:val="24"/>
          <w:szCs w:val="24"/>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477pt;height:108pt;visibility:visible">
            <v:imagedata r:id="rId5" o:title=""/>
          </v:shape>
        </w:pict>
      </w:r>
    </w:p>
    <w:p w:rsidR="00AA7360" w:rsidRPr="002D4B36" w:rsidRDefault="00AA7360" w:rsidP="005F763A">
      <w:pPr>
        <w:spacing w:after="0" w:line="240" w:lineRule="auto"/>
        <w:jc w:val="both"/>
        <w:rPr>
          <w:rFonts w:ascii="Times New Roman" w:hAnsi="Times New Roman"/>
          <w:sz w:val="24"/>
          <w:szCs w:val="24"/>
        </w:rPr>
      </w:pPr>
    </w:p>
    <w:tbl>
      <w:tblPr>
        <w:tblW w:w="0" w:type="auto"/>
        <w:tblLook w:val="00A0"/>
      </w:tblPr>
      <w:tblGrid>
        <w:gridCol w:w="9854"/>
      </w:tblGrid>
      <w:tr w:rsidR="00AA7360" w:rsidRPr="00C27F7C" w:rsidTr="00C933B2">
        <w:tc>
          <w:tcPr>
            <w:tcW w:w="9854" w:type="dxa"/>
          </w:tcPr>
          <w:p w:rsidR="00AA7360" w:rsidRPr="00C27F7C" w:rsidRDefault="00AA7360" w:rsidP="00C933B2">
            <w:pPr>
              <w:tabs>
                <w:tab w:val="left" w:pos="5985"/>
              </w:tabs>
              <w:jc w:val="center"/>
              <w:rPr>
                <w:rFonts w:ascii="AcademyCTT" w:hAnsi="AcademyCTT"/>
                <w:b/>
                <w:sz w:val="24"/>
                <w:szCs w:val="24"/>
              </w:rPr>
            </w:pPr>
            <w:r w:rsidRPr="00C27F7C">
              <w:rPr>
                <w:rFonts w:ascii="AcademyCTT" w:eastAsia="Times New Roman" w:hAnsi="AcademyCTT" w:hint="eastAsia"/>
                <w:b/>
                <w:sz w:val="24"/>
                <w:szCs w:val="24"/>
              </w:rPr>
              <w:t>ШОСТА</w:t>
            </w:r>
            <w:r w:rsidRPr="00C27F7C">
              <w:rPr>
                <w:rFonts w:ascii="AcademyCTT" w:hAnsi="AcademyCTT"/>
                <w:b/>
                <w:sz w:val="24"/>
                <w:szCs w:val="24"/>
              </w:rPr>
              <w:t xml:space="preserve"> </w:t>
            </w:r>
            <w:r w:rsidRPr="00C27F7C">
              <w:rPr>
                <w:rFonts w:ascii="AcademyCTT" w:eastAsia="Times New Roman" w:hAnsi="AcademyCTT" w:hint="eastAsia"/>
                <w:b/>
                <w:sz w:val="24"/>
                <w:szCs w:val="24"/>
              </w:rPr>
              <w:t>СЕСІЯ</w:t>
            </w:r>
            <w:r w:rsidRPr="00C27F7C">
              <w:rPr>
                <w:rFonts w:ascii="AcademyCTT" w:hAnsi="AcademyCTT"/>
                <w:b/>
                <w:sz w:val="24"/>
                <w:szCs w:val="24"/>
              </w:rPr>
              <w:t xml:space="preserve"> </w:t>
            </w:r>
          </w:p>
        </w:tc>
      </w:tr>
      <w:tr w:rsidR="00AA7360" w:rsidRPr="00C27F7C" w:rsidTr="00C933B2">
        <w:tc>
          <w:tcPr>
            <w:tcW w:w="9854" w:type="dxa"/>
          </w:tcPr>
          <w:p w:rsidR="00AA7360" w:rsidRPr="00C27F7C" w:rsidRDefault="00AA7360" w:rsidP="00C933B2">
            <w:pPr>
              <w:jc w:val="center"/>
              <w:rPr>
                <w:rFonts w:ascii="Times New Roman" w:hAnsi="Times New Roman"/>
                <w:sz w:val="24"/>
                <w:szCs w:val="24"/>
              </w:rPr>
            </w:pPr>
            <w:r w:rsidRPr="00C27F7C">
              <w:rPr>
                <w:rFonts w:ascii="AcademyCTT" w:eastAsia="Times New Roman" w:hAnsi="AcademyCTT" w:hint="eastAsia"/>
                <w:b/>
                <w:sz w:val="24"/>
                <w:szCs w:val="24"/>
              </w:rPr>
              <w:t>ВОСЬМОГО</w:t>
            </w:r>
            <w:r w:rsidRPr="00C27F7C">
              <w:rPr>
                <w:rFonts w:ascii="AcademyCTT" w:hAnsi="AcademyCTT"/>
                <w:b/>
                <w:sz w:val="24"/>
                <w:szCs w:val="24"/>
              </w:rPr>
              <w:t xml:space="preserve"> </w:t>
            </w:r>
            <w:r w:rsidRPr="00C27F7C">
              <w:rPr>
                <w:rFonts w:ascii="AcademyCTT" w:eastAsia="Times New Roman" w:hAnsi="AcademyCTT" w:hint="eastAsia"/>
                <w:b/>
                <w:sz w:val="24"/>
                <w:szCs w:val="24"/>
              </w:rPr>
              <w:t>СКЛИКАННЯ</w:t>
            </w:r>
          </w:p>
        </w:tc>
      </w:tr>
    </w:tbl>
    <w:p w:rsidR="00AA7360" w:rsidRPr="002D4B36" w:rsidRDefault="00AA7360" w:rsidP="005F763A">
      <w:pPr>
        <w:spacing w:after="0" w:line="240" w:lineRule="auto"/>
        <w:jc w:val="center"/>
        <w:rPr>
          <w:rFonts w:ascii="Times New Roman" w:hAnsi="Times New Roman"/>
          <w:b/>
          <w:sz w:val="24"/>
          <w:szCs w:val="24"/>
        </w:rPr>
      </w:pPr>
      <w:r>
        <w:rPr>
          <w:rFonts w:ascii="Times New Roman" w:hAnsi="Times New Roman"/>
          <w:b/>
          <w:sz w:val="24"/>
          <w:szCs w:val="24"/>
        </w:rPr>
        <w:t>РІШЕННЯ</w:t>
      </w:r>
    </w:p>
    <w:p w:rsidR="00AA7360" w:rsidRPr="002D4B36" w:rsidRDefault="00AA7360" w:rsidP="005F763A">
      <w:pPr>
        <w:spacing w:after="0" w:line="240" w:lineRule="auto"/>
        <w:jc w:val="both"/>
        <w:rPr>
          <w:rFonts w:ascii="Times New Roman" w:hAnsi="Times New Roman"/>
          <w:sz w:val="24"/>
          <w:szCs w:val="24"/>
        </w:rPr>
      </w:pPr>
    </w:p>
    <w:p w:rsidR="00AA7360" w:rsidRPr="002D4B36" w:rsidRDefault="00AA7360" w:rsidP="005F763A">
      <w:pPr>
        <w:spacing w:after="0" w:line="240" w:lineRule="auto"/>
        <w:jc w:val="both"/>
        <w:rPr>
          <w:rFonts w:ascii="Times New Roman" w:hAnsi="Times New Roman"/>
          <w:sz w:val="24"/>
          <w:szCs w:val="24"/>
        </w:rPr>
      </w:pPr>
      <w:r>
        <w:rPr>
          <w:rFonts w:ascii="Times New Roman" w:hAnsi="Times New Roman"/>
          <w:sz w:val="24"/>
          <w:szCs w:val="24"/>
        </w:rPr>
        <w:t>Від «06» травня</w:t>
      </w:r>
      <w:r w:rsidRPr="002D4B36">
        <w:rPr>
          <w:rFonts w:ascii="Times New Roman" w:hAnsi="Times New Roman"/>
          <w:sz w:val="24"/>
          <w:szCs w:val="24"/>
        </w:rPr>
        <w:t xml:space="preserve"> 2021 року   </w:t>
      </w:r>
      <w:r w:rsidRPr="002D4B36">
        <w:rPr>
          <w:rFonts w:ascii="Times New Roman" w:hAnsi="Times New Roman"/>
          <w:sz w:val="24"/>
          <w:szCs w:val="24"/>
        </w:rPr>
        <w:tab/>
      </w:r>
      <w:r w:rsidRPr="002D4B36">
        <w:rPr>
          <w:rFonts w:ascii="Times New Roman" w:hAnsi="Times New Roman"/>
          <w:sz w:val="24"/>
          <w:szCs w:val="24"/>
        </w:rPr>
        <w:tab/>
      </w:r>
      <w:r w:rsidRPr="002D4B36">
        <w:rPr>
          <w:rFonts w:ascii="Times New Roman" w:hAnsi="Times New Roman"/>
          <w:sz w:val="24"/>
          <w:szCs w:val="24"/>
        </w:rPr>
        <w:tab/>
      </w:r>
      <w:r>
        <w:rPr>
          <w:rFonts w:ascii="Times New Roman" w:hAnsi="Times New Roman"/>
          <w:sz w:val="24"/>
          <w:szCs w:val="24"/>
        </w:rPr>
        <w:t xml:space="preserve">                                                                   № 163</w:t>
      </w:r>
    </w:p>
    <w:p w:rsidR="00AA7360" w:rsidRPr="002D4B36" w:rsidRDefault="00AA7360" w:rsidP="005F763A">
      <w:pPr>
        <w:spacing w:after="0" w:line="240" w:lineRule="auto"/>
        <w:jc w:val="both"/>
        <w:rPr>
          <w:rFonts w:ascii="Times New Roman" w:hAnsi="Times New Roman"/>
          <w:sz w:val="24"/>
          <w:szCs w:val="24"/>
        </w:rPr>
      </w:pPr>
    </w:p>
    <w:p w:rsidR="00AA7360" w:rsidRPr="002D4B36" w:rsidRDefault="00AA7360" w:rsidP="002D4B36">
      <w:pPr>
        <w:spacing w:after="0" w:line="240" w:lineRule="auto"/>
        <w:jc w:val="center"/>
        <w:rPr>
          <w:rFonts w:ascii="Times New Roman" w:hAnsi="Times New Roman"/>
          <w:sz w:val="24"/>
          <w:szCs w:val="24"/>
        </w:rPr>
      </w:pPr>
      <w:r w:rsidRPr="002D4B36">
        <w:rPr>
          <w:rFonts w:ascii="Times New Roman" w:hAnsi="Times New Roman"/>
          <w:sz w:val="24"/>
          <w:szCs w:val="24"/>
        </w:rPr>
        <w:t>смт Голованівськ</w:t>
      </w:r>
    </w:p>
    <w:p w:rsidR="00AA7360" w:rsidRDefault="00AA7360" w:rsidP="000A34D2">
      <w:pPr>
        <w:spacing w:after="0" w:line="240" w:lineRule="auto"/>
        <w:rPr>
          <w:rFonts w:ascii="Times New Roman" w:hAnsi="Times New Roman"/>
          <w:b/>
          <w:sz w:val="24"/>
          <w:szCs w:val="24"/>
        </w:rPr>
      </w:pPr>
      <w:r>
        <w:rPr>
          <w:rFonts w:ascii="Times New Roman" w:hAnsi="Times New Roman"/>
          <w:b/>
          <w:sz w:val="24"/>
          <w:szCs w:val="24"/>
        </w:rPr>
        <w:t>Про передачу комунальних мереж</w:t>
      </w:r>
    </w:p>
    <w:p w:rsidR="00AA7360" w:rsidRDefault="00AA7360" w:rsidP="000A34D2">
      <w:pPr>
        <w:spacing w:after="0" w:line="240" w:lineRule="auto"/>
        <w:rPr>
          <w:rFonts w:ascii="Times New Roman" w:hAnsi="Times New Roman"/>
          <w:b/>
          <w:sz w:val="24"/>
          <w:szCs w:val="24"/>
        </w:rPr>
      </w:pPr>
      <w:r>
        <w:rPr>
          <w:rFonts w:ascii="Times New Roman" w:hAnsi="Times New Roman"/>
          <w:b/>
          <w:sz w:val="24"/>
          <w:szCs w:val="24"/>
        </w:rPr>
        <w:t xml:space="preserve">вуличного освітлення в населених     </w:t>
      </w:r>
    </w:p>
    <w:p w:rsidR="00AA7360" w:rsidRDefault="00AA7360" w:rsidP="000A34D2">
      <w:pPr>
        <w:spacing w:after="0" w:line="240" w:lineRule="auto"/>
        <w:rPr>
          <w:rFonts w:ascii="Times New Roman" w:hAnsi="Times New Roman"/>
          <w:b/>
          <w:sz w:val="24"/>
          <w:szCs w:val="24"/>
        </w:rPr>
      </w:pPr>
      <w:r>
        <w:rPr>
          <w:rFonts w:ascii="Times New Roman" w:hAnsi="Times New Roman"/>
          <w:b/>
          <w:sz w:val="24"/>
          <w:szCs w:val="24"/>
        </w:rPr>
        <w:t>пунктах  Голованівської селищної  ради</w:t>
      </w:r>
    </w:p>
    <w:p w:rsidR="00AA7360" w:rsidRDefault="00AA7360" w:rsidP="000A34D2">
      <w:pPr>
        <w:spacing w:after="0" w:line="240" w:lineRule="auto"/>
        <w:rPr>
          <w:rFonts w:ascii="Times New Roman" w:hAnsi="Times New Roman"/>
          <w:b/>
          <w:sz w:val="24"/>
          <w:szCs w:val="24"/>
        </w:rPr>
      </w:pPr>
      <w:r>
        <w:rPr>
          <w:rFonts w:ascii="Times New Roman" w:hAnsi="Times New Roman"/>
          <w:b/>
          <w:sz w:val="24"/>
          <w:szCs w:val="24"/>
        </w:rPr>
        <w:t>на обслуговування Голованівському ККП</w:t>
      </w:r>
    </w:p>
    <w:p w:rsidR="00AA7360" w:rsidRDefault="00AA7360" w:rsidP="000A34D2">
      <w:pPr>
        <w:spacing w:after="0" w:line="240" w:lineRule="auto"/>
        <w:jc w:val="both"/>
        <w:rPr>
          <w:rFonts w:ascii="Times New Roman" w:hAnsi="Times New Roman"/>
          <w:b/>
          <w:sz w:val="24"/>
          <w:szCs w:val="24"/>
        </w:rPr>
      </w:pPr>
    </w:p>
    <w:p w:rsidR="00AA7360" w:rsidRDefault="00AA7360" w:rsidP="000A34D2">
      <w:pPr>
        <w:spacing w:after="0" w:line="240" w:lineRule="auto"/>
        <w:jc w:val="both"/>
        <w:rPr>
          <w:rFonts w:ascii="Times New Roman" w:hAnsi="Times New Roman"/>
          <w:sz w:val="24"/>
          <w:szCs w:val="24"/>
        </w:rPr>
      </w:pPr>
      <w:r>
        <w:rPr>
          <w:rFonts w:ascii="Times New Roman" w:hAnsi="Times New Roman"/>
          <w:sz w:val="24"/>
          <w:szCs w:val="24"/>
        </w:rPr>
        <w:t xml:space="preserve">           З метою ефективного використання та збереження майна, що розташоване на території Голованівської селищної ради,  враховуючи необхідність передачі на обслуговування Голованівському ККП комунальних  мереж вуличного освітлення населених пунктів,  відповідно до ст. 26 Закону України «Про місцеве самоврядування в Україні»  селищна рада </w:t>
      </w:r>
    </w:p>
    <w:p w:rsidR="00AA7360" w:rsidRDefault="00AA7360" w:rsidP="000A34D2">
      <w:pPr>
        <w:spacing w:after="0" w:line="240" w:lineRule="auto"/>
        <w:jc w:val="both"/>
        <w:rPr>
          <w:rFonts w:ascii="Times New Roman" w:hAnsi="Times New Roman"/>
          <w:sz w:val="24"/>
          <w:szCs w:val="24"/>
        </w:rPr>
      </w:pPr>
    </w:p>
    <w:p w:rsidR="00AA7360" w:rsidRDefault="00AA7360" w:rsidP="000A34D2">
      <w:pPr>
        <w:jc w:val="both"/>
        <w:rPr>
          <w:rFonts w:ascii="Times New Roman" w:hAnsi="Times New Roman"/>
          <w:b/>
          <w:sz w:val="24"/>
          <w:szCs w:val="24"/>
        </w:rPr>
      </w:pPr>
      <w:r>
        <w:rPr>
          <w:rFonts w:ascii="Times New Roman" w:hAnsi="Times New Roman"/>
          <w:b/>
          <w:sz w:val="24"/>
          <w:szCs w:val="24"/>
        </w:rPr>
        <w:t>В И Р І Ш И Л А :</w:t>
      </w:r>
    </w:p>
    <w:p w:rsidR="00AA7360" w:rsidRDefault="00AA7360" w:rsidP="000A34D2">
      <w:pPr>
        <w:numPr>
          <w:ilvl w:val="0"/>
          <w:numId w:val="2"/>
        </w:numPr>
        <w:spacing w:line="254" w:lineRule="auto"/>
        <w:jc w:val="both"/>
        <w:rPr>
          <w:rFonts w:ascii="Times New Roman" w:hAnsi="Times New Roman"/>
          <w:sz w:val="24"/>
          <w:szCs w:val="24"/>
        </w:rPr>
      </w:pPr>
      <w:r>
        <w:rPr>
          <w:rFonts w:ascii="Times New Roman" w:hAnsi="Times New Roman"/>
          <w:sz w:val="24"/>
          <w:szCs w:val="24"/>
        </w:rPr>
        <w:t>Передати Голованівському ККП на обслуговування комунальні електричні мережі вуличного освітлення в смт Голованівськ, селищах  Голованівськ та Ємилівка, а також селах: Вербове, Грузьке, Ясне, Ємилівка, Журавлинка, Цвіткове, Клинове, Красногірка, Манжурка, Межирічка, Краснопілля, Молдовка, Матвіївка, Надеждівка, Наливайка, Роздол, Розкішне, Костянтинівка, Маринопіль, Мар’янівка, Новосілка, Свірневе, Зелена Балка, Новоголованівськ, Олексіївка, Троянка, Шепилове, Олександрівка.</w:t>
      </w:r>
    </w:p>
    <w:p w:rsidR="00AA7360" w:rsidRDefault="00AA7360" w:rsidP="000A34D2">
      <w:pPr>
        <w:numPr>
          <w:ilvl w:val="0"/>
          <w:numId w:val="2"/>
        </w:numPr>
        <w:spacing w:after="0" w:line="240" w:lineRule="auto"/>
        <w:jc w:val="both"/>
        <w:rPr>
          <w:rFonts w:ascii="Times New Roman" w:hAnsi="Times New Roman"/>
          <w:sz w:val="24"/>
          <w:szCs w:val="24"/>
        </w:rPr>
      </w:pPr>
      <w:r>
        <w:rPr>
          <w:rFonts w:ascii="Times New Roman" w:hAnsi="Times New Roman"/>
          <w:sz w:val="24"/>
          <w:szCs w:val="24"/>
        </w:rPr>
        <w:t>Доручити селищному голові С.О.Цобенку укласти договір з Голованівським ККП на обслуговування електричних мереж вуличного освітлення в смт Голованівськ, селищах  Голованівськ та Ємилівка, а також селах: Вербове, Грузьке, Ясне, Ємилівка, Журавлинка, Цвіткове, Клинове, Красногірка, Манжурка, Межирічка, Краснопілля, Молдовка, Матвіївка, Надеждівка, Наливайка, Роздол, Розкішне, Костянтинівка, Маринопіль, Мар’янівка, Новосілка, Свірневе, Зелена Балка, Новоголованівськ, Олексіївка, Троянка, Шепилове, Олександрівка.</w:t>
      </w:r>
    </w:p>
    <w:p w:rsidR="00AA7360" w:rsidRDefault="00AA7360" w:rsidP="000A34D2">
      <w:pPr>
        <w:spacing w:after="0" w:line="240" w:lineRule="auto"/>
        <w:ind w:left="360"/>
        <w:jc w:val="both"/>
        <w:rPr>
          <w:rFonts w:ascii="Times New Roman" w:hAnsi="Times New Roman"/>
          <w:sz w:val="24"/>
          <w:szCs w:val="24"/>
        </w:rPr>
      </w:pPr>
    </w:p>
    <w:p w:rsidR="00AA7360" w:rsidRDefault="00AA7360" w:rsidP="000A34D2">
      <w:pPr>
        <w:pStyle w:val="Heading2"/>
        <w:numPr>
          <w:ilvl w:val="0"/>
          <w:numId w:val="2"/>
        </w:numPr>
        <w:shd w:val="clear" w:color="auto" w:fill="FFFFFF"/>
        <w:spacing w:before="0" w:after="0"/>
        <w:jc w:val="both"/>
        <w:rPr>
          <w:rFonts w:ascii="Times New Roman" w:hAnsi="Times New Roman"/>
          <w:b w:val="0"/>
          <w:bCs w:val="0"/>
          <w:color w:val="000000"/>
          <w:sz w:val="24"/>
          <w:szCs w:val="24"/>
        </w:rPr>
      </w:pPr>
      <w:r>
        <w:rPr>
          <w:rFonts w:ascii="Times New Roman" w:hAnsi="Times New Roman"/>
          <w:b w:val="0"/>
          <w:i w:val="0"/>
          <w:color w:val="000000"/>
          <w:sz w:val="24"/>
          <w:szCs w:val="24"/>
          <w:lang w:val="uk-UA"/>
        </w:rPr>
        <w:t xml:space="preserve"> Контроль за виконанням рішення покласти на постійну комісію з питань</w:t>
      </w:r>
      <w:r>
        <w:rPr>
          <w:rFonts w:ascii="Times New Roman" w:hAnsi="Times New Roman"/>
          <w:b w:val="0"/>
          <w:color w:val="000000"/>
          <w:sz w:val="24"/>
          <w:szCs w:val="24"/>
          <w:lang w:val="uk-UA"/>
        </w:rPr>
        <w:t xml:space="preserve"> </w:t>
      </w:r>
      <w:r>
        <w:rPr>
          <w:rStyle w:val="Emphasis"/>
          <w:b w:val="0"/>
          <w:iCs w:val="0"/>
          <w:color w:val="000000"/>
          <w:sz w:val="24"/>
          <w:szCs w:val="24"/>
          <w:bdr w:val="none" w:sz="0" w:space="0" w:color="auto" w:frame="1"/>
        </w:rPr>
        <w:t>будівництва,   архітектури, транспорту, зв’язку, екології, торгівлі, житлово-комунального господарства та регуляторної політики.</w:t>
      </w:r>
    </w:p>
    <w:p w:rsidR="00AA7360" w:rsidRPr="000A34D2" w:rsidRDefault="00AA7360" w:rsidP="002D4B36">
      <w:pPr>
        <w:spacing w:line="256" w:lineRule="auto"/>
        <w:jc w:val="both"/>
        <w:rPr>
          <w:color w:val="FF0000"/>
          <w:sz w:val="24"/>
          <w:szCs w:val="24"/>
          <w:lang w:val="ru-RU"/>
        </w:rPr>
      </w:pPr>
    </w:p>
    <w:p w:rsidR="00AA7360" w:rsidRPr="002D4B36" w:rsidRDefault="00AA7360" w:rsidP="005F763A">
      <w:pPr>
        <w:spacing w:line="256" w:lineRule="auto"/>
        <w:jc w:val="both"/>
        <w:rPr>
          <w:rFonts w:ascii="Times New Roman" w:hAnsi="Times New Roman"/>
          <w:color w:val="FF0000"/>
          <w:sz w:val="24"/>
          <w:szCs w:val="24"/>
        </w:rPr>
      </w:pPr>
    </w:p>
    <w:p w:rsidR="00AA7360" w:rsidRPr="002D4B36" w:rsidRDefault="00AA7360" w:rsidP="005F763A">
      <w:pPr>
        <w:spacing w:line="254" w:lineRule="auto"/>
        <w:jc w:val="both"/>
        <w:rPr>
          <w:rStyle w:val="Strong"/>
          <w:rFonts w:ascii="Times New Roman" w:hAnsi="Times New Roman"/>
          <w:bCs/>
          <w:color w:val="000000"/>
          <w:sz w:val="24"/>
          <w:szCs w:val="24"/>
          <w:bdr w:val="none" w:sz="0" w:space="0" w:color="auto" w:frame="1"/>
        </w:rPr>
      </w:pPr>
      <w:r w:rsidRPr="002D4B36">
        <w:rPr>
          <w:rFonts w:ascii="Times New Roman" w:hAnsi="Times New Roman"/>
          <w:b/>
          <w:sz w:val="24"/>
          <w:szCs w:val="24"/>
        </w:rPr>
        <w:t xml:space="preserve">  </w:t>
      </w:r>
      <w:r>
        <w:rPr>
          <w:rFonts w:ascii="Times New Roman" w:hAnsi="Times New Roman"/>
          <w:b/>
          <w:sz w:val="24"/>
          <w:szCs w:val="24"/>
        </w:rPr>
        <w:t xml:space="preserve">               </w:t>
      </w:r>
      <w:r w:rsidRPr="002D4B36">
        <w:rPr>
          <w:rFonts w:ascii="Times New Roman" w:hAnsi="Times New Roman"/>
          <w:b/>
          <w:sz w:val="24"/>
          <w:szCs w:val="24"/>
        </w:rPr>
        <w:t xml:space="preserve">  Селищний  голова                                    </w:t>
      </w:r>
      <w:r>
        <w:rPr>
          <w:rFonts w:ascii="Times New Roman" w:hAnsi="Times New Roman"/>
          <w:b/>
          <w:sz w:val="24"/>
          <w:szCs w:val="24"/>
        </w:rPr>
        <w:t xml:space="preserve"> </w:t>
      </w:r>
      <w:r w:rsidRPr="002D4B36">
        <w:rPr>
          <w:rFonts w:ascii="Times New Roman" w:hAnsi="Times New Roman"/>
          <w:b/>
          <w:sz w:val="24"/>
          <w:szCs w:val="24"/>
        </w:rPr>
        <w:t xml:space="preserve">                      </w:t>
      </w:r>
      <w:r>
        <w:rPr>
          <w:rFonts w:ascii="Times New Roman" w:hAnsi="Times New Roman"/>
          <w:b/>
          <w:sz w:val="24"/>
          <w:szCs w:val="24"/>
        </w:rPr>
        <w:t xml:space="preserve">   </w:t>
      </w:r>
      <w:r w:rsidRPr="002D4B36">
        <w:rPr>
          <w:rFonts w:ascii="Times New Roman" w:hAnsi="Times New Roman"/>
          <w:b/>
          <w:sz w:val="24"/>
          <w:szCs w:val="24"/>
        </w:rPr>
        <w:t xml:space="preserve">     Сергій ЦОБЕНКО</w:t>
      </w:r>
    </w:p>
    <w:p w:rsidR="00AA7360" w:rsidRPr="00976A37" w:rsidRDefault="00AA7360" w:rsidP="0095568C">
      <w:pPr>
        <w:spacing w:line="256" w:lineRule="auto"/>
        <w:rPr>
          <w:rFonts w:ascii="Times New Roman" w:hAnsi="Times New Roman"/>
          <w:sz w:val="28"/>
          <w:szCs w:val="28"/>
        </w:rPr>
      </w:pPr>
    </w:p>
    <w:sectPr w:rsidR="00AA7360" w:rsidRPr="00976A37" w:rsidSect="004B296B">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cademyCTT">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41DDC"/>
    <w:multiLevelType w:val="hybridMultilevel"/>
    <w:tmpl w:val="337ED6B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568C"/>
    <w:rsid w:val="000A34D2"/>
    <w:rsid w:val="002D083B"/>
    <w:rsid w:val="002D4B36"/>
    <w:rsid w:val="003C2AFE"/>
    <w:rsid w:val="004B296B"/>
    <w:rsid w:val="004B356B"/>
    <w:rsid w:val="00550373"/>
    <w:rsid w:val="005D6D9F"/>
    <w:rsid w:val="005F763A"/>
    <w:rsid w:val="00940507"/>
    <w:rsid w:val="0095568C"/>
    <w:rsid w:val="00976A37"/>
    <w:rsid w:val="009D003D"/>
    <w:rsid w:val="00A42CB3"/>
    <w:rsid w:val="00A945B9"/>
    <w:rsid w:val="00AA7360"/>
    <w:rsid w:val="00BE4EFF"/>
    <w:rsid w:val="00C27F7C"/>
    <w:rsid w:val="00C549D3"/>
    <w:rsid w:val="00C8179F"/>
    <w:rsid w:val="00C933B2"/>
    <w:rsid w:val="00CA681B"/>
    <w:rsid w:val="00F00919"/>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568C"/>
    <w:pPr>
      <w:spacing w:after="160" w:line="259" w:lineRule="auto"/>
    </w:pPr>
    <w:rPr>
      <w:lang w:eastAsia="en-US"/>
    </w:rPr>
  </w:style>
  <w:style w:type="paragraph" w:styleId="Heading1">
    <w:name w:val="heading 1"/>
    <w:basedOn w:val="Normal"/>
    <w:next w:val="Normal"/>
    <w:link w:val="Heading1Char"/>
    <w:uiPriority w:val="99"/>
    <w:qFormat/>
    <w:rsid w:val="005F763A"/>
    <w:pPr>
      <w:keepNext/>
      <w:keepLines/>
      <w:spacing w:before="480" w:after="0" w:line="240" w:lineRule="auto"/>
      <w:outlineLvl w:val="0"/>
    </w:pPr>
    <w:rPr>
      <w:rFonts w:ascii="Cambria" w:eastAsia="Times New Roman" w:hAnsi="Cambria"/>
      <w:b/>
      <w:bCs/>
      <w:color w:val="365F91"/>
      <w:sz w:val="28"/>
      <w:szCs w:val="28"/>
      <w:lang w:val="ru-RU" w:eastAsia="ru-RU"/>
    </w:rPr>
  </w:style>
  <w:style w:type="paragraph" w:styleId="Heading2">
    <w:name w:val="heading 2"/>
    <w:basedOn w:val="Normal"/>
    <w:next w:val="Normal"/>
    <w:link w:val="Heading2Char"/>
    <w:uiPriority w:val="99"/>
    <w:qFormat/>
    <w:rsid w:val="002D4B36"/>
    <w:pPr>
      <w:keepNext/>
      <w:spacing w:before="240" w:after="60" w:line="240" w:lineRule="auto"/>
      <w:outlineLvl w:val="1"/>
    </w:pPr>
    <w:rPr>
      <w:rFonts w:ascii="Cambria" w:eastAsia="Times New Roman" w:hAnsi="Cambria"/>
      <w:b/>
      <w:bCs/>
      <w:i/>
      <w:iCs/>
      <w:sz w:val="28"/>
      <w:szCs w:val="28"/>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F763A"/>
    <w:rPr>
      <w:rFonts w:ascii="Cambria" w:hAnsi="Cambria" w:cs="Times New Roman"/>
      <w:b/>
      <w:bCs/>
      <w:color w:val="365F91"/>
      <w:sz w:val="28"/>
      <w:szCs w:val="28"/>
      <w:lang w:eastAsia="ru-RU"/>
    </w:rPr>
  </w:style>
  <w:style w:type="character" w:customStyle="1" w:styleId="Heading2Char">
    <w:name w:val="Heading 2 Char"/>
    <w:basedOn w:val="DefaultParagraphFont"/>
    <w:link w:val="Heading2"/>
    <w:uiPriority w:val="99"/>
    <w:semiHidden/>
    <w:locked/>
    <w:rsid w:val="002D4B36"/>
    <w:rPr>
      <w:rFonts w:ascii="Cambria" w:hAnsi="Cambria" w:cs="Times New Roman"/>
      <w:b/>
      <w:bCs/>
      <w:i/>
      <w:iCs/>
      <w:sz w:val="28"/>
      <w:szCs w:val="28"/>
      <w:lang w:eastAsia="ru-RU"/>
    </w:rPr>
  </w:style>
  <w:style w:type="paragraph" w:styleId="BalloonText">
    <w:name w:val="Balloon Text"/>
    <w:basedOn w:val="Normal"/>
    <w:link w:val="BalloonTextChar"/>
    <w:uiPriority w:val="99"/>
    <w:semiHidden/>
    <w:rsid w:val="009556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5568C"/>
    <w:rPr>
      <w:rFonts w:ascii="Tahoma" w:hAnsi="Tahoma" w:cs="Tahoma"/>
      <w:sz w:val="16"/>
      <w:szCs w:val="16"/>
      <w:lang w:val="uk-UA"/>
    </w:rPr>
  </w:style>
  <w:style w:type="character" w:styleId="Strong">
    <w:name w:val="Strong"/>
    <w:basedOn w:val="DefaultParagraphFont"/>
    <w:uiPriority w:val="99"/>
    <w:qFormat/>
    <w:rsid w:val="005F763A"/>
    <w:rPr>
      <w:rFonts w:cs="Times New Roman"/>
      <w:b/>
    </w:rPr>
  </w:style>
  <w:style w:type="character" w:styleId="Emphasis">
    <w:name w:val="Emphasis"/>
    <w:basedOn w:val="DefaultParagraphFont"/>
    <w:uiPriority w:val="99"/>
    <w:qFormat/>
    <w:rsid w:val="002D4B36"/>
    <w:rPr>
      <w:rFonts w:cs="Times New Roman"/>
      <w:i/>
    </w:rPr>
  </w:style>
</w:styles>
</file>

<file path=word/webSettings.xml><?xml version="1.0" encoding="utf-8"?>
<w:webSettings xmlns:r="http://schemas.openxmlformats.org/officeDocument/2006/relationships" xmlns:w="http://schemas.openxmlformats.org/wordprocessingml/2006/main">
  <w:divs>
    <w:div w:id="333124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64</TotalTime>
  <Pages>1</Pages>
  <Words>1268</Words>
  <Characters>724</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Альона і Вадім</cp:lastModifiedBy>
  <cp:revision>9</cp:revision>
  <cp:lastPrinted>2021-04-07T06:45:00Z</cp:lastPrinted>
  <dcterms:created xsi:type="dcterms:W3CDTF">2020-02-06T10:50:00Z</dcterms:created>
  <dcterms:modified xsi:type="dcterms:W3CDTF">2021-05-07T17:25:00Z</dcterms:modified>
</cp:coreProperties>
</file>