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4A9A74" w14:textId="77777777" w:rsidR="004F1298" w:rsidRDefault="004F1298" w:rsidP="004F1298">
      <w:pPr>
        <w:rPr>
          <w:sz w:val="28"/>
          <w:szCs w:val="28"/>
        </w:rPr>
      </w:pPr>
    </w:p>
    <w:p w14:paraId="08EAA7C3" w14:textId="77777777" w:rsidR="00457882" w:rsidRDefault="00457882" w:rsidP="00457882">
      <w:pPr>
        <w:jc w:val="center"/>
        <w:rPr>
          <w:sz w:val="28"/>
          <w:szCs w:val="28"/>
        </w:rPr>
      </w:pPr>
      <w:bookmarkStart w:id="0" w:name="_Hlk94770391"/>
      <w:r>
        <w:rPr>
          <w:noProof/>
          <w:sz w:val="28"/>
          <w:szCs w:val="28"/>
          <w:lang w:val="ru-RU" w:eastAsia="ru-RU"/>
        </w:rPr>
        <w:drawing>
          <wp:inline distT="0" distB="0" distL="0" distR="0" wp14:anchorId="0AFFB4FC" wp14:editId="0ECEDD59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D328855" w14:textId="77777777" w:rsidR="00457882" w:rsidRDefault="00457882" w:rsidP="00457882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457882" w14:paraId="7FB06E56" w14:textId="77777777" w:rsidTr="00F33935">
        <w:tc>
          <w:tcPr>
            <w:tcW w:w="9854" w:type="dxa"/>
            <w:hideMark/>
          </w:tcPr>
          <w:p w14:paraId="06A4E9F7" w14:textId="77777777" w:rsidR="00457882" w:rsidRDefault="00457882" w:rsidP="00F33935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proofErr w:type="gramStart"/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ШІСТНАДЦЯТ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</w:t>
            </w:r>
            <w:proofErr w:type="gramEnd"/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</w:p>
        </w:tc>
      </w:tr>
      <w:tr w:rsidR="00457882" w14:paraId="5E7B2D07" w14:textId="77777777" w:rsidTr="00F33935">
        <w:tc>
          <w:tcPr>
            <w:tcW w:w="9854" w:type="dxa"/>
            <w:hideMark/>
          </w:tcPr>
          <w:p w14:paraId="2E85CFA1" w14:textId="77777777" w:rsidR="00457882" w:rsidRDefault="00457882" w:rsidP="00F33935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367B41B5" w14:textId="77777777" w:rsidR="00457882" w:rsidRPr="002D5CF7" w:rsidRDefault="00457882" w:rsidP="00457882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 w:rsidRPr="002D5CF7">
        <w:rPr>
          <w:rFonts w:ascii="AcademyCTT" w:hAnsi="AcademyCTT"/>
          <w:b/>
          <w:sz w:val="28"/>
          <w:szCs w:val="28"/>
        </w:rPr>
        <w:t>Н</w:t>
      </w:r>
      <w:proofErr w:type="spellEnd"/>
      <w:r w:rsidRPr="002D5CF7">
        <w:rPr>
          <w:rFonts w:ascii="AcademyCTT" w:hAnsi="AcademyCTT"/>
          <w:b/>
          <w:sz w:val="28"/>
          <w:szCs w:val="28"/>
        </w:rPr>
        <w:t xml:space="preserve"> Я</w:t>
      </w:r>
    </w:p>
    <w:p w14:paraId="31948044" w14:textId="77777777" w:rsidR="00457882" w:rsidRDefault="00457882" w:rsidP="00457882">
      <w:pPr>
        <w:jc w:val="both"/>
        <w:rPr>
          <w:sz w:val="28"/>
          <w:szCs w:val="28"/>
        </w:rPr>
      </w:pPr>
    </w:p>
    <w:p w14:paraId="29097D6E" w14:textId="242B3BD0" w:rsidR="00457882" w:rsidRPr="005148CE" w:rsidRDefault="00457882" w:rsidP="0045788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31</w:t>
      </w:r>
      <w:r>
        <w:rPr>
          <w:sz w:val="28"/>
          <w:szCs w:val="28"/>
        </w:rPr>
        <w:t>»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січня</w:t>
      </w:r>
      <w:proofErr w:type="spellEnd"/>
      <w:r>
        <w:rPr>
          <w:sz w:val="28"/>
          <w:szCs w:val="28"/>
        </w:rPr>
        <w:t xml:space="preserve"> 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 </w:t>
      </w:r>
      <w:r>
        <w:rPr>
          <w:sz w:val="28"/>
          <w:szCs w:val="28"/>
        </w:rPr>
        <w:t>621</w:t>
      </w:r>
    </w:p>
    <w:p w14:paraId="6C1DBECC" w14:textId="77777777" w:rsidR="00457882" w:rsidRDefault="00457882" w:rsidP="00457882">
      <w:pPr>
        <w:jc w:val="both"/>
        <w:rPr>
          <w:sz w:val="28"/>
          <w:szCs w:val="28"/>
        </w:rPr>
      </w:pPr>
    </w:p>
    <w:p w14:paraId="4C2D9025" w14:textId="77777777" w:rsidR="00457882" w:rsidRDefault="00457882" w:rsidP="00457882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bookmarkEnd w:id="0"/>
    <w:p w14:paraId="47A62DEF" w14:textId="77777777" w:rsidR="004F1298" w:rsidRDefault="004F1298" w:rsidP="004F1298">
      <w:pPr>
        <w:tabs>
          <w:tab w:val="left" w:pos="0"/>
        </w:tabs>
        <w:adjustRightInd w:val="0"/>
        <w:ind w:right="4678"/>
        <w:jc w:val="both"/>
        <w:rPr>
          <w:b/>
          <w:sz w:val="28"/>
          <w:szCs w:val="28"/>
        </w:rPr>
      </w:pPr>
    </w:p>
    <w:p w14:paraId="4D3D1379" w14:textId="77777777" w:rsidR="004F1298" w:rsidRDefault="004F1298" w:rsidP="004F1298">
      <w:pPr>
        <w:tabs>
          <w:tab w:val="left" w:pos="0"/>
        </w:tabs>
        <w:adjustRightInd w:val="0"/>
        <w:ind w:right="4678"/>
        <w:jc w:val="both"/>
        <w:rPr>
          <w:b/>
          <w:sz w:val="28"/>
          <w:szCs w:val="28"/>
        </w:rPr>
      </w:pPr>
    </w:p>
    <w:p w14:paraId="3B20E724" w14:textId="77777777" w:rsidR="004F1298" w:rsidRDefault="004F1298" w:rsidP="004F1298">
      <w:pPr>
        <w:tabs>
          <w:tab w:val="left" w:pos="0"/>
        </w:tabs>
        <w:adjustRightInd w:val="0"/>
        <w:ind w:right="4678"/>
        <w:jc w:val="both"/>
        <w:rPr>
          <w:b/>
          <w:sz w:val="28"/>
          <w:szCs w:val="28"/>
        </w:rPr>
      </w:pPr>
      <w:bookmarkStart w:id="1" w:name="_GoBack"/>
      <w:r>
        <w:rPr>
          <w:b/>
          <w:sz w:val="28"/>
          <w:szCs w:val="28"/>
        </w:rPr>
        <w:t xml:space="preserve">Про надання у власність </w:t>
      </w:r>
    </w:p>
    <w:p w14:paraId="78503647" w14:textId="77777777" w:rsidR="004F1298" w:rsidRDefault="004F1298" w:rsidP="004F1298">
      <w:pPr>
        <w:tabs>
          <w:tab w:val="left" w:pos="0"/>
        </w:tabs>
        <w:adjustRightInd w:val="0"/>
        <w:ind w:right="467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земельної ділянки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гр. Зелененькому</w:t>
      </w:r>
    </w:p>
    <w:p w14:paraId="383F38B4" w14:textId="77777777" w:rsidR="004F1298" w:rsidRDefault="004F1298" w:rsidP="004F1298">
      <w:pPr>
        <w:tabs>
          <w:tab w:val="left" w:pos="0"/>
        </w:tabs>
        <w:adjustRightInd w:val="0"/>
        <w:ind w:right="467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Олександру Анатолійовичу </w:t>
      </w:r>
    </w:p>
    <w:p w14:paraId="6C6F356B" w14:textId="77777777" w:rsidR="004F1298" w:rsidRDefault="004F1298" w:rsidP="004F1298">
      <w:pPr>
        <w:tabs>
          <w:tab w:val="left" w:pos="567"/>
          <w:tab w:val="left" w:pos="851"/>
        </w:tabs>
        <w:adjustRightInd w:val="0"/>
        <w:ind w:right="4678" w:firstLine="284"/>
        <w:jc w:val="both"/>
        <w:rPr>
          <w:sz w:val="28"/>
          <w:szCs w:val="28"/>
        </w:rPr>
      </w:pPr>
    </w:p>
    <w:bookmarkEnd w:id="1"/>
    <w:p w14:paraId="01613685" w14:textId="5E4A2D6C" w:rsidR="004F1298" w:rsidRDefault="004F1298" w:rsidP="004F1298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bookmarkStart w:id="2" w:name="_Hlk92872111"/>
      <w:r w:rsidR="00E466E6" w:rsidRPr="00863714">
        <w:rPr>
          <w:sz w:val="28"/>
          <w:szCs w:val="28"/>
        </w:rPr>
        <w:t>Відповідно до п. 34 ст. 26 Закону України “Про місцеве самоврядування в Україні”, ст. 12, 81, 116, 118, 121, 125 Земельного кодексу України, рекомендацій</w:t>
      </w:r>
      <w:r w:rsidR="00E466E6" w:rsidRPr="00863714">
        <w:rPr>
          <w:color w:val="000000"/>
          <w:sz w:val="28"/>
          <w:szCs w:val="28"/>
        </w:rPr>
        <w:t xml:space="preserve"> постійної комісії з питань аграрної політики та земельних відносин </w:t>
      </w:r>
      <w:r w:rsidR="00E466E6" w:rsidRPr="00863714">
        <w:rPr>
          <w:sz w:val="28"/>
          <w:szCs w:val="28"/>
        </w:rPr>
        <w:t>селищна рада</w:t>
      </w:r>
      <w:bookmarkEnd w:id="2"/>
    </w:p>
    <w:p w14:paraId="09754E7B" w14:textId="77777777" w:rsidR="004F1298" w:rsidRDefault="004F1298" w:rsidP="004F1298">
      <w:pPr>
        <w:adjustRightInd w:val="0"/>
        <w:jc w:val="both"/>
        <w:rPr>
          <w:sz w:val="28"/>
          <w:szCs w:val="28"/>
        </w:rPr>
      </w:pPr>
    </w:p>
    <w:p w14:paraId="74508712" w14:textId="77777777" w:rsidR="004F1298" w:rsidRDefault="004F1298" w:rsidP="004F1298">
      <w:pPr>
        <w:tabs>
          <w:tab w:val="left" w:pos="567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505AA055" w14:textId="77777777" w:rsidR="004F1298" w:rsidRDefault="004F1298" w:rsidP="004F1298">
      <w:pPr>
        <w:tabs>
          <w:tab w:val="left" w:pos="567"/>
        </w:tabs>
        <w:jc w:val="both"/>
        <w:rPr>
          <w:b/>
          <w:sz w:val="28"/>
          <w:szCs w:val="28"/>
        </w:rPr>
      </w:pPr>
    </w:p>
    <w:p w14:paraId="3FC5B692" w14:textId="6C4AE8DA" w:rsidR="004F1298" w:rsidRDefault="004F1298" w:rsidP="004F1298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1.Передати безоплатно у власність земельну ділянку гр. Зелененькому Олександру Анатолійовичу  загальною площею  0,1500 га, в тому числі по угіддях: </w:t>
      </w:r>
      <w:r w:rsidR="00D154AA">
        <w:rPr>
          <w:sz w:val="28"/>
          <w:szCs w:val="28"/>
        </w:rPr>
        <w:t>малоповерхова забудова (код КВЗУ 007.01) - 0,1500 га,</w:t>
      </w:r>
      <w:r w:rsidR="004A10C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будівництва та обслуговування житлового будинку, господарських будівель та споруд (код КВЦПЗ 02.01) за рахунок земель житлової та громадської забудови 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в межах  селище Ємилівка,</w:t>
      </w:r>
      <w:r w:rsidR="00E466E6">
        <w:rPr>
          <w:sz w:val="28"/>
          <w:szCs w:val="28"/>
        </w:rPr>
        <w:t xml:space="preserve"> </w:t>
      </w:r>
      <w:r>
        <w:rPr>
          <w:sz w:val="28"/>
          <w:szCs w:val="28"/>
        </w:rPr>
        <w:t>вул.</w:t>
      </w:r>
      <w:r w:rsidR="00E466E6">
        <w:rPr>
          <w:sz w:val="28"/>
          <w:szCs w:val="28"/>
        </w:rPr>
        <w:t xml:space="preserve"> </w:t>
      </w:r>
      <w:r>
        <w:rPr>
          <w:sz w:val="28"/>
          <w:szCs w:val="28"/>
        </w:rPr>
        <w:t>Привокзальна,</w:t>
      </w:r>
      <w:r w:rsidR="00E466E6">
        <w:rPr>
          <w:sz w:val="28"/>
          <w:szCs w:val="28"/>
        </w:rPr>
        <w:t xml:space="preserve"> </w:t>
      </w:r>
      <w:r>
        <w:rPr>
          <w:sz w:val="28"/>
          <w:szCs w:val="28"/>
        </w:rPr>
        <w:t>6. (кадастровий номер земельної ділянки 3521481300:52:000:0064).</w:t>
      </w:r>
    </w:p>
    <w:p w14:paraId="1EF9C2C7" w14:textId="77777777" w:rsidR="004F1298" w:rsidRDefault="004F1298" w:rsidP="004F1298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6EB2078F" w14:textId="23CC4815" w:rsidR="004F1298" w:rsidRDefault="004F1298" w:rsidP="004F1298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2.  Власнику  земельної ділянки забезпечити їх використання відповідно до  цільового призначення,   а також зареєструвати речове право на земельн</w:t>
      </w:r>
      <w:r w:rsidR="00457882">
        <w:rPr>
          <w:sz w:val="28"/>
          <w:szCs w:val="28"/>
        </w:rPr>
        <w:t>у</w:t>
      </w:r>
      <w:r>
        <w:rPr>
          <w:sz w:val="28"/>
          <w:szCs w:val="28"/>
        </w:rPr>
        <w:t xml:space="preserve"> ділянк</w:t>
      </w:r>
      <w:r w:rsidR="00457882">
        <w:rPr>
          <w:sz w:val="28"/>
          <w:szCs w:val="28"/>
        </w:rPr>
        <w:t>у</w:t>
      </w:r>
      <w:r>
        <w:rPr>
          <w:sz w:val="28"/>
          <w:szCs w:val="28"/>
        </w:rPr>
        <w:t xml:space="preserve"> в установленому законодавством порядку.</w:t>
      </w:r>
    </w:p>
    <w:p w14:paraId="3ED8ECCA" w14:textId="77777777" w:rsidR="004F1298" w:rsidRDefault="004F1298" w:rsidP="004F1298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</w:p>
    <w:p w14:paraId="2300D455" w14:textId="77777777" w:rsidR="004F1298" w:rsidRDefault="004F1298" w:rsidP="004F1298">
      <w:pPr>
        <w:tabs>
          <w:tab w:val="left" w:pos="567"/>
          <w:tab w:val="left" w:pos="3402"/>
        </w:tabs>
        <w:jc w:val="both"/>
      </w:pPr>
      <w:r>
        <w:rPr>
          <w:sz w:val="28"/>
          <w:szCs w:val="28"/>
        </w:rPr>
        <w:t xml:space="preserve">3. Контроль за виконанням даного рішення покласти на постійну комісію з </w:t>
      </w:r>
    </w:p>
    <w:p w14:paraId="71DE7746" w14:textId="77777777" w:rsidR="004F1298" w:rsidRDefault="004F1298" w:rsidP="004F1298">
      <w:pPr>
        <w:tabs>
          <w:tab w:val="left" w:pos="567"/>
          <w:tab w:val="left" w:pos="340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питань аграрної політики та земельних відносин.</w:t>
      </w:r>
    </w:p>
    <w:p w14:paraId="7E92B3AF" w14:textId="77777777" w:rsidR="004F1298" w:rsidRDefault="004F1298" w:rsidP="004F1298">
      <w:pPr>
        <w:tabs>
          <w:tab w:val="left" w:pos="567"/>
          <w:tab w:val="left" w:pos="3402"/>
        </w:tabs>
        <w:jc w:val="both"/>
        <w:rPr>
          <w:b/>
          <w:sz w:val="28"/>
          <w:szCs w:val="28"/>
        </w:rPr>
      </w:pPr>
    </w:p>
    <w:p w14:paraId="496C0325" w14:textId="10D3D9A0" w:rsidR="002F4C9B" w:rsidRPr="00E466E6" w:rsidRDefault="004F1298">
      <w:pPr>
        <w:rPr>
          <w:rFonts w:ascii="Calibri" w:hAnsi="Calibri"/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      Селищний голова                                                           Сергій ЦОБЕНКО</w:t>
      </w:r>
    </w:p>
    <w:sectPr w:rsidR="002F4C9B" w:rsidRPr="00E466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3714"/>
    <w:rsid w:val="002F4C9B"/>
    <w:rsid w:val="00457882"/>
    <w:rsid w:val="004A10CA"/>
    <w:rsid w:val="004F1298"/>
    <w:rsid w:val="00D154AA"/>
    <w:rsid w:val="00E466E6"/>
    <w:rsid w:val="00FD3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3BED5"/>
  <w15:chartTrackingRefBased/>
  <w15:docId w15:val="{43F21CD4-3B5B-4696-AECD-AFBB3FABA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F12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901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220</Words>
  <Characters>1255</Characters>
  <Application>Microsoft Office Word</Application>
  <DocSecurity>0</DocSecurity>
  <Lines>10</Lines>
  <Paragraphs>2</Paragraphs>
  <ScaleCrop>false</ScaleCrop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2</cp:revision>
  <dcterms:created xsi:type="dcterms:W3CDTF">2022-02-03T11:35:00Z</dcterms:created>
  <dcterms:modified xsi:type="dcterms:W3CDTF">2022-02-03T11:35:00Z</dcterms:modified>
</cp:coreProperties>
</file>