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FC37B" w14:textId="77777777" w:rsidR="007418B1" w:rsidRDefault="007418B1" w:rsidP="007418B1"/>
    <w:p w14:paraId="7D27FA6D" w14:textId="77777777" w:rsidR="00625041" w:rsidRDefault="00625041" w:rsidP="00625041">
      <w:pPr>
        <w:jc w:val="center"/>
        <w:rPr>
          <w:sz w:val="28"/>
          <w:szCs w:val="28"/>
        </w:rPr>
      </w:pPr>
      <w:bookmarkStart w:id="0" w:name="_Hlk94770391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E38C5EC" wp14:editId="730DCFC4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BF1107" w14:textId="77777777" w:rsidR="00625041" w:rsidRDefault="00625041" w:rsidP="00625041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25041" w14:paraId="14A546F2" w14:textId="77777777" w:rsidTr="00F33935">
        <w:tc>
          <w:tcPr>
            <w:tcW w:w="9854" w:type="dxa"/>
            <w:hideMark/>
          </w:tcPr>
          <w:p w14:paraId="19FCDC8A" w14:textId="77777777" w:rsidR="00625041" w:rsidRDefault="00625041" w:rsidP="00F33935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25041" w14:paraId="36465063" w14:textId="77777777" w:rsidTr="00F33935">
        <w:tc>
          <w:tcPr>
            <w:tcW w:w="9854" w:type="dxa"/>
            <w:hideMark/>
          </w:tcPr>
          <w:p w14:paraId="239F6DDC" w14:textId="77777777" w:rsidR="00625041" w:rsidRDefault="00625041" w:rsidP="00F33935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4286BA09" w14:textId="77777777" w:rsidR="00625041" w:rsidRPr="002D5CF7" w:rsidRDefault="00625041" w:rsidP="00625041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459BBD77" w14:textId="77777777" w:rsidR="00625041" w:rsidRDefault="00625041" w:rsidP="00625041">
      <w:pPr>
        <w:jc w:val="both"/>
        <w:rPr>
          <w:sz w:val="28"/>
          <w:szCs w:val="28"/>
        </w:rPr>
      </w:pPr>
    </w:p>
    <w:p w14:paraId="02C0620A" w14:textId="5472E0AE" w:rsidR="00625041" w:rsidRPr="005148CE" w:rsidRDefault="00625041" w:rsidP="0062504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608</w:t>
      </w:r>
    </w:p>
    <w:p w14:paraId="297DCB03" w14:textId="77777777" w:rsidR="00625041" w:rsidRDefault="00625041" w:rsidP="00625041">
      <w:pPr>
        <w:jc w:val="both"/>
        <w:rPr>
          <w:sz w:val="28"/>
          <w:szCs w:val="28"/>
        </w:rPr>
      </w:pPr>
    </w:p>
    <w:p w14:paraId="59E20077" w14:textId="77777777" w:rsidR="00625041" w:rsidRDefault="00625041" w:rsidP="00625041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469BE2D0" w14:textId="77777777" w:rsidR="007418B1" w:rsidRDefault="007418B1" w:rsidP="007418B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</w:p>
    <w:p w14:paraId="65592B2A" w14:textId="77777777" w:rsidR="007418B1" w:rsidRPr="007418B1" w:rsidRDefault="007418B1" w:rsidP="007418B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bookmarkStart w:id="1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гр. Галюку Аркадію Володимировичу</w:t>
      </w:r>
    </w:p>
    <w:bookmarkEnd w:id="1"/>
    <w:p w14:paraId="28D9CFCA" w14:textId="0B013EF1" w:rsidR="007418B1" w:rsidRDefault="00675810" w:rsidP="007418B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Відповідно до</w:t>
      </w:r>
      <w:r w:rsidR="007418B1">
        <w:rPr>
          <w:rFonts w:eastAsiaTheme="minorEastAsia"/>
          <w:color w:val="000000" w:themeColor="text1"/>
          <w:sz w:val="28"/>
          <w:szCs w:val="28"/>
          <w:lang w:eastAsia="ru-RU"/>
        </w:rPr>
        <w:t xml:space="preserve"> п. 34 ст. 26 Закону України “Про місцеве самоврядування в Україні”, </w:t>
      </w:r>
      <w:proofErr w:type="spellStart"/>
      <w:r w:rsidR="007418B1"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 w:rsidR="007418B1"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</w:t>
      </w: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, </w:t>
      </w:r>
      <w:r w:rsidR="007418B1">
        <w:rPr>
          <w:rFonts w:eastAsiaTheme="minorEastAsia"/>
          <w:color w:val="000000" w:themeColor="text1"/>
          <w:sz w:val="28"/>
          <w:szCs w:val="28"/>
          <w:lang w:eastAsia="ru-RU"/>
        </w:rPr>
        <w:t>рекомендацій постійної комісії з питань аграрної політики та земельних відносин селищна рада</w:t>
      </w:r>
    </w:p>
    <w:p w14:paraId="47053094" w14:textId="77777777" w:rsidR="007418B1" w:rsidRDefault="007418B1" w:rsidP="007418B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2D258073" w14:textId="77777777" w:rsidR="007418B1" w:rsidRDefault="007418B1" w:rsidP="007418B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ab/>
      </w:r>
    </w:p>
    <w:p w14:paraId="12BD77B9" w14:textId="77777777" w:rsidR="007418B1" w:rsidRDefault="007418B1" w:rsidP="007418B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</w:p>
    <w:p w14:paraId="09A6B3AD" w14:textId="0D66E402" w:rsidR="007418B1" w:rsidRDefault="007418B1" w:rsidP="007418B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t xml:space="preserve">1.Дати дозвіл гр. Галюку Аркадію Володимировичу 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0,8000 га, у тому числі по угіддях</w:t>
      </w:r>
      <w:r w:rsidRPr="00675810">
        <w:rPr>
          <w:rFonts w:eastAsiaTheme="minorEastAsia"/>
          <w:sz w:val="28"/>
          <w:szCs w:val="28"/>
          <w:lang w:eastAsia="ru-RU"/>
        </w:rPr>
        <w:t xml:space="preserve">: рілля (код КВЗУ 001.01) </w:t>
      </w:r>
      <w:r>
        <w:rPr>
          <w:rFonts w:eastAsiaTheme="minorEastAsia"/>
          <w:sz w:val="28"/>
          <w:szCs w:val="28"/>
          <w:lang w:eastAsia="ru-RU"/>
        </w:rPr>
        <w:t xml:space="preserve">– 0,8000 га, для ведення особистого селянського господарства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 в межах с. Грузьке.</w:t>
      </w:r>
    </w:p>
    <w:p w14:paraId="5B47A18D" w14:textId="77777777" w:rsidR="007418B1" w:rsidRDefault="007418B1" w:rsidP="007418B1">
      <w:pPr>
        <w:jc w:val="both"/>
        <w:rPr>
          <w:color w:val="000000" w:themeColor="text1"/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>2.</w:t>
      </w:r>
      <w:r>
        <w:rPr>
          <w:sz w:val="28"/>
          <w:szCs w:val="28"/>
        </w:rPr>
        <w:t>Гр.</w:t>
      </w:r>
      <w:r w:rsidRPr="007418B1">
        <w:rPr>
          <w:rFonts w:eastAsiaTheme="minorEastAsia"/>
          <w:sz w:val="28"/>
          <w:szCs w:val="28"/>
          <w:lang w:eastAsia="ru-RU"/>
        </w:rPr>
        <w:t xml:space="preserve"> </w:t>
      </w:r>
      <w:r>
        <w:rPr>
          <w:rFonts w:eastAsiaTheme="minorEastAsia"/>
          <w:sz w:val="28"/>
          <w:szCs w:val="28"/>
          <w:lang w:eastAsia="ru-RU"/>
        </w:rPr>
        <w:t xml:space="preserve">Галюку Аркадію Володимировичу 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60D96C8" w14:textId="77777777" w:rsidR="007418B1" w:rsidRDefault="007418B1" w:rsidP="007418B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325E5A76" w14:textId="77777777" w:rsidR="007418B1" w:rsidRDefault="007418B1" w:rsidP="007418B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68C1389B" w14:textId="77777777" w:rsidR="007418B1" w:rsidRDefault="007418B1" w:rsidP="007418B1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AA70375" w14:textId="6E375F7D" w:rsidR="001936B7" w:rsidRDefault="007418B1" w:rsidP="00675810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sectPr w:rsidR="00193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58"/>
    <w:rsid w:val="001936B7"/>
    <w:rsid w:val="00625041"/>
    <w:rsid w:val="00675810"/>
    <w:rsid w:val="00721458"/>
    <w:rsid w:val="0074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EF68"/>
  <w15:chartTrackingRefBased/>
  <w15:docId w15:val="{0F350013-A108-4951-A57D-C5E9F44E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418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8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8B1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2022-01-10T11:19:00Z</cp:lastPrinted>
  <dcterms:created xsi:type="dcterms:W3CDTF">2022-02-03T08:17:00Z</dcterms:created>
  <dcterms:modified xsi:type="dcterms:W3CDTF">2022-02-03T08:17:00Z</dcterms:modified>
</cp:coreProperties>
</file>