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EC1" w:rsidRDefault="00961EC1" w:rsidP="00301A49">
      <w:pPr>
        <w:pStyle w:val="10"/>
        <w:shd w:val="clear" w:color="auto" w:fill="auto"/>
        <w:spacing w:after="277" w:line="326" w:lineRule="exact"/>
        <w:ind w:right="3000"/>
        <w:jc w:val="left"/>
      </w:pPr>
    </w:p>
    <w:p w:rsidR="00961EC1" w:rsidRPr="00783DD4" w:rsidRDefault="00961EC1" w:rsidP="00301A49">
      <w:pPr>
        <w:ind w:right="-2"/>
        <w:jc w:val="center"/>
        <w:rPr>
          <w:rFonts w:ascii="Times New Roman" w:hAnsi="Times New Roman"/>
        </w:rPr>
      </w:pPr>
      <w:r w:rsidRPr="00783DD4">
        <w:rPr>
          <w:rFonts w:ascii="UkrainianBaltica" w:hAnsi="UkrainianBaltica"/>
        </w:rPr>
        <w:object w:dxaOrig="67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51pt" o:ole="" fillcolor="window">
            <v:imagedata r:id="rId5" o:title=""/>
          </v:shape>
          <o:OLEObject Type="Embed" ProgID="Word.Picture.8" ShapeID="_x0000_i1025" DrawAspect="Content" ObjectID="_1670327623" r:id="rId6"/>
        </w:object>
      </w:r>
    </w:p>
    <w:p w:rsidR="00961EC1" w:rsidRPr="00713C6D" w:rsidRDefault="00961EC1" w:rsidP="00301A49">
      <w:pPr>
        <w:ind w:right="-2"/>
        <w:rPr>
          <w:rFonts w:ascii="UkrainianBaltica" w:hAnsi="UkrainianBaltica"/>
          <w:sz w:val="24"/>
          <w:szCs w:val="24"/>
        </w:rPr>
      </w:pPr>
    </w:p>
    <w:p w:rsidR="00961EC1" w:rsidRPr="00C34BA4" w:rsidRDefault="00961EC1" w:rsidP="00C34BA4">
      <w:pPr>
        <w:keepNext/>
        <w:jc w:val="center"/>
        <w:outlineLvl w:val="3"/>
        <w:rPr>
          <w:rFonts w:ascii="Times New Roman" w:hAnsi="Times New Roman"/>
          <w:sz w:val="24"/>
          <w:szCs w:val="24"/>
          <w:lang w:val="uk-UA"/>
        </w:rPr>
      </w:pPr>
      <w:r w:rsidRPr="00713C6D">
        <w:rPr>
          <w:rFonts w:ascii="Times New Roman" w:hAnsi="Times New Roman"/>
          <w:sz w:val="24"/>
          <w:szCs w:val="24"/>
        </w:rPr>
        <w:t>ГОЛОВАНІВСЬКА СЕЛИЩНА РАДА</w:t>
      </w:r>
    </w:p>
    <w:p w:rsidR="00961EC1" w:rsidRDefault="00B04C5D" w:rsidP="00C34BA4">
      <w:pPr>
        <w:tabs>
          <w:tab w:val="left" w:pos="1496"/>
        </w:tabs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04C5D">
        <w:rPr>
          <w:noProof/>
          <w:lang w:val="uk-UA" w:eastAsia="uk-UA"/>
        </w:rPr>
        <w:pict>
          <v:line id="Прямая соединительная линия 1" o:spid="_x0000_s1026" style="position:absolute;left:0;text-align:left;z-index:1;visibility:visible" from="-27.15pt,4.15pt" to="469.6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" strokeweight="5pt">
            <v:stroke linestyle="thickBetweenThin"/>
          </v:line>
        </w:pict>
      </w:r>
      <w:r w:rsidR="00961EC1" w:rsidRPr="00713C6D">
        <w:rPr>
          <w:rFonts w:ascii="Times New Roman" w:hAnsi="Times New Roman"/>
          <w:b/>
          <w:sz w:val="24"/>
          <w:szCs w:val="24"/>
        </w:rPr>
        <w:t>Т</w:t>
      </w:r>
    </w:p>
    <w:p w:rsidR="00961EC1" w:rsidRPr="00713C6D" w:rsidRDefault="00961EC1" w:rsidP="00C34BA4">
      <w:pPr>
        <w:tabs>
          <w:tab w:val="left" w:pos="1496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Т</w:t>
      </w:r>
      <w:r w:rsidRPr="00713C6D">
        <w:rPr>
          <w:rFonts w:ascii="Times New Roman" w:hAnsi="Times New Roman"/>
          <w:b/>
          <w:sz w:val="24"/>
          <w:szCs w:val="24"/>
        </w:rPr>
        <w:t>ретя сесія Голованівської селищної ради</w:t>
      </w:r>
    </w:p>
    <w:p w:rsidR="000325C3" w:rsidRDefault="00961EC1" w:rsidP="000325C3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13C6D">
        <w:rPr>
          <w:rFonts w:ascii="Times New Roman" w:hAnsi="Times New Roman"/>
          <w:b/>
          <w:sz w:val="24"/>
          <w:szCs w:val="24"/>
        </w:rPr>
        <w:t xml:space="preserve"> Восьмого скликання</w:t>
      </w:r>
    </w:p>
    <w:p w:rsidR="000325C3" w:rsidRPr="000325C3" w:rsidRDefault="000325C3" w:rsidP="000325C3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325C3" w:rsidRDefault="000325C3" w:rsidP="000325C3">
      <w:pPr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Рішення </w:t>
      </w:r>
    </w:p>
    <w:p w:rsidR="00961EC1" w:rsidRPr="00713C6D" w:rsidRDefault="00961EC1" w:rsidP="000325C3">
      <w:pPr>
        <w:rPr>
          <w:rFonts w:ascii="Times New Roman" w:hAnsi="Times New Roman"/>
          <w:sz w:val="24"/>
          <w:szCs w:val="24"/>
          <w:lang w:val="uk-UA"/>
        </w:rPr>
      </w:pPr>
      <w:r w:rsidRPr="00713C6D">
        <w:rPr>
          <w:rFonts w:ascii="Times New Roman" w:hAnsi="Times New Roman"/>
          <w:sz w:val="24"/>
          <w:szCs w:val="24"/>
        </w:rPr>
        <w:t xml:space="preserve">від 22 грудня 2020 року                                                                                     № </w:t>
      </w:r>
      <w:r>
        <w:rPr>
          <w:rFonts w:ascii="Times New Roman" w:hAnsi="Times New Roman"/>
          <w:sz w:val="24"/>
          <w:szCs w:val="24"/>
          <w:lang w:val="uk-UA"/>
        </w:rPr>
        <w:t>40</w:t>
      </w:r>
    </w:p>
    <w:p w:rsidR="00961EC1" w:rsidRPr="00713C6D" w:rsidRDefault="00961EC1" w:rsidP="00301A49">
      <w:pPr>
        <w:jc w:val="center"/>
        <w:rPr>
          <w:rFonts w:ascii="Times New Roman" w:hAnsi="Times New Roman"/>
          <w:sz w:val="24"/>
          <w:szCs w:val="24"/>
        </w:rPr>
      </w:pPr>
      <w:r w:rsidRPr="00713C6D">
        <w:rPr>
          <w:rFonts w:ascii="Times New Roman" w:hAnsi="Times New Roman"/>
          <w:sz w:val="24"/>
          <w:szCs w:val="24"/>
        </w:rPr>
        <w:t>смт. Голованівськ</w:t>
      </w:r>
    </w:p>
    <w:p w:rsidR="00961EC1" w:rsidRPr="00713C6D" w:rsidRDefault="00961EC1" w:rsidP="00282D6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61EC1" w:rsidRPr="00713C6D" w:rsidRDefault="00961EC1" w:rsidP="00282D6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13C6D">
        <w:rPr>
          <w:rFonts w:ascii="Times New Roman" w:hAnsi="Times New Roman"/>
          <w:b/>
          <w:sz w:val="24"/>
          <w:szCs w:val="24"/>
          <w:lang w:val="uk-UA"/>
        </w:rPr>
        <w:t xml:space="preserve">Про затвердження програми </w:t>
      </w:r>
    </w:p>
    <w:p w:rsidR="00961EC1" w:rsidRPr="00713C6D" w:rsidRDefault="00961EC1" w:rsidP="00282D6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13C6D">
        <w:rPr>
          <w:rFonts w:ascii="Times New Roman" w:hAnsi="Times New Roman"/>
          <w:b/>
          <w:sz w:val="24"/>
          <w:szCs w:val="24"/>
          <w:lang w:val="uk-UA"/>
        </w:rPr>
        <w:t xml:space="preserve">розвитку дошкільної, загальної середньої, </w:t>
      </w:r>
    </w:p>
    <w:p w:rsidR="00961EC1" w:rsidRPr="00713C6D" w:rsidRDefault="00961EC1" w:rsidP="00282D61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uk-UA"/>
        </w:rPr>
      </w:pPr>
      <w:r w:rsidRPr="00713C6D">
        <w:rPr>
          <w:rFonts w:ascii="Times New Roman" w:hAnsi="Times New Roman"/>
          <w:b/>
          <w:sz w:val="24"/>
          <w:szCs w:val="24"/>
          <w:lang w:val="uk-UA"/>
        </w:rPr>
        <w:t>позашкільної освіти на 2021-2025 роки</w:t>
      </w:r>
    </w:p>
    <w:p w:rsidR="00961EC1" w:rsidRPr="00713C6D" w:rsidRDefault="00961EC1" w:rsidP="00282D6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61EC1" w:rsidRPr="00713C6D" w:rsidRDefault="00961EC1" w:rsidP="00282D6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61EC1" w:rsidRDefault="00961EC1" w:rsidP="00301A4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13C6D">
        <w:rPr>
          <w:rFonts w:ascii="Times New Roman" w:hAnsi="Times New Roman"/>
          <w:color w:val="000000"/>
          <w:sz w:val="24"/>
          <w:szCs w:val="24"/>
          <w:lang w:val="uk-UA" w:eastAsia="uk-UA"/>
        </w:rPr>
        <w:t>На виконання статей 25, 27 Закону України «Про місцеве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Pr="00713C6D">
        <w:rPr>
          <w:rFonts w:ascii="Times New Roman" w:hAnsi="Times New Roman"/>
          <w:color w:val="000000"/>
          <w:sz w:val="24"/>
          <w:szCs w:val="24"/>
          <w:lang w:val="uk-UA" w:eastAsia="uk-UA"/>
        </w:rPr>
        <w:t>самоврядування в Україні», законів України «Про дошкільну освіту», «Про загальну середню освіту», «Про позашкільну освіту», з метою забезпечення доступності та підвищення якості дошкільної, загальної середньої, позашкільної освіти</w:t>
      </w:r>
      <w:r w:rsidRPr="00713C6D">
        <w:rPr>
          <w:rFonts w:ascii="Times New Roman" w:hAnsi="Times New Roman"/>
          <w:sz w:val="24"/>
          <w:szCs w:val="24"/>
          <w:lang w:val="uk-UA"/>
        </w:rPr>
        <w:t xml:space="preserve"> селищна рада</w:t>
      </w:r>
    </w:p>
    <w:p w:rsidR="00961EC1" w:rsidRPr="00713C6D" w:rsidRDefault="00961EC1" w:rsidP="00301A4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61EC1" w:rsidRDefault="00961EC1" w:rsidP="00301A4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13C6D">
        <w:rPr>
          <w:rFonts w:ascii="Times New Roman" w:hAnsi="Times New Roman"/>
          <w:b/>
          <w:sz w:val="24"/>
          <w:szCs w:val="24"/>
          <w:lang w:val="uk-UA"/>
        </w:rPr>
        <w:t>В</w:t>
      </w:r>
      <w:r w:rsidR="000325C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13C6D">
        <w:rPr>
          <w:rFonts w:ascii="Times New Roman" w:hAnsi="Times New Roman"/>
          <w:b/>
          <w:sz w:val="24"/>
          <w:szCs w:val="24"/>
          <w:lang w:val="uk-UA"/>
        </w:rPr>
        <w:t>И</w:t>
      </w:r>
      <w:r w:rsidR="000325C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13C6D">
        <w:rPr>
          <w:rFonts w:ascii="Times New Roman" w:hAnsi="Times New Roman"/>
          <w:b/>
          <w:sz w:val="24"/>
          <w:szCs w:val="24"/>
          <w:lang w:val="uk-UA"/>
        </w:rPr>
        <w:t>Р</w:t>
      </w:r>
      <w:r w:rsidR="000325C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13C6D">
        <w:rPr>
          <w:rFonts w:ascii="Times New Roman" w:hAnsi="Times New Roman"/>
          <w:b/>
          <w:sz w:val="24"/>
          <w:szCs w:val="24"/>
          <w:lang w:val="uk-UA"/>
        </w:rPr>
        <w:t>І</w:t>
      </w:r>
      <w:r w:rsidR="000325C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13C6D">
        <w:rPr>
          <w:rFonts w:ascii="Times New Roman" w:hAnsi="Times New Roman"/>
          <w:b/>
          <w:sz w:val="24"/>
          <w:szCs w:val="24"/>
          <w:lang w:val="uk-UA"/>
        </w:rPr>
        <w:t>Ш</w:t>
      </w:r>
      <w:r w:rsidR="000325C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13C6D">
        <w:rPr>
          <w:rFonts w:ascii="Times New Roman" w:hAnsi="Times New Roman"/>
          <w:b/>
          <w:sz w:val="24"/>
          <w:szCs w:val="24"/>
          <w:lang w:val="uk-UA"/>
        </w:rPr>
        <w:t>И</w:t>
      </w:r>
      <w:r w:rsidR="000325C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13C6D">
        <w:rPr>
          <w:rFonts w:ascii="Times New Roman" w:hAnsi="Times New Roman"/>
          <w:b/>
          <w:sz w:val="24"/>
          <w:szCs w:val="24"/>
          <w:lang w:val="uk-UA"/>
        </w:rPr>
        <w:t>Л</w:t>
      </w:r>
      <w:r w:rsidR="000325C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13C6D">
        <w:rPr>
          <w:rFonts w:ascii="Times New Roman" w:hAnsi="Times New Roman"/>
          <w:b/>
          <w:sz w:val="24"/>
          <w:szCs w:val="24"/>
          <w:lang w:val="uk-UA"/>
        </w:rPr>
        <w:t>А:</w:t>
      </w:r>
    </w:p>
    <w:p w:rsidR="00961EC1" w:rsidRPr="00713C6D" w:rsidRDefault="00961EC1" w:rsidP="00301A4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961EC1" w:rsidRPr="00C34BA4" w:rsidRDefault="00961EC1" w:rsidP="00672D0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34BA4">
        <w:rPr>
          <w:rFonts w:ascii="Times New Roman" w:hAnsi="Times New Roman"/>
          <w:sz w:val="24"/>
          <w:szCs w:val="24"/>
          <w:lang w:val="uk-UA"/>
        </w:rPr>
        <w:t>Затвердити селищну програму розвитку дошкільної, загальної середньої, позашкільної освіти на 2021-2025 роки (додається).</w:t>
      </w:r>
    </w:p>
    <w:p w:rsidR="00961EC1" w:rsidRPr="00C34BA4" w:rsidRDefault="00961EC1" w:rsidP="00C34BA4">
      <w:pPr>
        <w:pStyle w:val="a3"/>
        <w:spacing w:after="0" w:line="240" w:lineRule="auto"/>
        <w:ind w:left="1563"/>
        <w:jc w:val="both"/>
        <w:rPr>
          <w:rFonts w:ascii="Times New Roman" w:hAnsi="Times New Roman"/>
          <w:sz w:val="24"/>
          <w:szCs w:val="24"/>
          <w:lang w:val="uk-UA"/>
        </w:rPr>
      </w:pPr>
      <w:r w:rsidRPr="00C34BA4">
        <w:rPr>
          <w:rFonts w:ascii="Times New Roman" w:hAnsi="Times New Roman"/>
          <w:sz w:val="24"/>
          <w:szCs w:val="24"/>
          <w:lang w:val="uk-UA"/>
        </w:rPr>
        <w:t>.</w:t>
      </w:r>
    </w:p>
    <w:p w:rsidR="00961EC1" w:rsidRPr="00713C6D" w:rsidRDefault="00961EC1" w:rsidP="00301A4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Pr="00713C6D">
        <w:rPr>
          <w:rFonts w:ascii="Times New Roman" w:hAnsi="Times New Roman"/>
          <w:sz w:val="24"/>
          <w:szCs w:val="24"/>
          <w:lang w:val="uk-UA"/>
        </w:rPr>
        <w:t>. Контроль за виконанням даного рішення покласти на постійну комісію з соціальних питань.</w:t>
      </w:r>
    </w:p>
    <w:p w:rsidR="00961EC1" w:rsidRDefault="00961EC1" w:rsidP="00301A4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B5709" w:rsidRPr="00713C6D" w:rsidRDefault="00BB5709" w:rsidP="00301A4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61EC1" w:rsidRPr="00713C6D" w:rsidRDefault="00961EC1" w:rsidP="00F04F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13C6D">
        <w:rPr>
          <w:rFonts w:ascii="Times New Roman" w:hAnsi="Times New Roman"/>
          <w:b/>
          <w:sz w:val="24"/>
          <w:szCs w:val="24"/>
          <w:lang w:val="uk-UA"/>
        </w:rPr>
        <w:t>Селищний голова</w:t>
      </w:r>
      <w:r w:rsidRPr="00713C6D">
        <w:rPr>
          <w:rFonts w:ascii="Times New Roman" w:hAnsi="Times New Roman"/>
          <w:b/>
          <w:sz w:val="24"/>
          <w:szCs w:val="24"/>
          <w:lang w:val="uk-UA"/>
        </w:rPr>
        <w:tab/>
      </w:r>
      <w:r w:rsidRPr="00713C6D">
        <w:rPr>
          <w:rFonts w:ascii="Times New Roman" w:hAnsi="Times New Roman"/>
          <w:b/>
          <w:sz w:val="24"/>
          <w:szCs w:val="24"/>
          <w:lang w:val="uk-UA"/>
        </w:rPr>
        <w:tab/>
      </w:r>
      <w:r w:rsidRPr="00713C6D">
        <w:rPr>
          <w:rFonts w:ascii="Times New Roman" w:hAnsi="Times New Roman"/>
          <w:b/>
          <w:sz w:val="24"/>
          <w:szCs w:val="24"/>
          <w:lang w:val="uk-UA"/>
        </w:rPr>
        <w:tab/>
      </w:r>
      <w:r w:rsidRPr="00713C6D">
        <w:rPr>
          <w:rFonts w:ascii="Times New Roman" w:hAnsi="Times New Roman"/>
          <w:b/>
          <w:sz w:val="24"/>
          <w:szCs w:val="24"/>
          <w:lang w:val="uk-UA"/>
        </w:rPr>
        <w:tab/>
      </w:r>
      <w:r w:rsidRPr="00713C6D">
        <w:rPr>
          <w:rFonts w:ascii="Times New Roman" w:hAnsi="Times New Roman"/>
          <w:b/>
          <w:sz w:val="24"/>
          <w:szCs w:val="24"/>
          <w:lang w:val="uk-UA"/>
        </w:rPr>
        <w:tab/>
      </w:r>
      <w:r w:rsidRPr="00713C6D"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Pr="00713C6D">
        <w:rPr>
          <w:rFonts w:ascii="Times New Roman" w:hAnsi="Times New Roman"/>
          <w:b/>
          <w:sz w:val="24"/>
          <w:szCs w:val="24"/>
          <w:lang w:val="uk-UA"/>
        </w:rPr>
        <w:t>Сергій ЦОБЕНКО</w:t>
      </w:r>
    </w:p>
    <w:p w:rsidR="00961EC1" w:rsidRPr="00713C6D" w:rsidRDefault="00961EC1" w:rsidP="00301A4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961EC1" w:rsidRPr="00713C6D" w:rsidRDefault="00961EC1" w:rsidP="00282D6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961EC1" w:rsidRPr="00713C6D" w:rsidRDefault="00961EC1" w:rsidP="00282D6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961EC1" w:rsidRPr="00713C6D" w:rsidRDefault="00961EC1" w:rsidP="00282D6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961EC1" w:rsidRPr="00713C6D" w:rsidRDefault="00961EC1" w:rsidP="00282D6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961EC1" w:rsidRPr="00713C6D" w:rsidRDefault="00961EC1" w:rsidP="00282D6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961EC1" w:rsidRPr="00713C6D" w:rsidRDefault="00961EC1" w:rsidP="00282D6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961EC1" w:rsidRPr="00713C6D" w:rsidRDefault="00961EC1" w:rsidP="00282D6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961EC1" w:rsidRPr="00713C6D" w:rsidRDefault="00961EC1" w:rsidP="00282D6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961EC1" w:rsidRDefault="00961EC1" w:rsidP="00282D61">
      <w:pPr>
        <w:spacing w:after="0" w:line="240" w:lineRule="auto"/>
        <w:rPr>
          <w:rFonts w:ascii="Times New Roman" w:hAnsi="Times New Roman"/>
          <w:lang w:val="uk-UA"/>
        </w:rPr>
      </w:pPr>
    </w:p>
    <w:p w:rsidR="00961EC1" w:rsidRDefault="00961EC1" w:rsidP="00282D61">
      <w:pPr>
        <w:spacing w:after="0" w:line="240" w:lineRule="auto"/>
        <w:rPr>
          <w:rFonts w:ascii="Times New Roman" w:hAnsi="Times New Roman"/>
          <w:lang w:val="uk-UA"/>
        </w:rPr>
      </w:pPr>
    </w:p>
    <w:p w:rsidR="00961EC1" w:rsidRDefault="00961EC1" w:rsidP="00282D61">
      <w:pPr>
        <w:spacing w:after="0" w:line="240" w:lineRule="auto"/>
        <w:rPr>
          <w:rFonts w:ascii="Times New Roman" w:hAnsi="Times New Roman"/>
          <w:lang w:val="uk-UA"/>
        </w:rPr>
      </w:pPr>
    </w:p>
    <w:p w:rsidR="00961EC1" w:rsidRPr="00502B8B" w:rsidRDefault="00961EC1" w:rsidP="00282D61">
      <w:pPr>
        <w:spacing w:after="0" w:line="240" w:lineRule="auto"/>
        <w:rPr>
          <w:rFonts w:ascii="Times New Roman" w:hAnsi="Times New Roman"/>
          <w:lang w:val="uk-UA"/>
        </w:rPr>
      </w:pPr>
    </w:p>
    <w:p w:rsidR="00961EC1" w:rsidRPr="00502B8B" w:rsidRDefault="00961EC1" w:rsidP="00282D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02B8B">
        <w:rPr>
          <w:rFonts w:ascii="Times New Roman" w:hAnsi="Times New Roman"/>
          <w:b/>
          <w:sz w:val="28"/>
          <w:szCs w:val="28"/>
          <w:lang w:val="uk-UA"/>
        </w:rPr>
        <w:t xml:space="preserve">ПАСПОРТ </w:t>
      </w:r>
    </w:p>
    <w:p w:rsidR="00961EC1" w:rsidRPr="00502B8B" w:rsidRDefault="00961EC1" w:rsidP="00282D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02B8B">
        <w:rPr>
          <w:rFonts w:ascii="Times New Roman" w:hAnsi="Times New Roman"/>
          <w:b/>
          <w:sz w:val="28"/>
          <w:szCs w:val="28"/>
          <w:lang w:val="uk-UA"/>
        </w:rPr>
        <w:t>селищної програми розвитку дошкільної, загальної середньої, позашкільної освіти на 2021-2025 роки</w:t>
      </w:r>
    </w:p>
    <w:p w:rsidR="00961EC1" w:rsidRPr="00502B8B" w:rsidRDefault="00961EC1" w:rsidP="00282D61">
      <w:pPr>
        <w:spacing w:after="0" w:line="240" w:lineRule="auto"/>
        <w:rPr>
          <w:rFonts w:ascii="Times New Roman" w:hAnsi="Times New Roman"/>
          <w:lang w:val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544"/>
        <w:gridCol w:w="5387"/>
      </w:tblGrid>
      <w:tr w:rsidR="00961EC1" w:rsidRPr="00502B8B" w:rsidTr="000E2CA1">
        <w:tc>
          <w:tcPr>
            <w:tcW w:w="675" w:type="dxa"/>
          </w:tcPr>
          <w:p w:rsidR="00961EC1" w:rsidRPr="000E2CA1" w:rsidRDefault="00961EC1" w:rsidP="000E2C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2CA1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544" w:type="dxa"/>
          </w:tcPr>
          <w:p w:rsidR="00961EC1" w:rsidRPr="000E2CA1" w:rsidRDefault="00961EC1" w:rsidP="000E2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2CA1">
              <w:rPr>
                <w:rFonts w:ascii="Times New Roman" w:hAnsi="Times New Roman"/>
                <w:sz w:val="28"/>
                <w:szCs w:val="28"/>
                <w:lang w:val="uk-UA"/>
              </w:rPr>
              <w:t>Програма затверджена</w:t>
            </w:r>
          </w:p>
        </w:tc>
        <w:tc>
          <w:tcPr>
            <w:tcW w:w="5387" w:type="dxa"/>
          </w:tcPr>
          <w:p w:rsidR="00961EC1" w:rsidRPr="000E2CA1" w:rsidRDefault="00FF692A" w:rsidP="000E2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селищної ради від 22</w:t>
            </w:r>
            <w:r w:rsidR="00961EC1" w:rsidRPr="000E2CA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грудня 2020 року 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40</w:t>
            </w:r>
          </w:p>
        </w:tc>
      </w:tr>
      <w:tr w:rsidR="00961EC1" w:rsidRPr="00502B8B" w:rsidTr="000E2CA1">
        <w:tc>
          <w:tcPr>
            <w:tcW w:w="675" w:type="dxa"/>
          </w:tcPr>
          <w:p w:rsidR="00961EC1" w:rsidRPr="000E2CA1" w:rsidRDefault="00961EC1" w:rsidP="000E2C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2CA1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544" w:type="dxa"/>
          </w:tcPr>
          <w:p w:rsidR="00961EC1" w:rsidRPr="000E2CA1" w:rsidRDefault="00961EC1" w:rsidP="000E2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2CA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387" w:type="dxa"/>
          </w:tcPr>
          <w:p w:rsidR="00961EC1" w:rsidRPr="000E2CA1" w:rsidRDefault="00961EC1" w:rsidP="000E2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2CA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освіти, молоді та спорту Голованівської селищної ради </w:t>
            </w:r>
          </w:p>
        </w:tc>
      </w:tr>
      <w:tr w:rsidR="00961EC1" w:rsidRPr="00502B8B" w:rsidTr="000E2CA1">
        <w:tc>
          <w:tcPr>
            <w:tcW w:w="675" w:type="dxa"/>
          </w:tcPr>
          <w:p w:rsidR="00961EC1" w:rsidRPr="000E2CA1" w:rsidRDefault="00961EC1" w:rsidP="000E2C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2CA1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544" w:type="dxa"/>
          </w:tcPr>
          <w:p w:rsidR="00961EC1" w:rsidRPr="000E2CA1" w:rsidRDefault="00961EC1" w:rsidP="000E2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2CA1">
              <w:rPr>
                <w:rFonts w:ascii="Times New Roman" w:hAnsi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387" w:type="dxa"/>
          </w:tcPr>
          <w:p w:rsidR="00961EC1" w:rsidRPr="000E2CA1" w:rsidRDefault="00961EC1" w:rsidP="000E2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2CA1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освіти, молоді та спорту Голованівської селищної ради</w:t>
            </w:r>
          </w:p>
        </w:tc>
      </w:tr>
      <w:tr w:rsidR="00961EC1" w:rsidRPr="00502B8B" w:rsidTr="000E2CA1">
        <w:tc>
          <w:tcPr>
            <w:tcW w:w="675" w:type="dxa"/>
          </w:tcPr>
          <w:p w:rsidR="00961EC1" w:rsidRPr="000E2CA1" w:rsidRDefault="00961EC1" w:rsidP="000E2C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2CA1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544" w:type="dxa"/>
          </w:tcPr>
          <w:p w:rsidR="00961EC1" w:rsidRPr="000E2CA1" w:rsidRDefault="00961EC1" w:rsidP="000E2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2CA1">
              <w:rPr>
                <w:rFonts w:ascii="Times New Roman" w:hAnsi="Times New Roman"/>
                <w:sz w:val="28"/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5387" w:type="dxa"/>
          </w:tcPr>
          <w:p w:rsidR="00961EC1" w:rsidRPr="000E2CA1" w:rsidRDefault="00961EC1" w:rsidP="000E2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2CA1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961EC1" w:rsidRPr="00502B8B" w:rsidTr="000E2CA1">
        <w:tc>
          <w:tcPr>
            <w:tcW w:w="675" w:type="dxa"/>
          </w:tcPr>
          <w:p w:rsidR="00961EC1" w:rsidRPr="000E2CA1" w:rsidRDefault="00961EC1" w:rsidP="000E2C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2CA1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544" w:type="dxa"/>
          </w:tcPr>
          <w:p w:rsidR="00961EC1" w:rsidRPr="000E2CA1" w:rsidRDefault="00961EC1" w:rsidP="000E2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2CA1">
              <w:rPr>
                <w:rFonts w:ascii="Times New Roman" w:hAnsi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387" w:type="dxa"/>
          </w:tcPr>
          <w:p w:rsidR="00961EC1" w:rsidRPr="000E2CA1" w:rsidRDefault="00961EC1" w:rsidP="000E2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2CA1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освіти, молоді та спорту Голованівської селищної ради</w:t>
            </w:r>
          </w:p>
        </w:tc>
      </w:tr>
      <w:tr w:rsidR="00961EC1" w:rsidRPr="00502B8B" w:rsidTr="000E2CA1">
        <w:tc>
          <w:tcPr>
            <w:tcW w:w="675" w:type="dxa"/>
          </w:tcPr>
          <w:p w:rsidR="00961EC1" w:rsidRPr="000E2CA1" w:rsidRDefault="00961EC1" w:rsidP="000E2C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2CA1"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544" w:type="dxa"/>
          </w:tcPr>
          <w:p w:rsidR="00961EC1" w:rsidRPr="000E2CA1" w:rsidRDefault="00961EC1" w:rsidP="000E2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2CA1">
              <w:rPr>
                <w:rFonts w:ascii="Times New Roman" w:hAnsi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387" w:type="dxa"/>
          </w:tcPr>
          <w:p w:rsidR="00961EC1" w:rsidRPr="000E2CA1" w:rsidRDefault="00961EC1" w:rsidP="000E2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2CA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освіти, молоді та спорту Голованівської селищної ради,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селищна рада</w:t>
            </w:r>
          </w:p>
        </w:tc>
      </w:tr>
      <w:tr w:rsidR="00961EC1" w:rsidRPr="00502B8B" w:rsidTr="000E2CA1">
        <w:tc>
          <w:tcPr>
            <w:tcW w:w="675" w:type="dxa"/>
          </w:tcPr>
          <w:p w:rsidR="00961EC1" w:rsidRPr="000E2CA1" w:rsidRDefault="00961EC1" w:rsidP="000E2C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2CA1"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544" w:type="dxa"/>
          </w:tcPr>
          <w:p w:rsidR="00961EC1" w:rsidRPr="000E2CA1" w:rsidRDefault="00961EC1" w:rsidP="000E2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2CA1">
              <w:rPr>
                <w:rFonts w:ascii="Times New Roman" w:hAnsi="Times New Roman"/>
                <w:sz w:val="28"/>
                <w:szCs w:val="28"/>
                <w:lang w:val="uk-UA"/>
              </w:rPr>
              <w:t>Терміни реалізації програми</w:t>
            </w:r>
          </w:p>
        </w:tc>
        <w:tc>
          <w:tcPr>
            <w:tcW w:w="5387" w:type="dxa"/>
          </w:tcPr>
          <w:p w:rsidR="00961EC1" w:rsidRPr="000E2CA1" w:rsidRDefault="00961EC1" w:rsidP="000E2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2CA1">
              <w:rPr>
                <w:rFonts w:ascii="Times New Roman" w:hAnsi="Times New Roman"/>
                <w:sz w:val="28"/>
                <w:szCs w:val="28"/>
                <w:lang w:val="uk-UA"/>
              </w:rPr>
              <w:t>2021-2025 роки</w:t>
            </w:r>
          </w:p>
        </w:tc>
      </w:tr>
      <w:tr w:rsidR="00961EC1" w:rsidRPr="00502B8B" w:rsidTr="000E2CA1">
        <w:tc>
          <w:tcPr>
            <w:tcW w:w="675" w:type="dxa"/>
          </w:tcPr>
          <w:p w:rsidR="00961EC1" w:rsidRPr="000E2CA1" w:rsidRDefault="00961EC1" w:rsidP="000E2C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2CA1">
              <w:rPr>
                <w:rFonts w:ascii="Times New Roman" w:hAnsi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544" w:type="dxa"/>
          </w:tcPr>
          <w:p w:rsidR="00961EC1" w:rsidRPr="000E2CA1" w:rsidRDefault="00961EC1" w:rsidP="000E2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2CA1">
              <w:rPr>
                <w:rFonts w:ascii="Times New Roman" w:hAnsi="Times New Roman"/>
                <w:sz w:val="28"/>
                <w:szCs w:val="28"/>
                <w:lang w:val="uk-UA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5387" w:type="dxa"/>
          </w:tcPr>
          <w:p w:rsidR="00961EC1" w:rsidRPr="000E2CA1" w:rsidRDefault="00961EC1" w:rsidP="000E2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Селищний бюджет,</w:t>
            </w:r>
            <w:r w:rsidRPr="000E2CA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961EC1" w:rsidRPr="000E2CA1" w:rsidRDefault="00961EC1" w:rsidP="000E2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2CA1">
              <w:rPr>
                <w:rFonts w:ascii="Times New Roman" w:hAnsi="Times New Roman"/>
                <w:sz w:val="28"/>
                <w:szCs w:val="28"/>
                <w:lang w:val="uk-UA"/>
              </w:rPr>
              <w:t>інших джерел, не заборонених чинним</w:t>
            </w:r>
          </w:p>
          <w:p w:rsidR="00961EC1" w:rsidRPr="000E2CA1" w:rsidRDefault="00961EC1" w:rsidP="000E2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2CA1">
              <w:rPr>
                <w:rFonts w:ascii="Times New Roman" w:hAnsi="Times New Roman"/>
                <w:sz w:val="28"/>
                <w:szCs w:val="28"/>
                <w:lang w:val="uk-UA"/>
              </w:rPr>
              <w:t>законодавством</w:t>
            </w:r>
          </w:p>
        </w:tc>
      </w:tr>
      <w:tr w:rsidR="00961EC1" w:rsidRPr="00502B8B" w:rsidTr="000E2CA1">
        <w:tc>
          <w:tcPr>
            <w:tcW w:w="675" w:type="dxa"/>
          </w:tcPr>
          <w:p w:rsidR="00961EC1" w:rsidRPr="000E2CA1" w:rsidRDefault="00961EC1" w:rsidP="000E2C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2CA1">
              <w:rPr>
                <w:rFonts w:ascii="Times New Roman" w:hAnsi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3544" w:type="dxa"/>
          </w:tcPr>
          <w:p w:rsidR="00961EC1" w:rsidRPr="000E2CA1" w:rsidRDefault="00961EC1" w:rsidP="000E2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2CA1"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усього, у тому числі:</w:t>
            </w:r>
          </w:p>
        </w:tc>
        <w:tc>
          <w:tcPr>
            <w:tcW w:w="5387" w:type="dxa"/>
          </w:tcPr>
          <w:p w:rsidR="00961EC1" w:rsidRPr="000E2CA1" w:rsidRDefault="00961EC1" w:rsidP="000E2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2CA1">
              <w:rPr>
                <w:rFonts w:ascii="Times New Roman" w:hAnsi="Times New Roman"/>
                <w:sz w:val="28"/>
                <w:szCs w:val="28"/>
                <w:lang w:val="uk-UA"/>
              </w:rPr>
              <w:t>112935,2 тис. грн.</w:t>
            </w:r>
          </w:p>
        </w:tc>
      </w:tr>
      <w:tr w:rsidR="00961EC1" w:rsidRPr="00502B8B" w:rsidTr="000E2CA1">
        <w:tc>
          <w:tcPr>
            <w:tcW w:w="675" w:type="dxa"/>
          </w:tcPr>
          <w:p w:rsidR="00961EC1" w:rsidRPr="000E2CA1" w:rsidRDefault="00961EC1" w:rsidP="000E2C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</w:tcPr>
          <w:p w:rsidR="00961EC1" w:rsidRPr="000E2CA1" w:rsidRDefault="00961EC1" w:rsidP="000E2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2CA1">
              <w:rPr>
                <w:rFonts w:ascii="Times New Roman" w:hAnsi="Times New Roman"/>
                <w:sz w:val="28"/>
                <w:szCs w:val="28"/>
                <w:lang w:val="uk-UA"/>
              </w:rPr>
              <w:t>кошти державного бюджету</w:t>
            </w:r>
          </w:p>
        </w:tc>
        <w:tc>
          <w:tcPr>
            <w:tcW w:w="5387" w:type="dxa"/>
          </w:tcPr>
          <w:p w:rsidR="00961EC1" w:rsidRPr="000E2CA1" w:rsidRDefault="00961EC1" w:rsidP="000E2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2CA1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961EC1" w:rsidRPr="00502B8B" w:rsidTr="000E2CA1">
        <w:tc>
          <w:tcPr>
            <w:tcW w:w="675" w:type="dxa"/>
          </w:tcPr>
          <w:p w:rsidR="00961EC1" w:rsidRPr="000E2CA1" w:rsidRDefault="00961EC1" w:rsidP="000E2C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</w:tcPr>
          <w:p w:rsidR="00961EC1" w:rsidRPr="000E2CA1" w:rsidRDefault="00961EC1" w:rsidP="000E2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2CA1">
              <w:rPr>
                <w:rFonts w:ascii="Times New Roman" w:hAnsi="Times New Roman"/>
                <w:sz w:val="28"/>
                <w:szCs w:val="28"/>
                <w:lang w:val="uk-UA"/>
              </w:rPr>
              <w:t>кошти обласного бюджету</w:t>
            </w:r>
          </w:p>
        </w:tc>
        <w:tc>
          <w:tcPr>
            <w:tcW w:w="5387" w:type="dxa"/>
          </w:tcPr>
          <w:p w:rsidR="00961EC1" w:rsidRPr="000E2CA1" w:rsidRDefault="00961EC1" w:rsidP="000E2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2CA1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961EC1" w:rsidRPr="00502B8B" w:rsidTr="000E2CA1">
        <w:tc>
          <w:tcPr>
            <w:tcW w:w="675" w:type="dxa"/>
          </w:tcPr>
          <w:p w:rsidR="00961EC1" w:rsidRPr="000E2CA1" w:rsidRDefault="00961EC1" w:rsidP="000E2C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</w:tcPr>
          <w:p w:rsidR="00961EC1" w:rsidRPr="000E2CA1" w:rsidRDefault="00961EC1" w:rsidP="000E2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2CA1">
              <w:rPr>
                <w:rFonts w:ascii="Times New Roman" w:hAnsi="Times New Roman"/>
                <w:sz w:val="28"/>
                <w:szCs w:val="28"/>
                <w:lang w:val="uk-UA"/>
              </w:rPr>
              <w:t>кошти місцевого бюджету</w:t>
            </w:r>
          </w:p>
        </w:tc>
        <w:tc>
          <w:tcPr>
            <w:tcW w:w="5387" w:type="dxa"/>
          </w:tcPr>
          <w:p w:rsidR="00961EC1" w:rsidRPr="000E2CA1" w:rsidRDefault="00961EC1" w:rsidP="000E2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2CA1">
              <w:rPr>
                <w:rFonts w:ascii="Times New Roman" w:hAnsi="Times New Roman"/>
                <w:sz w:val="28"/>
                <w:szCs w:val="28"/>
                <w:lang w:val="uk-UA"/>
              </w:rPr>
              <w:t>112935,2 тис. грн.</w:t>
            </w:r>
          </w:p>
        </w:tc>
      </w:tr>
      <w:tr w:rsidR="00961EC1" w:rsidRPr="00502B8B" w:rsidTr="000E2CA1">
        <w:tc>
          <w:tcPr>
            <w:tcW w:w="675" w:type="dxa"/>
          </w:tcPr>
          <w:p w:rsidR="00961EC1" w:rsidRPr="000E2CA1" w:rsidRDefault="00961EC1" w:rsidP="000E2C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</w:tcPr>
          <w:p w:rsidR="00961EC1" w:rsidRPr="000E2CA1" w:rsidRDefault="00961EC1" w:rsidP="000E2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2CA1">
              <w:rPr>
                <w:rFonts w:ascii="Times New Roman" w:hAnsi="Times New Roman"/>
                <w:sz w:val="28"/>
                <w:szCs w:val="28"/>
                <w:lang w:val="uk-UA"/>
              </w:rPr>
              <w:t>кошти небюджетних джерел</w:t>
            </w:r>
          </w:p>
        </w:tc>
        <w:tc>
          <w:tcPr>
            <w:tcW w:w="5387" w:type="dxa"/>
          </w:tcPr>
          <w:p w:rsidR="00961EC1" w:rsidRPr="000E2CA1" w:rsidRDefault="00961EC1" w:rsidP="000E2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2CA1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961EC1" w:rsidRPr="00502B8B" w:rsidTr="000E2CA1">
        <w:tc>
          <w:tcPr>
            <w:tcW w:w="675" w:type="dxa"/>
          </w:tcPr>
          <w:p w:rsidR="00961EC1" w:rsidRPr="000E2CA1" w:rsidRDefault="00961EC1" w:rsidP="000E2C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2CA1">
              <w:rPr>
                <w:rFonts w:ascii="Times New Roman" w:hAnsi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3544" w:type="dxa"/>
          </w:tcPr>
          <w:p w:rsidR="00961EC1" w:rsidRPr="000E2CA1" w:rsidRDefault="00961EC1" w:rsidP="000E2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2CA1">
              <w:rPr>
                <w:rFonts w:ascii="Times New Roman" w:hAnsi="Times New Roman"/>
                <w:sz w:val="28"/>
                <w:szCs w:val="28"/>
                <w:lang w:val="uk-UA"/>
              </w:rPr>
              <w:t>Основні джерела фінансуванняпрограми</w:t>
            </w:r>
          </w:p>
        </w:tc>
        <w:tc>
          <w:tcPr>
            <w:tcW w:w="5387" w:type="dxa"/>
          </w:tcPr>
          <w:p w:rsidR="00961EC1" w:rsidRDefault="00961EC1" w:rsidP="000E2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2CA1">
              <w:rPr>
                <w:rFonts w:ascii="Times New Roman" w:hAnsi="Times New Roman"/>
                <w:sz w:val="28"/>
                <w:szCs w:val="28"/>
                <w:lang w:val="uk-UA"/>
              </w:rPr>
              <w:t>Місцевий бюджет</w:t>
            </w:r>
          </w:p>
          <w:p w:rsidR="00961EC1" w:rsidRPr="000E2CA1" w:rsidRDefault="00961EC1" w:rsidP="000E2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61EC1" w:rsidRPr="00502B8B" w:rsidTr="000E2CA1">
        <w:tc>
          <w:tcPr>
            <w:tcW w:w="675" w:type="dxa"/>
          </w:tcPr>
          <w:p w:rsidR="00961EC1" w:rsidRPr="000E2CA1" w:rsidRDefault="00961EC1" w:rsidP="000E2C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</w:tcPr>
          <w:p w:rsidR="00961EC1" w:rsidRPr="000E2CA1" w:rsidRDefault="00961EC1" w:rsidP="000E2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5387" w:type="dxa"/>
          </w:tcPr>
          <w:p w:rsidR="00961EC1" w:rsidRPr="000E2CA1" w:rsidRDefault="00961EC1" w:rsidP="000E2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2CA1">
              <w:rPr>
                <w:rFonts w:ascii="Times New Roman" w:hAnsi="Times New Roman"/>
                <w:sz w:val="28"/>
                <w:szCs w:val="28"/>
                <w:lang w:val="uk-UA"/>
              </w:rPr>
              <w:t>112935,2 тис. грн.</w:t>
            </w:r>
          </w:p>
        </w:tc>
      </w:tr>
    </w:tbl>
    <w:p w:rsidR="00961EC1" w:rsidRPr="00502B8B" w:rsidRDefault="00961EC1" w:rsidP="00282D61">
      <w:pPr>
        <w:spacing w:after="0" w:line="240" w:lineRule="auto"/>
        <w:rPr>
          <w:rFonts w:ascii="Times New Roman" w:hAnsi="Times New Roman"/>
          <w:lang w:val="uk-UA"/>
        </w:rPr>
      </w:pPr>
    </w:p>
    <w:p w:rsidR="00961EC1" w:rsidRPr="00502B8B" w:rsidRDefault="00961EC1" w:rsidP="00282D61">
      <w:pPr>
        <w:spacing w:after="0" w:line="240" w:lineRule="auto"/>
        <w:rPr>
          <w:rFonts w:ascii="Times New Roman" w:hAnsi="Times New Roman"/>
          <w:lang w:val="uk-UA"/>
        </w:rPr>
      </w:pPr>
    </w:p>
    <w:p w:rsidR="00961EC1" w:rsidRPr="00502B8B" w:rsidRDefault="00961EC1" w:rsidP="00282D61">
      <w:pPr>
        <w:spacing w:after="0" w:line="240" w:lineRule="auto"/>
        <w:rPr>
          <w:rFonts w:ascii="Times New Roman" w:hAnsi="Times New Roman"/>
          <w:lang w:val="uk-UA"/>
        </w:rPr>
      </w:pPr>
    </w:p>
    <w:p w:rsidR="00961EC1" w:rsidRPr="00502B8B" w:rsidRDefault="00961EC1" w:rsidP="00282D61">
      <w:pPr>
        <w:spacing w:after="0" w:line="240" w:lineRule="auto"/>
        <w:rPr>
          <w:rFonts w:ascii="Times New Roman" w:hAnsi="Times New Roman"/>
          <w:lang w:val="uk-UA"/>
        </w:rPr>
      </w:pPr>
    </w:p>
    <w:p w:rsidR="00961EC1" w:rsidRPr="00502B8B" w:rsidRDefault="00961EC1" w:rsidP="00282D61">
      <w:pPr>
        <w:spacing w:after="0" w:line="240" w:lineRule="auto"/>
        <w:rPr>
          <w:rFonts w:ascii="Times New Roman" w:hAnsi="Times New Roman"/>
          <w:lang w:val="uk-UA"/>
        </w:rPr>
      </w:pPr>
    </w:p>
    <w:p w:rsidR="00961EC1" w:rsidRPr="00502B8B" w:rsidRDefault="00961EC1" w:rsidP="00282D61">
      <w:pPr>
        <w:spacing w:after="0" w:line="240" w:lineRule="auto"/>
        <w:rPr>
          <w:rFonts w:ascii="Times New Roman" w:hAnsi="Times New Roman"/>
          <w:lang w:val="uk-UA"/>
        </w:rPr>
      </w:pPr>
    </w:p>
    <w:p w:rsidR="00961EC1" w:rsidRPr="00502B8B" w:rsidRDefault="00961EC1" w:rsidP="00282D61">
      <w:pPr>
        <w:spacing w:after="0" w:line="240" w:lineRule="auto"/>
        <w:rPr>
          <w:rFonts w:ascii="Times New Roman" w:hAnsi="Times New Roman"/>
          <w:lang w:val="uk-UA"/>
        </w:rPr>
      </w:pPr>
    </w:p>
    <w:p w:rsidR="00961EC1" w:rsidRPr="00502B8B" w:rsidRDefault="00961EC1" w:rsidP="00282D61">
      <w:pPr>
        <w:spacing w:after="0" w:line="240" w:lineRule="auto"/>
        <w:rPr>
          <w:rFonts w:ascii="Times New Roman" w:hAnsi="Times New Roman"/>
          <w:lang w:val="uk-UA"/>
        </w:rPr>
      </w:pPr>
    </w:p>
    <w:p w:rsidR="00961EC1" w:rsidRPr="00502B8B" w:rsidRDefault="00961EC1" w:rsidP="00282D61">
      <w:pPr>
        <w:spacing w:after="0" w:line="240" w:lineRule="auto"/>
        <w:rPr>
          <w:rFonts w:ascii="Times New Roman" w:hAnsi="Times New Roman"/>
          <w:lang w:val="uk-UA"/>
        </w:rPr>
      </w:pPr>
    </w:p>
    <w:p w:rsidR="00961EC1" w:rsidRPr="00502B8B" w:rsidRDefault="00961EC1" w:rsidP="00282D61">
      <w:pPr>
        <w:spacing w:after="0" w:line="240" w:lineRule="auto"/>
        <w:rPr>
          <w:rFonts w:ascii="Times New Roman" w:hAnsi="Times New Roman"/>
          <w:lang w:val="uk-UA"/>
        </w:rPr>
      </w:pPr>
    </w:p>
    <w:p w:rsidR="00961EC1" w:rsidRPr="00502B8B" w:rsidRDefault="00961EC1" w:rsidP="003F285E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val="uk-UA"/>
        </w:rPr>
      </w:pPr>
      <w:r w:rsidRPr="00502B8B">
        <w:rPr>
          <w:rFonts w:ascii="Times New Roman" w:hAnsi="Times New Roman"/>
          <w:b/>
          <w:sz w:val="28"/>
          <w:szCs w:val="28"/>
          <w:lang w:val="uk-UA"/>
        </w:rPr>
        <w:t>ЗАТВЕРДЖЕНО</w:t>
      </w:r>
    </w:p>
    <w:p w:rsidR="00961EC1" w:rsidRPr="00502B8B" w:rsidRDefault="00961EC1" w:rsidP="003F285E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val="uk-UA"/>
        </w:rPr>
      </w:pPr>
      <w:r w:rsidRPr="00502B8B">
        <w:rPr>
          <w:rFonts w:ascii="Times New Roman" w:hAnsi="Times New Roman"/>
          <w:sz w:val="28"/>
          <w:szCs w:val="28"/>
          <w:lang w:val="uk-UA"/>
        </w:rPr>
        <w:t>рішення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Pr="00502B8B">
        <w:rPr>
          <w:rFonts w:ascii="Times New Roman" w:hAnsi="Times New Roman"/>
          <w:sz w:val="28"/>
          <w:szCs w:val="28"/>
          <w:lang w:val="uk-UA"/>
        </w:rPr>
        <w:t xml:space="preserve"> Голованівської селищної ради </w:t>
      </w:r>
    </w:p>
    <w:p w:rsidR="00961EC1" w:rsidRPr="00502B8B" w:rsidRDefault="000325C3" w:rsidP="003F285E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22 грудня 2020 року № 40</w:t>
      </w:r>
      <w:r w:rsidR="00961EC1" w:rsidRPr="00502B8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61EC1" w:rsidRPr="00502B8B" w:rsidRDefault="00961EC1" w:rsidP="00282D6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61EC1" w:rsidRPr="00502B8B" w:rsidRDefault="00961EC1" w:rsidP="003F28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61EC1" w:rsidRPr="00502B8B" w:rsidRDefault="00961EC1" w:rsidP="003F28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02B8B">
        <w:rPr>
          <w:rFonts w:ascii="Times New Roman" w:hAnsi="Times New Roman"/>
          <w:b/>
          <w:sz w:val="28"/>
          <w:szCs w:val="28"/>
          <w:lang w:val="uk-UA"/>
        </w:rPr>
        <w:t xml:space="preserve">ПРОГРАМА </w:t>
      </w:r>
    </w:p>
    <w:p w:rsidR="00961EC1" w:rsidRPr="00502B8B" w:rsidRDefault="00961EC1" w:rsidP="003F28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02B8B">
        <w:rPr>
          <w:rFonts w:ascii="Times New Roman" w:hAnsi="Times New Roman"/>
          <w:b/>
          <w:sz w:val="28"/>
          <w:szCs w:val="28"/>
          <w:lang w:val="uk-UA"/>
        </w:rPr>
        <w:t xml:space="preserve">розвитку дошкільної, загальної середньої, позашкільної освіти </w:t>
      </w:r>
    </w:p>
    <w:p w:rsidR="00961EC1" w:rsidRPr="00502B8B" w:rsidRDefault="00961EC1" w:rsidP="003F28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02B8B">
        <w:rPr>
          <w:rFonts w:ascii="Times New Roman" w:hAnsi="Times New Roman"/>
          <w:b/>
          <w:sz w:val="28"/>
          <w:szCs w:val="28"/>
          <w:lang w:val="uk-UA"/>
        </w:rPr>
        <w:t>на 2021-2025 роки</w:t>
      </w:r>
    </w:p>
    <w:p w:rsidR="00961EC1" w:rsidRPr="00502B8B" w:rsidRDefault="00961EC1" w:rsidP="003F28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61EC1" w:rsidRPr="007274B6" w:rsidRDefault="00961EC1" w:rsidP="003F28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274B6">
        <w:rPr>
          <w:rFonts w:ascii="Times New Roman" w:hAnsi="Times New Roman"/>
          <w:b/>
          <w:sz w:val="28"/>
          <w:szCs w:val="28"/>
          <w:u w:val="single"/>
          <w:lang w:val="uk-UA"/>
        </w:rPr>
        <w:t>І. Загальні положення</w:t>
      </w:r>
    </w:p>
    <w:p w:rsidR="00961EC1" w:rsidRPr="00502B8B" w:rsidRDefault="00961EC1" w:rsidP="003F285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61EC1" w:rsidRPr="00502B8B" w:rsidRDefault="00961EC1" w:rsidP="00AD15C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02B8B">
        <w:rPr>
          <w:rFonts w:ascii="Times New Roman" w:hAnsi="Times New Roman"/>
          <w:sz w:val="28"/>
          <w:szCs w:val="28"/>
          <w:lang w:val="uk-UA"/>
        </w:rPr>
        <w:t>Селищна програма розвитку дошкільної, загальної середньої, позашкільної освіти на 2021-2025 роки (далі – програма) розроблена на виконання законів України «Про дошкільну освіту», «Про загальну середню освіту», «Про позашкільну освіту», інших нормативно-правових актів у галузі освіти.</w:t>
      </w:r>
    </w:p>
    <w:p w:rsidR="00961EC1" w:rsidRPr="00502B8B" w:rsidRDefault="00961EC1" w:rsidP="00AD15C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02B8B">
        <w:rPr>
          <w:rFonts w:ascii="Times New Roman" w:hAnsi="Times New Roman"/>
          <w:sz w:val="28"/>
          <w:szCs w:val="28"/>
          <w:lang w:val="uk-UA"/>
        </w:rPr>
        <w:t>На початок 2020-2021 навчального року 1412 дітей</w:t>
      </w:r>
      <w:r w:rsidR="000325C3">
        <w:rPr>
          <w:rFonts w:ascii="Times New Roman" w:hAnsi="Times New Roman"/>
          <w:sz w:val="28"/>
          <w:szCs w:val="28"/>
          <w:lang w:val="uk-UA"/>
        </w:rPr>
        <w:t>, що проживають на території Голованівської селищної ради</w:t>
      </w:r>
      <w:r w:rsidRPr="00502B8B">
        <w:rPr>
          <w:rFonts w:ascii="Times New Roman" w:hAnsi="Times New Roman"/>
          <w:sz w:val="28"/>
          <w:szCs w:val="28"/>
          <w:lang w:val="uk-UA"/>
        </w:rPr>
        <w:t xml:space="preserve"> здобували освіту у закладах загальної середньої освіти. Вихованців закладів дошкільної освіти та дошкільних підрозділів філій – 426 дітей, позашкільних закладах – 845 дітей.</w:t>
      </w:r>
    </w:p>
    <w:p w:rsidR="00961EC1" w:rsidRPr="00502B8B" w:rsidRDefault="00961EC1" w:rsidP="00AD15C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02B8B">
        <w:rPr>
          <w:rFonts w:ascii="Times New Roman" w:hAnsi="Times New Roman"/>
          <w:sz w:val="28"/>
          <w:szCs w:val="28"/>
          <w:lang w:val="uk-UA"/>
        </w:rPr>
        <w:t>До якісної освіти та забезпечення автономії навчальних закладів, систему загальної середньої освіти селища становлять 1 опорний заклад освіти, у складі якого перебувають 17 філій. Потреби населення району у дошкільній освіті забезпечують 3 заклади дошкільної освіти – юридичних осіб та 14 дошкільних підрозділів при філіях. Послуги з забезпечення дітей селища позашкільною освітою надає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02B8B">
        <w:rPr>
          <w:rFonts w:ascii="Times New Roman" w:hAnsi="Times New Roman"/>
          <w:sz w:val="28"/>
          <w:szCs w:val="28"/>
          <w:lang w:val="uk-UA"/>
        </w:rPr>
        <w:t xml:space="preserve">Голованівський будинок дитячої та юнацької творчості. </w:t>
      </w:r>
    </w:p>
    <w:p w:rsidR="00961EC1" w:rsidRPr="00502B8B" w:rsidRDefault="00961EC1" w:rsidP="00AD15C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02B8B">
        <w:rPr>
          <w:rFonts w:ascii="Times New Roman" w:hAnsi="Times New Roman"/>
          <w:sz w:val="28"/>
          <w:szCs w:val="28"/>
          <w:lang w:val="uk-UA"/>
        </w:rPr>
        <w:t xml:space="preserve">Розроблені та затверджені маршрути слідування шкільних автобусів між опорним закладом та його філіями. </w:t>
      </w:r>
    </w:p>
    <w:p w:rsidR="00961EC1" w:rsidRPr="00502B8B" w:rsidRDefault="00961EC1" w:rsidP="00CB514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02B8B">
        <w:rPr>
          <w:rFonts w:ascii="Times New Roman" w:hAnsi="Times New Roman"/>
          <w:sz w:val="28"/>
          <w:szCs w:val="28"/>
          <w:lang w:val="uk-UA"/>
        </w:rPr>
        <w:t>В усіх закладах освіти селища створено умови для харчування дітей (вартість одноразового харчування 1 дитини в день – 17,50 грн.). Учні 1-4 класів, діти-сироти та діти, позбавлені батьківського піклування, діти учасників АТО харчуються безкоштовно. Учні 5-11 класів мають можливість харчуватися за батьківську доплату.</w:t>
      </w:r>
    </w:p>
    <w:p w:rsidR="00961EC1" w:rsidRPr="00502B8B" w:rsidRDefault="00961EC1" w:rsidP="00672D0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Завдання освітньої галузі району спрямоване</w:t>
      </w:r>
      <w:r w:rsidRPr="00502B8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 досягнення </w:t>
      </w:r>
      <w:r w:rsidRPr="00502B8B">
        <w:rPr>
          <w:rFonts w:ascii="Times New Roman" w:hAnsi="Times New Roman"/>
          <w:sz w:val="28"/>
          <w:szCs w:val="28"/>
          <w:lang w:val="uk-UA"/>
        </w:rPr>
        <w:t>європейського рівн</w:t>
      </w:r>
      <w:r>
        <w:rPr>
          <w:rFonts w:ascii="Times New Roman" w:hAnsi="Times New Roman"/>
          <w:sz w:val="28"/>
          <w:szCs w:val="28"/>
          <w:lang w:val="uk-UA"/>
        </w:rPr>
        <w:t xml:space="preserve">я якості та доступності освіти, </w:t>
      </w:r>
      <w:r w:rsidRPr="00502B8B">
        <w:rPr>
          <w:rFonts w:ascii="Times New Roman" w:hAnsi="Times New Roman"/>
          <w:sz w:val="28"/>
          <w:szCs w:val="28"/>
          <w:lang w:val="uk-UA"/>
        </w:rPr>
        <w:t xml:space="preserve">утвердження національної ідеї та патріотизму, </w:t>
      </w:r>
      <w:r>
        <w:rPr>
          <w:rFonts w:ascii="Times New Roman" w:hAnsi="Times New Roman"/>
          <w:sz w:val="28"/>
          <w:szCs w:val="28"/>
          <w:lang w:val="uk-UA"/>
        </w:rPr>
        <w:t>формування відкритості,</w:t>
      </w:r>
      <w:r w:rsidRPr="00502B8B">
        <w:rPr>
          <w:rFonts w:ascii="Times New Roman" w:hAnsi="Times New Roman"/>
          <w:sz w:val="28"/>
          <w:szCs w:val="28"/>
          <w:lang w:val="uk-UA"/>
        </w:rPr>
        <w:t xml:space="preserve"> прозорості</w:t>
      </w:r>
      <w:r>
        <w:rPr>
          <w:rFonts w:ascii="Times New Roman" w:hAnsi="Times New Roman"/>
          <w:sz w:val="28"/>
          <w:szCs w:val="28"/>
          <w:lang w:val="uk-UA"/>
        </w:rPr>
        <w:t xml:space="preserve"> та доступності</w:t>
      </w:r>
      <w:r w:rsidRPr="00502B8B">
        <w:rPr>
          <w:rFonts w:ascii="Times New Roman" w:hAnsi="Times New Roman"/>
          <w:sz w:val="28"/>
          <w:szCs w:val="28"/>
          <w:lang w:val="uk-UA"/>
        </w:rPr>
        <w:t>.</w:t>
      </w:r>
    </w:p>
    <w:p w:rsidR="00961EC1" w:rsidRPr="00502B8B" w:rsidRDefault="00961EC1" w:rsidP="00CB514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02B8B">
        <w:rPr>
          <w:rFonts w:ascii="Times New Roman" w:hAnsi="Times New Roman"/>
          <w:sz w:val="28"/>
          <w:szCs w:val="28"/>
          <w:lang w:val="uk-UA"/>
        </w:rPr>
        <w:t xml:space="preserve">Освітній процес </w:t>
      </w:r>
      <w:r>
        <w:rPr>
          <w:rFonts w:ascii="Times New Roman" w:hAnsi="Times New Roman"/>
          <w:sz w:val="28"/>
          <w:szCs w:val="28"/>
          <w:lang w:val="uk-UA"/>
        </w:rPr>
        <w:t>орієнтований</w:t>
      </w:r>
      <w:r w:rsidRPr="00502B8B">
        <w:rPr>
          <w:rFonts w:ascii="Times New Roman" w:hAnsi="Times New Roman"/>
          <w:sz w:val="28"/>
          <w:szCs w:val="28"/>
          <w:lang w:val="uk-UA"/>
        </w:rPr>
        <w:t xml:space="preserve"> на всебічний розвиток особистості, задоволення її потреб, виховання свідомого громадянина, патріота, забезпечення запитів суспільства та ринку праці у конкурентоспроможних, компетентних та відповідальних фахівцях.</w:t>
      </w:r>
    </w:p>
    <w:p w:rsidR="00961EC1" w:rsidRPr="00502B8B" w:rsidRDefault="00961EC1" w:rsidP="00CB514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Останнім часом</w:t>
      </w:r>
      <w:r w:rsidRPr="00502B8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відчувається зниження </w:t>
      </w:r>
      <w:r w:rsidRPr="00502B8B">
        <w:rPr>
          <w:rFonts w:ascii="Times New Roman" w:hAnsi="Times New Roman"/>
          <w:sz w:val="28"/>
          <w:szCs w:val="28"/>
          <w:lang w:val="uk-UA"/>
        </w:rPr>
        <w:t>престиж</w:t>
      </w:r>
      <w:r>
        <w:rPr>
          <w:rFonts w:ascii="Times New Roman" w:hAnsi="Times New Roman"/>
          <w:sz w:val="28"/>
          <w:szCs w:val="28"/>
          <w:lang w:val="uk-UA"/>
        </w:rPr>
        <w:t>у педагогічної та наукової діяльності</w:t>
      </w:r>
      <w:r w:rsidRPr="00502B8B">
        <w:rPr>
          <w:rFonts w:ascii="Times New Roman" w:hAnsi="Times New Roman"/>
          <w:sz w:val="28"/>
          <w:szCs w:val="28"/>
          <w:lang w:val="uk-UA"/>
        </w:rPr>
        <w:t xml:space="preserve">, відбувається відплив перспективної творчої молоді в інші галузі економіки та за межі України, має місце процес старіння педагогічних та науково-педагогічних кадрів. </w:t>
      </w:r>
    </w:p>
    <w:p w:rsidR="00961EC1" w:rsidRPr="00502B8B" w:rsidRDefault="00961EC1" w:rsidP="00CB514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61EC1" w:rsidRPr="00502B8B" w:rsidRDefault="00961EC1" w:rsidP="00CB51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502B8B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ІІ. Визначення проблем, на розв’язання </w:t>
      </w:r>
    </w:p>
    <w:p w:rsidR="00961EC1" w:rsidRPr="00502B8B" w:rsidRDefault="00961EC1" w:rsidP="00CB51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502B8B">
        <w:rPr>
          <w:rFonts w:ascii="Times New Roman" w:hAnsi="Times New Roman"/>
          <w:b/>
          <w:sz w:val="28"/>
          <w:szCs w:val="28"/>
          <w:u w:val="single"/>
          <w:lang w:val="uk-UA"/>
        </w:rPr>
        <w:t>яких спрямована програма</w:t>
      </w:r>
    </w:p>
    <w:p w:rsidR="00961EC1" w:rsidRPr="00502B8B" w:rsidRDefault="00961EC1" w:rsidP="00CB514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61EC1" w:rsidRPr="00502B8B" w:rsidRDefault="00961EC1" w:rsidP="00CB514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02B8B">
        <w:rPr>
          <w:rFonts w:ascii="Times New Roman" w:hAnsi="Times New Roman"/>
          <w:sz w:val="28"/>
          <w:szCs w:val="28"/>
          <w:lang w:val="uk-UA"/>
        </w:rPr>
        <w:t>1. Проблема, на реалізацію якої спрямована п</w:t>
      </w:r>
      <w:r>
        <w:rPr>
          <w:rFonts w:ascii="Times New Roman" w:hAnsi="Times New Roman"/>
          <w:sz w:val="28"/>
          <w:szCs w:val="28"/>
          <w:lang w:val="uk-UA"/>
        </w:rPr>
        <w:t>рограма – підвищення якості надання освітніх послуг,оптимізація мережі, забезпечення кадрового потенціалу освітньої галузі, поліпшення якості  матеріально-методичної бази</w:t>
      </w:r>
      <w:r w:rsidRPr="00502B8B">
        <w:rPr>
          <w:rFonts w:ascii="Times New Roman" w:hAnsi="Times New Roman"/>
          <w:sz w:val="28"/>
          <w:szCs w:val="28"/>
          <w:lang w:val="uk-UA"/>
        </w:rPr>
        <w:t xml:space="preserve"> закладів освіти.</w:t>
      </w:r>
    </w:p>
    <w:p w:rsidR="00961EC1" w:rsidRPr="00502B8B" w:rsidRDefault="00961EC1" w:rsidP="00CB514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02B8B">
        <w:rPr>
          <w:rFonts w:ascii="Times New Roman" w:hAnsi="Times New Roman"/>
          <w:sz w:val="28"/>
          <w:szCs w:val="28"/>
          <w:lang w:val="uk-UA"/>
        </w:rPr>
        <w:t>Демографічні зміни, насамперед у сільській місцевості, курс керівництва держави на посилення ролі громад у регулюванні суспільного життя та соціально-економічного розвитку, глобальні зміни в інформаційній, комунікативній, професійній та інших сферах сучасного суспільства вимагають переосмислення функції освіти, коректив змістових, науково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502B8B">
        <w:rPr>
          <w:rFonts w:ascii="Times New Roman" w:hAnsi="Times New Roman"/>
          <w:sz w:val="28"/>
          <w:szCs w:val="28"/>
          <w:lang w:val="uk-UA"/>
        </w:rPr>
        <w:t>методичних, технологічних аспектів освіти, перегляду цільових установок, управлінських і педагогічних засобів.</w:t>
      </w:r>
    </w:p>
    <w:p w:rsidR="00961EC1" w:rsidRPr="00502B8B" w:rsidRDefault="00961EC1" w:rsidP="00CB514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02B8B">
        <w:rPr>
          <w:rFonts w:ascii="Times New Roman" w:hAnsi="Times New Roman"/>
          <w:sz w:val="28"/>
          <w:szCs w:val="28"/>
          <w:lang w:val="uk-UA"/>
        </w:rPr>
        <w:t>2. У сфері дошкільної освіти в селищі налічується 3 заклади до</w:t>
      </w:r>
      <w:r>
        <w:rPr>
          <w:rFonts w:ascii="Times New Roman" w:hAnsi="Times New Roman"/>
          <w:sz w:val="28"/>
          <w:szCs w:val="28"/>
          <w:lang w:val="uk-UA"/>
        </w:rPr>
        <w:t>шкільної освіти – юридичних особи</w:t>
      </w:r>
      <w:r w:rsidRPr="00502B8B">
        <w:rPr>
          <w:rFonts w:ascii="Times New Roman" w:hAnsi="Times New Roman"/>
          <w:sz w:val="28"/>
          <w:szCs w:val="28"/>
          <w:lang w:val="uk-UA"/>
        </w:rPr>
        <w:t xml:space="preserve"> та 14 дошкільних підрозділів при філіях, у яких виховується 426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02B8B">
        <w:rPr>
          <w:rFonts w:ascii="Times New Roman" w:hAnsi="Times New Roman"/>
          <w:sz w:val="28"/>
          <w:szCs w:val="28"/>
          <w:lang w:val="uk-UA"/>
        </w:rPr>
        <w:t xml:space="preserve">дітей. В цілому із 673 дітей від народження до 6 років, які проживають на території району, лише 63% виховуються у дошкільних навчальних закладах. </w:t>
      </w:r>
    </w:p>
    <w:p w:rsidR="00961EC1" w:rsidRPr="00502B8B" w:rsidRDefault="00961EC1" w:rsidP="00CB514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02B8B">
        <w:rPr>
          <w:rFonts w:ascii="Times New Roman" w:hAnsi="Times New Roman"/>
          <w:sz w:val="28"/>
          <w:szCs w:val="28"/>
          <w:lang w:val="uk-UA"/>
        </w:rPr>
        <w:t>Голованівський дошкільний навчальний заклад № 3 «Ма</w:t>
      </w:r>
      <w:r>
        <w:rPr>
          <w:rFonts w:ascii="Times New Roman" w:hAnsi="Times New Roman"/>
          <w:sz w:val="28"/>
          <w:szCs w:val="28"/>
          <w:lang w:val="uk-UA"/>
        </w:rPr>
        <w:t>лятко» перевантажено, завершується булівництво</w:t>
      </w:r>
      <w:r w:rsidRPr="00502B8B">
        <w:rPr>
          <w:rFonts w:ascii="Times New Roman" w:hAnsi="Times New Roman"/>
          <w:sz w:val="28"/>
          <w:szCs w:val="28"/>
          <w:lang w:val="uk-UA"/>
        </w:rPr>
        <w:t xml:space="preserve"> в смт Голов</w:t>
      </w:r>
      <w:r>
        <w:rPr>
          <w:rFonts w:ascii="Times New Roman" w:hAnsi="Times New Roman"/>
          <w:sz w:val="28"/>
          <w:szCs w:val="28"/>
          <w:lang w:val="uk-UA"/>
        </w:rPr>
        <w:t>анівськ ще одного 6 групового закладу дошкільної освіти на 120 місць</w:t>
      </w:r>
      <w:r w:rsidRPr="00502B8B">
        <w:rPr>
          <w:rFonts w:ascii="Times New Roman" w:hAnsi="Times New Roman"/>
          <w:sz w:val="28"/>
          <w:szCs w:val="28"/>
          <w:lang w:val="uk-UA"/>
        </w:rPr>
        <w:t>.</w:t>
      </w:r>
    </w:p>
    <w:p w:rsidR="00961EC1" w:rsidRPr="00502B8B" w:rsidRDefault="00961EC1" w:rsidP="00CB514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02B8B">
        <w:rPr>
          <w:rFonts w:ascii="Times New Roman" w:hAnsi="Times New Roman"/>
          <w:sz w:val="28"/>
          <w:szCs w:val="28"/>
          <w:lang w:val="uk-UA"/>
        </w:rPr>
        <w:t>3. У сфері загальної середньої освіти ефективним шляхом вирішення пр</w:t>
      </w:r>
      <w:r>
        <w:rPr>
          <w:rFonts w:ascii="Times New Roman" w:hAnsi="Times New Roman"/>
          <w:sz w:val="28"/>
          <w:szCs w:val="28"/>
          <w:lang w:val="uk-UA"/>
        </w:rPr>
        <w:t xml:space="preserve">облеми є створення опорного закладу  та його </w:t>
      </w:r>
      <w:r w:rsidRPr="00502B8B">
        <w:rPr>
          <w:rFonts w:ascii="Times New Roman" w:hAnsi="Times New Roman"/>
          <w:sz w:val="28"/>
          <w:szCs w:val="28"/>
          <w:lang w:val="uk-UA"/>
        </w:rPr>
        <w:t xml:space="preserve"> філій, що сприятиме удосконаленню освітнього процесу, підвищенню ефективності та якості надання освітніх послуг. </w:t>
      </w:r>
    </w:p>
    <w:p w:rsidR="00961EC1" w:rsidRDefault="00961EC1" w:rsidP="00E155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02B8B">
        <w:rPr>
          <w:rFonts w:ascii="Times New Roman" w:hAnsi="Times New Roman"/>
          <w:sz w:val="28"/>
          <w:szCs w:val="28"/>
          <w:lang w:val="uk-UA"/>
        </w:rPr>
        <w:t xml:space="preserve">4. Сучасне суспільство потребує неординарних, творчих особистостей, здатних нестандартно мислити та самостійно і активно приймати ефективні рішення. Тому однією із актуальних проблем освітньої галузі є робота з обдарованими учнями. </w:t>
      </w:r>
    </w:p>
    <w:p w:rsidR="00961EC1" w:rsidRDefault="00961EC1" w:rsidP="00E155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02B8B"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  <w:lang w:val="uk-UA"/>
        </w:rPr>
        <w:t>селищі</w:t>
      </w:r>
      <w:r w:rsidRPr="00502B8B">
        <w:rPr>
          <w:rFonts w:ascii="Times New Roman" w:hAnsi="Times New Roman"/>
          <w:sz w:val="28"/>
          <w:szCs w:val="28"/>
          <w:lang w:val="uk-UA"/>
        </w:rPr>
        <w:t xml:space="preserve"> є території з низьким рівнем охоплення позашкільною освітою. Різний рівень фінансових можливостей місцевих бюджетів призвів до того, що діяльність більшості позашкільних закладів </w:t>
      </w:r>
      <w:r>
        <w:rPr>
          <w:rFonts w:ascii="Times New Roman" w:hAnsi="Times New Roman"/>
          <w:sz w:val="28"/>
          <w:szCs w:val="28"/>
          <w:lang w:val="uk-UA"/>
        </w:rPr>
        <w:t xml:space="preserve">освіти </w:t>
      </w:r>
      <w:r w:rsidRPr="00502B8B">
        <w:rPr>
          <w:rFonts w:ascii="Times New Roman" w:hAnsi="Times New Roman"/>
          <w:sz w:val="28"/>
          <w:szCs w:val="28"/>
          <w:lang w:val="uk-UA"/>
        </w:rPr>
        <w:t xml:space="preserve">фінансується переважно на захищені статті. Недостатня кількість технічного обладнання, туристичного спорядження, комп’ютерної техніки стримують розвиток мережі гуртків науково-технічного, туристсько-краєзнавчого, еколого-натуралістичного напрямків у позашкільних закладах. </w:t>
      </w:r>
    </w:p>
    <w:p w:rsidR="00961EC1" w:rsidRDefault="00961EC1" w:rsidP="00E155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02B8B">
        <w:rPr>
          <w:rFonts w:ascii="Times New Roman" w:hAnsi="Times New Roman"/>
          <w:sz w:val="28"/>
          <w:szCs w:val="28"/>
          <w:lang w:val="uk-UA"/>
        </w:rPr>
        <w:t xml:space="preserve">Таким чином, позашкільна освіта </w:t>
      </w:r>
      <w:r>
        <w:rPr>
          <w:rFonts w:ascii="Times New Roman" w:hAnsi="Times New Roman"/>
          <w:sz w:val="28"/>
          <w:szCs w:val="28"/>
          <w:lang w:val="uk-UA"/>
        </w:rPr>
        <w:t>селища</w:t>
      </w:r>
      <w:r w:rsidRPr="00502B8B">
        <w:rPr>
          <w:rFonts w:ascii="Times New Roman" w:hAnsi="Times New Roman"/>
          <w:sz w:val="28"/>
          <w:szCs w:val="28"/>
          <w:lang w:val="uk-UA"/>
        </w:rPr>
        <w:t xml:space="preserve"> потребує оперативного вирішення проблеми розвитку мережі філій, гуртків, секцій, творчих об’єднань на базі сільських закладів</w:t>
      </w:r>
      <w:r>
        <w:rPr>
          <w:rFonts w:ascii="Times New Roman" w:hAnsi="Times New Roman"/>
          <w:sz w:val="28"/>
          <w:szCs w:val="28"/>
          <w:lang w:val="uk-UA"/>
        </w:rPr>
        <w:t xml:space="preserve"> освіти</w:t>
      </w:r>
      <w:r w:rsidRPr="00502B8B">
        <w:rPr>
          <w:rFonts w:ascii="Times New Roman" w:hAnsi="Times New Roman"/>
          <w:sz w:val="28"/>
          <w:szCs w:val="28"/>
          <w:lang w:val="uk-UA"/>
        </w:rPr>
        <w:t xml:space="preserve">, модернізації матеріально-технічного, науково-методичного, кадрового забезпечення системи позашкільної освіти. </w:t>
      </w:r>
    </w:p>
    <w:p w:rsidR="00961EC1" w:rsidRDefault="00961EC1" w:rsidP="00E155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02B8B">
        <w:rPr>
          <w:rFonts w:ascii="Times New Roman" w:hAnsi="Times New Roman"/>
          <w:sz w:val="28"/>
          <w:szCs w:val="28"/>
          <w:lang w:val="uk-UA"/>
        </w:rPr>
        <w:t xml:space="preserve">5. У закладах </w:t>
      </w:r>
      <w:r>
        <w:rPr>
          <w:rFonts w:ascii="Times New Roman" w:hAnsi="Times New Roman"/>
          <w:sz w:val="28"/>
          <w:szCs w:val="28"/>
          <w:lang w:val="uk-UA"/>
        </w:rPr>
        <w:t>освіти селища</w:t>
      </w:r>
      <w:r w:rsidRPr="00502B8B">
        <w:rPr>
          <w:rFonts w:ascii="Times New Roman" w:hAnsi="Times New Roman"/>
          <w:sz w:val="28"/>
          <w:szCs w:val="28"/>
          <w:lang w:val="uk-UA"/>
        </w:rPr>
        <w:t xml:space="preserve"> навчаються </w:t>
      </w:r>
      <w:r w:rsidRPr="00247084">
        <w:rPr>
          <w:rFonts w:ascii="Times New Roman" w:hAnsi="Times New Roman"/>
          <w:sz w:val="28"/>
          <w:szCs w:val="28"/>
          <w:lang w:val="uk-UA"/>
        </w:rPr>
        <w:t>22</w:t>
      </w:r>
      <w:r>
        <w:rPr>
          <w:rFonts w:ascii="Times New Roman" w:hAnsi="Times New Roman"/>
          <w:sz w:val="28"/>
          <w:szCs w:val="28"/>
          <w:lang w:val="uk-UA"/>
        </w:rPr>
        <w:t xml:space="preserve"> дитини з особливими потребами</w:t>
      </w:r>
      <w:r w:rsidRPr="00502B8B">
        <w:rPr>
          <w:rFonts w:ascii="Times New Roman" w:hAnsi="Times New Roman"/>
          <w:sz w:val="28"/>
          <w:szCs w:val="28"/>
          <w:lang w:val="uk-UA"/>
        </w:rPr>
        <w:t xml:space="preserve">, із них за індивідуальною формою навчання – </w:t>
      </w:r>
      <w:r w:rsidRPr="00247084">
        <w:rPr>
          <w:rFonts w:ascii="Times New Roman" w:hAnsi="Times New Roman"/>
          <w:sz w:val="28"/>
          <w:szCs w:val="28"/>
          <w:lang w:val="uk-UA"/>
        </w:rPr>
        <w:t>9</w:t>
      </w:r>
      <w:r w:rsidRPr="00502B8B">
        <w:rPr>
          <w:rFonts w:ascii="Times New Roman" w:hAnsi="Times New Roman"/>
          <w:sz w:val="28"/>
          <w:szCs w:val="28"/>
          <w:lang w:val="uk-UA"/>
        </w:rPr>
        <w:t xml:space="preserve"> дітей, </w:t>
      </w:r>
      <w:r w:rsidRPr="007C6537">
        <w:rPr>
          <w:rFonts w:ascii="Times New Roman" w:hAnsi="Times New Roman"/>
          <w:sz w:val="28"/>
          <w:szCs w:val="28"/>
          <w:lang w:val="uk-UA"/>
        </w:rPr>
        <w:t>13</w:t>
      </w:r>
      <w:r w:rsidRPr="00502B8B">
        <w:rPr>
          <w:rFonts w:ascii="Times New Roman" w:hAnsi="Times New Roman"/>
          <w:sz w:val="28"/>
          <w:szCs w:val="28"/>
          <w:lang w:val="uk-UA"/>
        </w:rPr>
        <w:t xml:space="preserve"> дітей навчаються інклюзивно. Створення рівних можливостей для здобуття освіти </w:t>
      </w:r>
      <w:r w:rsidRPr="00502B8B">
        <w:rPr>
          <w:rFonts w:ascii="Times New Roman" w:hAnsi="Times New Roman"/>
          <w:sz w:val="28"/>
          <w:szCs w:val="28"/>
          <w:lang w:val="uk-UA"/>
        </w:rPr>
        <w:lastRenderedPageBreak/>
        <w:t>дітьми з особливими освітніми потребами одне із завдань, яке потребує негайного вирішення. Заклади</w:t>
      </w:r>
      <w:r>
        <w:rPr>
          <w:rFonts w:ascii="Times New Roman" w:hAnsi="Times New Roman"/>
          <w:sz w:val="28"/>
          <w:szCs w:val="28"/>
          <w:lang w:val="uk-UA"/>
        </w:rPr>
        <w:t xml:space="preserve"> освіти</w:t>
      </w:r>
      <w:r w:rsidRPr="00502B8B">
        <w:rPr>
          <w:rFonts w:ascii="Times New Roman" w:hAnsi="Times New Roman"/>
          <w:sz w:val="28"/>
          <w:szCs w:val="28"/>
          <w:lang w:val="uk-UA"/>
        </w:rPr>
        <w:t xml:space="preserve"> Голованівського </w:t>
      </w:r>
      <w:r>
        <w:rPr>
          <w:rFonts w:ascii="Times New Roman" w:hAnsi="Times New Roman"/>
          <w:sz w:val="28"/>
          <w:szCs w:val="28"/>
          <w:lang w:val="uk-UA"/>
        </w:rPr>
        <w:t>селища</w:t>
      </w:r>
      <w:r w:rsidRPr="00502B8B">
        <w:rPr>
          <w:rFonts w:ascii="Times New Roman" w:hAnsi="Times New Roman"/>
          <w:sz w:val="28"/>
          <w:szCs w:val="28"/>
          <w:lang w:val="uk-UA"/>
        </w:rPr>
        <w:t xml:space="preserve"> обладнані пандусами та кнопками </w:t>
      </w:r>
      <w:r>
        <w:rPr>
          <w:rFonts w:ascii="Times New Roman" w:hAnsi="Times New Roman"/>
          <w:sz w:val="28"/>
          <w:szCs w:val="28"/>
          <w:lang w:val="uk-UA"/>
        </w:rPr>
        <w:t>виклику, що забезпечують  доступ до перших поверхів. Проте  заклади</w:t>
      </w:r>
      <w:r w:rsidRPr="00502B8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освіти недостатньо забезпечені спеціальними засобами</w:t>
      </w:r>
      <w:r w:rsidRPr="00502B8B">
        <w:rPr>
          <w:rFonts w:ascii="Times New Roman" w:hAnsi="Times New Roman"/>
          <w:sz w:val="28"/>
          <w:szCs w:val="28"/>
          <w:lang w:val="uk-UA"/>
        </w:rPr>
        <w:t xml:space="preserve"> навчання, недостатньо кваліфікованих спеціалістів для надання освітніх і реабілітаційних послуг. </w:t>
      </w:r>
    </w:p>
    <w:p w:rsidR="00961EC1" w:rsidRDefault="00961EC1" w:rsidP="00D5697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02B8B">
        <w:rPr>
          <w:rFonts w:ascii="Times New Roman" w:hAnsi="Times New Roman"/>
          <w:sz w:val="28"/>
          <w:szCs w:val="28"/>
          <w:lang w:val="uk-UA"/>
        </w:rPr>
        <w:t>6. У зв’язку із створенням опорних шкіл та філій у сільській місцевості, зростає потреба у забезпеченні підвезення учнів до опорних закладів. Відповідно до існуючої потреби необхідно придбати шкільн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502B8B">
        <w:rPr>
          <w:rFonts w:ascii="Times New Roman" w:hAnsi="Times New Roman"/>
          <w:sz w:val="28"/>
          <w:szCs w:val="28"/>
          <w:lang w:val="uk-UA"/>
        </w:rPr>
        <w:t xml:space="preserve"> автобуси, щоб розгрузити існуючі маршрути. Організація безпечного, регулярного і безоплатного перевезення учнів, вихованців та педагогічних працівників </w:t>
      </w:r>
      <w:r>
        <w:rPr>
          <w:rFonts w:ascii="Times New Roman" w:hAnsi="Times New Roman"/>
          <w:sz w:val="28"/>
          <w:szCs w:val="28"/>
          <w:lang w:val="uk-UA"/>
        </w:rPr>
        <w:t xml:space="preserve">сільський закладів дошкільної та загальної середньої освіти </w:t>
      </w:r>
      <w:r w:rsidRPr="00502B8B">
        <w:rPr>
          <w:rFonts w:ascii="Times New Roman" w:hAnsi="Times New Roman"/>
          <w:sz w:val="28"/>
          <w:szCs w:val="28"/>
          <w:lang w:val="uk-UA"/>
        </w:rPr>
        <w:t xml:space="preserve">до місця навчання, роботи і додому забезпечить раціональне використання кадрового </w:t>
      </w:r>
      <w:r>
        <w:rPr>
          <w:rFonts w:ascii="Times New Roman" w:hAnsi="Times New Roman"/>
          <w:sz w:val="28"/>
          <w:szCs w:val="28"/>
          <w:lang w:val="uk-UA"/>
        </w:rPr>
        <w:t>потенціалу селища</w:t>
      </w:r>
      <w:r w:rsidRPr="00502B8B">
        <w:rPr>
          <w:rFonts w:ascii="Times New Roman" w:hAnsi="Times New Roman"/>
          <w:sz w:val="28"/>
          <w:szCs w:val="28"/>
          <w:lang w:val="uk-UA"/>
        </w:rPr>
        <w:t xml:space="preserve">, сприятиме створенню умов для організації профільного навчання учнів старшої школи. </w:t>
      </w:r>
    </w:p>
    <w:p w:rsidR="00961EC1" w:rsidRPr="001439FD" w:rsidRDefault="00961EC1" w:rsidP="001439F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02B8B">
        <w:rPr>
          <w:rFonts w:ascii="Times New Roman" w:hAnsi="Times New Roman"/>
          <w:sz w:val="28"/>
          <w:szCs w:val="28"/>
          <w:lang w:val="uk-UA"/>
        </w:rPr>
        <w:t xml:space="preserve">7. Застосування новітніх інформаційних технологій у різних сферах діяльності, у тому числі й в організації </w:t>
      </w:r>
      <w:r>
        <w:rPr>
          <w:rFonts w:ascii="Times New Roman" w:hAnsi="Times New Roman"/>
          <w:sz w:val="28"/>
          <w:szCs w:val="28"/>
          <w:lang w:val="uk-UA"/>
        </w:rPr>
        <w:t>освітнього</w:t>
      </w:r>
      <w:r w:rsidRPr="00502B8B">
        <w:rPr>
          <w:rFonts w:ascii="Times New Roman" w:hAnsi="Times New Roman"/>
          <w:sz w:val="28"/>
          <w:szCs w:val="28"/>
          <w:lang w:val="uk-UA"/>
        </w:rPr>
        <w:t xml:space="preserve"> процесу, здобуває все більшу актуальність, оскільки однією з ключових компетентностей учнів є інформаційно-цифрова грамотність. Діапазон застосування можливостей комп’ютера у закладах </w:t>
      </w:r>
      <w:r>
        <w:rPr>
          <w:rFonts w:ascii="Times New Roman" w:hAnsi="Times New Roman"/>
          <w:sz w:val="28"/>
          <w:szCs w:val="28"/>
          <w:lang w:val="uk-UA"/>
        </w:rPr>
        <w:t xml:space="preserve">освіти </w:t>
      </w:r>
      <w:r w:rsidRPr="00502B8B">
        <w:rPr>
          <w:rFonts w:ascii="Times New Roman" w:hAnsi="Times New Roman"/>
          <w:sz w:val="28"/>
          <w:szCs w:val="28"/>
          <w:lang w:val="uk-UA"/>
        </w:rPr>
        <w:t>щороку розширюється. Поповнення комп’ютерної бази потребують дошкільні, загальноосвітні та позашкільні заклади. Існує потреба у модернізації наявної комп’ютерної бази закладів</w:t>
      </w:r>
      <w:r>
        <w:rPr>
          <w:rFonts w:ascii="Times New Roman" w:hAnsi="Times New Roman"/>
          <w:sz w:val="28"/>
          <w:szCs w:val="28"/>
          <w:lang w:val="uk-UA"/>
        </w:rPr>
        <w:t xml:space="preserve"> освіти та більш широкого впровадження</w:t>
      </w:r>
      <w:r w:rsidRPr="001439FD">
        <w:rPr>
          <w:rFonts w:ascii="Times New Roman" w:hAnsi="Times New Roman"/>
          <w:sz w:val="28"/>
          <w:szCs w:val="28"/>
          <w:lang w:val="uk-UA"/>
        </w:rPr>
        <w:t xml:space="preserve"> інформаці</w:t>
      </w:r>
      <w:r>
        <w:rPr>
          <w:rFonts w:ascii="Times New Roman" w:hAnsi="Times New Roman"/>
          <w:sz w:val="28"/>
          <w:szCs w:val="28"/>
          <w:lang w:val="uk-UA"/>
        </w:rPr>
        <w:t>йно-комунікаційних технологій у освітній</w:t>
      </w:r>
      <w:r w:rsidRPr="001439FD">
        <w:rPr>
          <w:rFonts w:ascii="Times New Roman" w:hAnsi="Times New Roman"/>
          <w:sz w:val="28"/>
          <w:szCs w:val="28"/>
          <w:lang w:val="uk-UA"/>
        </w:rPr>
        <w:t xml:space="preserve"> процес.</w:t>
      </w:r>
    </w:p>
    <w:p w:rsidR="00961EC1" w:rsidRPr="001439FD" w:rsidRDefault="00961EC1" w:rsidP="001439F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439FD">
        <w:rPr>
          <w:rFonts w:ascii="Times New Roman" w:hAnsi="Times New Roman"/>
          <w:sz w:val="28"/>
          <w:szCs w:val="28"/>
          <w:lang w:val="uk-UA"/>
        </w:rPr>
        <w:t>8. Виконання вимог державних ста</w:t>
      </w:r>
      <w:r>
        <w:rPr>
          <w:rFonts w:ascii="Times New Roman" w:hAnsi="Times New Roman"/>
          <w:sz w:val="28"/>
          <w:szCs w:val="28"/>
          <w:lang w:val="uk-UA"/>
        </w:rPr>
        <w:t xml:space="preserve">ндартів та санітарних норм щодо </w:t>
      </w:r>
      <w:r w:rsidRPr="001439FD">
        <w:rPr>
          <w:rFonts w:ascii="Times New Roman" w:hAnsi="Times New Roman"/>
          <w:sz w:val="28"/>
          <w:szCs w:val="28"/>
          <w:lang w:val="uk-UA"/>
        </w:rPr>
        <w:t>створення й підтримання у належному с</w:t>
      </w:r>
      <w:r>
        <w:rPr>
          <w:rFonts w:ascii="Times New Roman" w:hAnsi="Times New Roman"/>
          <w:sz w:val="28"/>
          <w:szCs w:val="28"/>
          <w:lang w:val="uk-UA"/>
        </w:rPr>
        <w:t xml:space="preserve">тані матеріально-технічної бази </w:t>
      </w:r>
      <w:r w:rsidRPr="001439FD">
        <w:rPr>
          <w:rFonts w:ascii="Times New Roman" w:hAnsi="Times New Roman"/>
          <w:sz w:val="28"/>
          <w:szCs w:val="28"/>
          <w:lang w:val="uk-UA"/>
        </w:rPr>
        <w:t xml:space="preserve">закладів освіти, стану їх будівель має </w:t>
      </w:r>
      <w:r>
        <w:rPr>
          <w:rFonts w:ascii="Times New Roman" w:hAnsi="Times New Roman"/>
          <w:sz w:val="28"/>
          <w:szCs w:val="28"/>
          <w:lang w:val="uk-UA"/>
        </w:rPr>
        <w:t xml:space="preserve">велике значення для організації </w:t>
      </w:r>
      <w:r w:rsidRPr="001439FD">
        <w:rPr>
          <w:rFonts w:ascii="Times New Roman" w:hAnsi="Times New Roman"/>
          <w:sz w:val="28"/>
          <w:szCs w:val="28"/>
          <w:lang w:val="uk-UA"/>
        </w:rPr>
        <w:t xml:space="preserve">якісного </w:t>
      </w:r>
      <w:r>
        <w:rPr>
          <w:rFonts w:ascii="Times New Roman" w:hAnsi="Times New Roman"/>
          <w:sz w:val="28"/>
          <w:szCs w:val="28"/>
          <w:lang w:val="uk-UA"/>
        </w:rPr>
        <w:t xml:space="preserve">освітнього </w:t>
      </w:r>
      <w:r w:rsidRPr="001439FD">
        <w:rPr>
          <w:rFonts w:ascii="Times New Roman" w:hAnsi="Times New Roman"/>
          <w:sz w:val="28"/>
          <w:szCs w:val="28"/>
          <w:lang w:val="uk-UA"/>
        </w:rPr>
        <w:t>процесу, зб</w:t>
      </w:r>
      <w:r>
        <w:rPr>
          <w:rFonts w:ascii="Times New Roman" w:hAnsi="Times New Roman"/>
          <w:sz w:val="28"/>
          <w:szCs w:val="28"/>
          <w:lang w:val="uk-UA"/>
        </w:rPr>
        <w:t xml:space="preserve">ереження життя та здоров’я його </w:t>
      </w:r>
      <w:r w:rsidRPr="001439FD">
        <w:rPr>
          <w:rFonts w:ascii="Times New Roman" w:hAnsi="Times New Roman"/>
          <w:sz w:val="28"/>
          <w:szCs w:val="28"/>
          <w:lang w:val="uk-UA"/>
        </w:rPr>
        <w:t>учасників.</w:t>
      </w:r>
    </w:p>
    <w:p w:rsidR="00961EC1" w:rsidRPr="001439FD" w:rsidRDefault="00961EC1" w:rsidP="001439F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439FD">
        <w:rPr>
          <w:rFonts w:ascii="Times New Roman" w:hAnsi="Times New Roman"/>
          <w:sz w:val="28"/>
          <w:szCs w:val="28"/>
          <w:lang w:val="uk-UA"/>
        </w:rPr>
        <w:t>На сьогодні особливо актуальною є проблема реалізації заході</w:t>
      </w:r>
      <w:r>
        <w:rPr>
          <w:rFonts w:ascii="Times New Roman" w:hAnsi="Times New Roman"/>
          <w:sz w:val="28"/>
          <w:szCs w:val="28"/>
          <w:lang w:val="uk-UA"/>
        </w:rPr>
        <w:t xml:space="preserve">в з </w:t>
      </w:r>
      <w:r w:rsidRPr="001439FD">
        <w:rPr>
          <w:rFonts w:ascii="Times New Roman" w:hAnsi="Times New Roman"/>
          <w:sz w:val="28"/>
          <w:szCs w:val="28"/>
          <w:lang w:val="uk-UA"/>
        </w:rPr>
        <w:t xml:space="preserve">енергозбереження у закладах </w:t>
      </w:r>
      <w:r>
        <w:rPr>
          <w:rFonts w:ascii="Times New Roman" w:hAnsi="Times New Roman"/>
          <w:sz w:val="28"/>
          <w:szCs w:val="28"/>
          <w:lang w:val="uk-UA"/>
        </w:rPr>
        <w:t xml:space="preserve">освіти селища. У більшості будівель </w:t>
      </w:r>
      <w:r w:rsidRPr="001439FD">
        <w:rPr>
          <w:rFonts w:ascii="Times New Roman" w:hAnsi="Times New Roman"/>
          <w:sz w:val="28"/>
          <w:szCs w:val="28"/>
          <w:lang w:val="uk-UA"/>
        </w:rPr>
        <w:t xml:space="preserve">закладів </w:t>
      </w:r>
      <w:r>
        <w:rPr>
          <w:rFonts w:ascii="Times New Roman" w:hAnsi="Times New Roman"/>
          <w:sz w:val="28"/>
          <w:szCs w:val="28"/>
          <w:lang w:val="uk-UA"/>
        </w:rPr>
        <w:t xml:space="preserve">освіти </w:t>
      </w:r>
      <w:r w:rsidRPr="001439FD">
        <w:rPr>
          <w:rFonts w:ascii="Times New Roman" w:hAnsi="Times New Roman"/>
          <w:sz w:val="28"/>
          <w:szCs w:val="28"/>
          <w:lang w:val="uk-UA"/>
        </w:rPr>
        <w:t xml:space="preserve">джерела генерації </w:t>
      </w:r>
      <w:r>
        <w:rPr>
          <w:rFonts w:ascii="Times New Roman" w:hAnsi="Times New Roman"/>
          <w:sz w:val="28"/>
          <w:szCs w:val="28"/>
          <w:lang w:val="uk-UA"/>
        </w:rPr>
        <w:t xml:space="preserve">тепла та систем теплопостачання </w:t>
      </w:r>
      <w:r w:rsidRPr="001439FD">
        <w:rPr>
          <w:rFonts w:ascii="Times New Roman" w:hAnsi="Times New Roman"/>
          <w:sz w:val="28"/>
          <w:szCs w:val="28"/>
          <w:lang w:val="uk-UA"/>
        </w:rPr>
        <w:t>збудовані у минулому столітті та є технічно застарілими. У таких закладах не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39FD">
        <w:rPr>
          <w:rFonts w:ascii="Times New Roman" w:hAnsi="Times New Roman"/>
          <w:sz w:val="28"/>
          <w:szCs w:val="28"/>
          <w:lang w:val="uk-UA"/>
        </w:rPr>
        <w:t>забезпечується достатній тепловий захист будівель, робота систем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39FD">
        <w:rPr>
          <w:rFonts w:ascii="Times New Roman" w:hAnsi="Times New Roman"/>
          <w:sz w:val="28"/>
          <w:szCs w:val="28"/>
          <w:lang w:val="uk-UA"/>
        </w:rPr>
        <w:t>теплопостачання та моніторингу споживання енергоносіїв малоефективна.</w:t>
      </w:r>
    </w:p>
    <w:p w:rsidR="00961EC1" w:rsidRPr="001439FD" w:rsidRDefault="00961EC1" w:rsidP="001439F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439FD">
        <w:rPr>
          <w:rFonts w:ascii="Times New Roman" w:hAnsi="Times New Roman"/>
          <w:sz w:val="28"/>
          <w:szCs w:val="28"/>
          <w:lang w:val="uk-UA"/>
        </w:rPr>
        <w:t>Реалізація заходів з енергозбереження даст</w:t>
      </w:r>
      <w:r>
        <w:rPr>
          <w:rFonts w:ascii="Times New Roman" w:hAnsi="Times New Roman"/>
          <w:sz w:val="28"/>
          <w:szCs w:val="28"/>
          <w:lang w:val="uk-UA"/>
        </w:rPr>
        <w:t xml:space="preserve">ь змогу значно економити кошти, </w:t>
      </w:r>
      <w:r w:rsidRPr="001439FD">
        <w:rPr>
          <w:rFonts w:ascii="Times New Roman" w:hAnsi="Times New Roman"/>
          <w:sz w:val="28"/>
          <w:szCs w:val="28"/>
          <w:lang w:val="uk-UA"/>
        </w:rPr>
        <w:t xml:space="preserve">мінімізує вартість утримання </w:t>
      </w:r>
      <w:r>
        <w:rPr>
          <w:rFonts w:ascii="Times New Roman" w:hAnsi="Times New Roman"/>
          <w:sz w:val="28"/>
          <w:szCs w:val="28"/>
          <w:lang w:val="uk-UA"/>
        </w:rPr>
        <w:t xml:space="preserve">закладів освіти, дозволить подовжити </w:t>
      </w:r>
      <w:r w:rsidRPr="001439FD">
        <w:rPr>
          <w:rFonts w:ascii="Times New Roman" w:hAnsi="Times New Roman"/>
          <w:sz w:val="28"/>
          <w:szCs w:val="28"/>
          <w:lang w:val="uk-UA"/>
        </w:rPr>
        <w:t>терміни експлуатації будівель навчальних</w:t>
      </w:r>
      <w:r>
        <w:rPr>
          <w:rFonts w:ascii="Times New Roman" w:hAnsi="Times New Roman"/>
          <w:sz w:val="28"/>
          <w:szCs w:val="28"/>
          <w:lang w:val="uk-UA"/>
        </w:rPr>
        <w:t xml:space="preserve"> закладів, створити безпечні та </w:t>
      </w:r>
      <w:r w:rsidRPr="001439FD">
        <w:rPr>
          <w:rFonts w:ascii="Times New Roman" w:hAnsi="Times New Roman"/>
          <w:sz w:val="28"/>
          <w:szCs w:val="28"/>
          <w:lang w:val="uk-UA"/>
        </w:rPr>
        <w:t>комфортні умови праці й навчання, забезпечити оптимальний температурний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39FD">
        <w:rPr>
          <w:rFonts w:ascii="Times New Roman" w:hAnsi="Times New Roman"/>
          <w:sz w:val="28"/>
          <w:szCs w:val="28"/>
          <w:lang w:val="uk-UA"/>
        </w:rPr>
        <w:t>режиму у приміщеннях закладів</w:t>
      </w:r>
      <w:r>
        <w:rPr>
          <w:rFonts w:ascii="Times New Roman" w:hAnsi="Times New Roman"/>
          <w:sz w:val="28"/>
          <w:szCs w:val="28"/>
          <w:lang w:val="uk-UA"/>
        </w:rPr>
        <w:t xml:space="preserve"> освіти</w:t>
      </w:r>
      <w:r w:rsidRPr="001439FD">
        <w:rPr>
          <w:rFonts w:ascii="Times New Roman" w:hAnsi="Times New Roman"/>
          <w:sz w:val="28"/>
          <w:szCs w:val="28"/>
          <w:lang w:val="uk-UA"/>
        </w:rPr>
        <w:t>.</w:t>
      </w:r>
    </w:p>
    <w:p w:rsidR="00961EC1" w:rsidRPr="001439FD" w:rsidRDefault="00961EC1" w:rsidP="001439F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439FD">
        <w:rPr>
          <w:rFonts w:ascii="Times New Roman" w:hAnsi="Times New Roman"/>
          <w:sz w:val="28"/>
          <w:szCs w:val="28"/>
          <w:lang w:val="uk-UA"/>
        </w:rPr>
        <w:t xml:space="preserve">Виважена та гнучка освітня політика </w:t>
      </w:r>
      <w:r>
        <w:rPr>
          <w:rFonts w:ascii="Times New Roman" w:hAnsi="Times New Roman"/>
          <w:sz w:val="28"/>
          <w:szCs w:val="28"/>
          <w:lang w:val="uk-UA"/>
        </w:rPr>
        <w:t>на місцевому рівні може успішно реалізуватися через П</w:t>
      </w:r>
      <w:r w:rsidRPr="001439FD">
        <w:rPr>
          <w:rFonts w:ascii="Times New Roman" w:hAnsi="Times New Roman"/>
          <w:sz w:val="28"/>
          <w:szCs w:val="28"/>
          <w:lang w:val="uk-UA"/>
        </w:rPr>
        <w:t>рограму</w:t>
      </w:r>
      <w:r>
        <w:rPr>
          <w:rFonts w:ascii="Times New Roman" w:hAnsi="Times New Roman"/>
          <w:sz w:val="28"/>
          <w:szCs w:val="28"/>
          <w:lang w:val="uk-UA"/>
        </w:rPr>
        <w:t xml:space="preserve"> розвитку дошкільної, загальної </w:t>
      </w:r>
      <w:r w:rsidRPr="001439FD">
        <w:rPr>
          <w:rFonts w:ascii="Times New Roman" w:hAnsi="Times New Roman"/>
          <w:sz w:val="28"/>
          <w:szCs w:val="28"/>
          <w:lang w:val="uk-UA"/>
        </w:rPr>
        <w:t>середньої, позашкільної освіти, яка своєю спрямованістю і змістом відповідає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39FD">
        <w:rPr>
          <w:rFonts w:ascii="Times New Roman" w:hAnsi="Times New Roman"/>
          <w:sz w:val="28"/>
          <w:szCs w:val="28"/>
          <w:lang w:val="uk-UA"/>
        </w:rPr>
        <w:t>економічним, соціокультурним умовам.</w:t>
      </w:r>
    </w:p>
    <w:p w:rsidR="00961EC1" w:rsidRDefault="00961EC1" w:rsidP="001439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61EC1" w:rsidRDefault="00961EC1" w:rsidP="001439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961EC1" w:rsidRPr="001439FD" w:rsidRDefault="00961EC1" w:rsidP="001439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1439FD">
        <w:rPr>
          <w:rFonts w:ascii="Times New Roman" w:hAnsi="Times New Roman"/>
          <w:b/>
          <w:sz w:val="28"/>
          <w:szCs w:val="28"/>
          <w:u w:val="single"/>
          <w:lang w:val="uk-UA"/>
        </w:rPr>
        <w:lastRenderedPageBreak/>
        <w:t>ІІІ. Визначення мети програми</w:t>
      </w:r>
    </w:p>
    <w:p w:rsidR="00961EC1" w:rsidRDefault="00961EC1" w:rsidP="001439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61EC1" w:rsidRPr="001439FD" w:rsidRDefault="00961EC1" w:rsidP="001439F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439FD">
        <w:rPr>
          <w:rFonts w:ascii="Times New Roman" w:hAnsi="Times New Roman"/>
          <w:sz w:val="28"/>
          <w:szCs w:val="28"/>
          <w:lang w:val="uk-UA"/>
        </w:rPr>
        <w:t>Метою Програми є створення умов для надання якісної освіти,спрямованої на формування компетент</w:t>
      </w:r>
      <w:r>
        <w:rPr>
          <w:rFonts w:ascii="Times New Roman" w:hAnsi="Times New Roman"/>
          <w:sz w:val="28"/>
          <w:szCs w:val="28"/>
          <w:lang w:val="uk-UA"/>
        </w:rPr>
        <w:t xml:space="preserve">ностей, необхідних для успішної </w:t>
      </w:r>
      <w:r w:rsidRPr="001439FD">
        <w:rPr>
          <w:rFonts w:ascii="Times New Roman" w:hAnsi="Times New Roman"/>
          <w:sz w:val="28"/>
          <w:szCs w:val="28"/>
          <w:lang w:val="uk-UA"/>
        </w:rPr>
        <w:t>самореалізації в суспільстві.</w:t>
      </w:r>
    </w:p>
    <w:p w:rsidR="00961EC1" w:rsidRDefault="00961EC1" w:rsidP="001439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61EC1" w:rsidRPr="001439FD" w:rsidRDefault="00961EC1" w:rsidP="001439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1439FD">
        <w:rPr>
          <w:rFonts w:ascii="Times New Roman" w:hAnsi="Times New Roman"/>
          <w:b/>
          <w:sz w:val="28"/>
          <w:szCs w:val="28"/>
          <w:u w:val="single"/>
          <w:lang w:val="uk-UA"/>
        </w:rPr>
        <w:t>ІV. Обґрунтування шляхів і засобів розв’язання проблеми, обсяги та джерела фінансування, строки та етапи виконання програми</w:t>
      </w:r>
    </w:p>
    <w:p w:rsidR="00961EC1" w:rsidRDefault="00961EC1" w:rsidP="001439F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61EC1" w:rsidRPr="001439FD" w:rsidRDefault="00961EC1" w:rsidP="001439F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439FD">
        <w:rPr>
          <w:rFonts w:ascii="Times New Roman" w:hAnsi="Times New Roman"/>
          <w:sz w:val="28"/>
          <w:szCs w:val="28"/>
          <w:lang w:val="uk-UA"/>
        </w:rPr>
        <w:t>1. Ефективними шляхами реалізації програми є:</w:t>
      </w:r>
    </w:p>
    <w:p w:rsidR="00961EC1" w:rsidRPr="001439FD" w:rsidRDefault="00961EC1" w:rsidP="001439F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439FD">
        <w:rPr>
          <w:rFonts w:ascii="Times New Roman" w:hAnsi="Times New Roman"/>
          <w:sz w:val="28"/>
          <w:szCs w:val="28"/>
          <w:lang w:val="uk-UA"/>
        </w:rPr>
        <w:t>1) забезпечення конституційних прав вихованців, учнів на освіту;</w:t>
      </w:r>
    </w:p>
    <w:p w:rsidR="00961EC1" w:rsidRPr="001439FD" w:rsidRDefault="00961EC1" w:rsidP="001439F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439FD">
        <w:rPr>
          <w:rFonts w:ascii="Times New Roman" w:hAnsi="Times New Roman"/>
          <w:sz w:val="28"/>
          <w:szCs w:val="28"/>
          <w:lang w:val="uk-UA"/>
        </w:rPr>
        <w:t>2) формування ключових компетен</w:t>
      </w:r>
      <w:r>
        <w:rPr>
          <w:rFonts w:ascii="Times New Roman" w:hAnsi="Times New Roman"/>
          <w:sz w:val="28"/>
          <w:szCs w:val="28"/>
          <w:lang w:val="uk-UA"/>
        </w:rPr>
        <w:t xml:space="preserve">тностей учнів Нової української </w:t>
      </w:r>
      <w:r w:rsidRPr="001439FD">
        <w:rPr>
          <w:rFonts w:ascii="Times New Roman" w:hAnsi="Times New Roman"/>
          <w:sz w:val="28"/>
          <w:szCs w:val="28"/>
          <w:lang w:val="uk-UA"/>
        </w:rPr>
        <w:t>школи;</w:t>
      </w:r>
    </w:p>
    <w:p w:rsidR="00961EC1" w:rsidRPr="001439FD" w:rsidRDefault="00961EC1" w:rsidP="001439F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439FD">
        <w:rPr>
          <w:rFonts w:ascii="Times New Roman" w:hAnsi="Times New Roman"/>
          <w:sz w:val="28"/>
          <w:szCs w:val="28"/>
          <w:lang w:val="uk-UA"/>
        </w:rPr>
        <w:t>3) формування особистості вихова</w:t>
      </w:r>
      <w:r>
        <w:rPr>
          <w:rFonts w:ascii="Times New Roman" w:hAnsi="Times New Roman"/>
          <w:sz w:val="28"/>
          <w:szCs w:val="28"/>
          <w:lang w:val="uk-UA"/>
        </w:rPr>
        <w:t xml:space="preserve">нців, учнів освічених, всебічно </w:t>
      </w:r>
      <w:r w:rsidRPr="001439FD">
        <w:rPr>
          <w:rFonts w:ascii="Times New Roman" w:hAnsi="Times New Roman"/>
          <w:sz w:val="28"/>
          <w:szCs w:val="28"/>
          <w:lang w:val="uk-UA"/>
        </w:rPr>
        <w:t>розвинених, здатних до критичного мислення, інновацій, соціально-активних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39FD">
        <w:rPr>
          <w:rFonts w:ascii="Times New Roman" w:hAnsi="Times New Roman"/>
          <w:sz w:val="28"/>
          <w:szCs w:val="28"/>
          <w:lang w:val="uk-UA"/>
        </w:rPr>
        <w:t>громадян суспільства;</w:t>
      </w:r>
    </w:p>
    <w:p w:rsidR="00961EC1" w:rsidRPr="001439FD" w:rsidRDefault="00961EC1" w:rsidP="001439F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439FD">
        <w:rPr>
          <w:rFonts w:ascii="Times New Roman" w:hAnsi="Times New Roman"/>
          <w:sz w:val="28"/>
          <w:szCs w:val="28"/>
          <w:lang w:val="uk-UA"/>
        </w:rPr>
        <w:t>4) створення доступних умов для н</w:t>
      </w:r>
      <w:r>
        <w:rPr>
          <w:rFonts w:ascii="Times New Roman" w:hAnsi="Times New Roman"/>
          <w:sz w:val="28"/>
          <w:szCs w:val="28"/>
          <w:lang w:val="uk-UA"/>
        </w:rPr>
        <w:t>авчання та реабілітації дітей з особливими освітніми потребами</w:t>
      </w:r>
      <w:r w:rsidRPr="001439FD">
        <w:rPr>
          <w:rFonts w:ascii="Times New Roman" w:hAnsi="Times New Roman"/>
          <w:sz w:val="28"/>
          <w:szCs w:val="28"/>
          <w:lang w:val="uk-UA"/>
        </w:rPr>
        <w:t>, розвиток інклюзивної форми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39FD">
        <w:rPr>
          <w:rFonts w:ascii="Times New Roman" w:hAnsi="Times New Roman"/>
          <w:sz w:val="28"/>
          <w:szCs w:val="28"/>
          <w:lang w:val="uk-UA"/>
        </w:rPr>
        <w:t>навчання;</w:t>
      </w:r>
    </w:p>
    <w:p w:rsidR="00961EC1" w:rsidRDefault="00961EC1" w:rsidP="001439F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439FD">
        <w:rPr>
          <w:rFonts w:ascii="Times New Roman" w:hAnsi="Times New Roman"/>
          <w:sz w:val="28"/>
          <w:szCs w:val="28"/>
          <w:lang w:val="uk-UA"/>
        </w:rPr>
        <w:t>5) створення нового освітньо</w:t>
      </w:r>
      <w:r>
        <w:rPr>
          <w:rFonts w:ascii="Times New Roman" w:hAnsi="Times New Roman"/>
          <w:sz w:val="28"/>
          <w:szCs w:val="28"/>
          <w:lang w:val="uk-UA"/>
        </w:rPr>
        <w:t xml:space="preserve">го мотиваційного середовища для </w:t>
      </w:r>
      <w:r w:rsidRPr="001439FD">
        <w:rPr>
          <w:rFonts w:ascii="Times New Roman" w:hAnsi="Times New Roman"/>
          <w:sz w:val="28"/>
          <w:szCs w:val="28"/>
          <w:lang w:val="uk-UA"/>
        </w:rPr>
        <w:t>формування свідомого ставлення учнівсь</w:t>
      </w:r>
      <w:r>
        <w:rPr>
          <w:rFonts w:ascii="Times New Roman" w:hAnsi="Times New Roman"/>
          <w:sz w:val="28"/>
          <w:szCs w:val="28"/>
          <w:lang w:val="uk-UA"/>
        </w:rPr>
        <w:t xml:space="preserve">кої молоді до вибору майбутньої </w:t>
      </w:r>
      <w:r w:rsidRPr="001439FD">
        <w:rPr>
          <w:rFonts w:ascii="Times New Roman" w:hAnsi="Times New Roman"/>
          <w:sz w:val="28"/>
          <w:szCs w:val="28"/>
          <w:lang w:val="uk-UA"/>
        </w:rPr>
        <w:t>професії;</w:t>
      </w:r>
    </w:p>
    <w:p w:rsidR="00961EC1" w:rsidRPr="00965D31" w:rsidRDefault="00961EC1" w:rsidP="00965D3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65D31">
        <w:rPr>
          <w:rFonts w:ascii="Times New Roman" w:hAnsi="Times New Roman"/>
          <w:sz w:val="28"/>
          <w:szCs w:val="28"/>
          <w:lang w:val="uk-UA"/>
        </w:rPr>
        <w:t xml:space="preserve">6) забезпечення сучасних </w:t>
      </w:r>
      <w:r>
        <w:rPr>
          <w:rFonts w:ascii="Times New Roman" w:hAnsi="Times New Roman"/>
          <w:sz w:val="28"/>
          <w:szCs w:val="28"/>
          <w:lang w:val="uk-UA"/>
        </w:rPr>
        <w:t xml:space="preserve">умов функціонування закладів загальної середньої, дошкільної та </w:t>
      </w:r>
      <w:r w:rsidRPr="00965D31">
        <w:rPr>
          <w:rFonts w:ascii="Times New Roman" w:hAnsi="Times New Roman"/>
          <w:sz w:val="28"/>
          <w:szCs w:val="28"/>
          <w:lang w:val="uk-UA"/>
        </w:rPr>
        <w:t>позашкільн</w:t>
      </w:r>
      <w:r>
        <w:rPr>
          <w:rFonts w:ascii="Times New Roman" w:hAnsi="Times New Roman"/>
          <w:sz w:val="28"/>
          <w:szCs w:val="28"/>
          <w:lang w:val="uk-UA"/>
        </w:rPr>
        <w:t>ої освіти селища</w:t>
      </w:r>
      <w:r w:rsidRPr="00965D31">
        <w:rPr>
          <w:rFonts w:ascii="Times New Roman" w:hAnsi="Times New Roman"/>
          <w:sz w:val="28"/>
          <w:szCs w:val="28"/>
          <w:lang w:val="uk-UA"/>
        </w:rPr>
        <w:t>;</w:t>
      </w:r>
    </w:p>
    <w:p w:rsidR="00961EC1" w:rsidRPr="00965D31" w:rsidRDefault="00961EC1" w:rsidP="00965D3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65D31">
        <w:rPr>
          <w:rFonts w:ascii="Times New Roman" w:hAnsi="Times New Roman"/>
          <w:sz w:val="28"/>
          <w:szCs w:val="28"/>
          <w:lang w:val="uk-UA"/>
        </w:rPr>
        <w:t xml:space="preserve">7) посилення мотивації педагогів </w:t>
      </w:r>
      <w:r>
        <w:rPr>
          <w:rFonts w:ascii="Times New Roman" w:hAnsi="Times New Roman"/>
          <w:sz w:val="28"/>
          <w:szCs w:val="28"/>
          <w:lang w:val="uk-UA"/>
        </w:rPr>
        <w:t xml:space="preserve">закладів освіти до підвищення </w:t>
      </w:r>
      <w:r w:rsidRPr="00965D31">
        <w:rPr>
          <w:rFonts w:ascii="Times New Roman" w:hAnsi="Times New Roman"/>
          <w:sz w:val="28"/>
          <w:szCs w:val="28"/>
          <w:lang w:val="uk-UA"/>
        </w:rPr>
        <w:t>їх професійної компетентності.</w:t>
      </w:r>
    </w:p>
    <w:p w:rsidR="00961EC1" w:rsidRPr="00965D31" w:rsidRDefault="00961EC1" w:rsidP="00965D3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65D31">
        <w:rPr>
          <w:rFonts w:ascii="Times New Roman" w:hAnsi="Times New Roman"/>
          <w:sz w:val="28"/>
          <w:szCs w:val="28"/>
          <w:lang w:val="uk-UA"/>
        </w:rPr>
        <w:t>2. Засобами реалізації програми є:</w:t>
      </w:r>
    </w:p>
    <w:p w:rsidR="00961EC1" w:rsidRPr="00965D31" w:rsidRDefault="00961EC1" w:rsidP="00965D3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65D31">
        <w:rPr>
          <w:rFonts w:ascii="Times New Roman" w:hAnsi="Times New Roman"/>
          <w:sz w:val="28"/>
          <w:szCs w:val="28"/>
          <w:lang w:val="uk-UA"/>
        </w:rPr>
        <w:t>1) створення сучасного освітнь</w:t>
      </w:r>
      <w:r>
        <w:rPr>
          <w:rFonts w:ascii="Times New Roman" w:hAnsi="Times New Roman"/>
          <w:sz w:val="28"/>
          <w:szCs w:val="28"/>
          <w:lang w:val="uk-UA"/>
        </w:rPr>
        <w:t xml:space="preserve">ого середовища, сприятливого та </w:t>
      </w:r>
      <w:r w:rsidRPr="00965D31">
        <w:rPr>
          <w:rFonts w:ascii="Times New Roman" w:hAnsi="Times New Roman"/>
          <w:sz w:val="28"/>
          <w:szCs w:val="28"/>
          <w:lang w:val="uk-UA"/>
        </w:rPr>
        <w:t>комфортного для дітей;</w:t>
      </w:r>
    </w:p>
    <w:p w:rsidR="00961EC1" w:rsidRPr="00965D31" w:rsidRDefault="00961EC1" w:rsidP="00965D3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65D31">
        <w:rPr>
          <w:rFonts w:ascii="Times New Roman" w:hAnsi="Times New Roman"/>
          <w:sz w:val="28"/>
          <w:szCs w:val="28"/>
          <w:lang w:val="uk-UA"/>
        </w:rPr>
        <w:t>2) запровадження нового змісту ос</w:t>
      </w:r>
      <w:r>
        <w:rPr>
          <w:rFonts w:ascii="Times New Roman" w:hAnsi="Times New Roman"/>
          <w:sz w:val="28"/>
          <w:szCs w:val="28"/>
          <w:lang w:val="uk-UA"/>
        </w:rPr>
        <w:t xml:space="preserve">віти, заснованого на формуванні </w:t>
      </w:r>
      <w:r w:rsidRPr="00965D31">
        <w:rPr>
          <w:rFonts w:ascii="Times New Roman" w:hAnsi="Times New Roman"/>
          <w:sz w:val="28"/>
          <w:szCs w:val="28"/>
          <w:lang w:val="uk-UA"/>
        </w:rPr>
        <w:t>життєво необхідних ключових компетентностей;</w:t>
      </w:r>
    </w:p>
    <w:p w:rsidR="00961EC1" w:rsidRPr="00965D31" w:rsidRDefault="00961EC1" w:rsidP="00965D3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65D31">
        <w:rPr>
          <w:rFonts w:ascii="Times New Roman" w:hAnsi="Times New Roman"/>
          <w:sz w:val="28"/>
          <w:szCs w:val="28"/>
          <w:lang w:val="uk-UA"/>
        </w:rPr>
        <w:t>3) реалізація в сучасній школі педаг</w:t>
      </w:r>
      <w:r>
        <w:rPr>
          <w:rFonts w:ascii="Times New Roman" w:hAnsi="Times New Roman"/>
          <w:sz w:val="28"/>
          <w:szCs w:val="28"/>
          <w:lang w:val="uk-UA"/>
        </w:rPr>
        <w:t xml:space="preserve">огіки партнерства між учителем, </w:t>
      </w:r>
      <w:r w:rsidRPr="00965D31">
        <w:rPr>
          <w:rFonts w:ascii="Times New Roman" w:hAnsi="Times New Roman"/>
          <w:sz w:val="28"/>
          <w:szCs w:val="28"/>
          <w:lang w:val="uk-UA"/>
        </w:rPr>
        <w:t>учнями і батьками;</w:t>
      </w:r>
    </w:p>
    <w:p w:rsidR="00961EC1" w:rsidRPr="00965D31" w:rsidRDefault="00961EC1" w:rsidP="00965D3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65D31">
        <w:rPr>
          <w:rFonts w:ascii="Times New Roman" w:hAnsi="Times New Roman"/>
          <w:sz w:val="28"/>
          <w:szCs w:val="28"/>
          <w:lang w:val="uk-UA"/>
        </w:rPr>
        <w:t>4) мотивація вчителя до професійного зростання, забезпечення умов</w:t>
      </w:r>
      <w:r>
        <w:rPr>
          <w:rFonts w:ascii="Times New Roman" w:hAnsi="Times New Roman"/>
          <w:sz w:val="28"/>
          <w:szCs w:val="28"/>
          <w:lang w:val="uk-UA"/>
        </w:rPr>
        <w:t xml:space="preserve"> д</w:t>
      </w:r>
      <w:r w:rsidRPr="00965D31">
        <w:rPr>
          <w:rFonts w:ascii="Times New Roman" w:hAnsi="Times New Roman"/>
          <w:sz w:val="28"/>
          <w:szCs w:val="28"/>
          <w:lang w:val="uk-UA"/>
        </w:rPr>
        <w:t>ля підвищення кваліфікації за різними формами;</w:t>
      </w:r>
    </w:p>
    <w:p w:rsidR="00961EC1" w:rsidRPr="00965D31" w:rsidRDefault="00961EC1" w:rsidP="00965D3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65D31">
        <w:rPr>
          <w:rFonts w:ascii="Times New Roman" w:hAnsi="Times New Roman"/>
          <w:sz w:val="28"/>
          <w:szCs w:val="28"/>
          <w:lang w:val="uk-UA"/>
        </w:rPr>
        <w:t>5) орієнтація на учня,</w:t>
      </w:r>
      <w:r>
        <w:rPr>
          <w:rFonts w:ascii="Times New Roman" w:hAnsi="Times New Roman"/>
          <w:sz w:val="28"/>
          <w:szCs w:val="28"/>
          <w:lang w:val="uk-UA"/>
        </w:rPr>
        <w:t xml:space="preserve"> на практиці реалізуючи принцип </w:t>
      </w:r>
      <w:r w:rsidRPr="00965D31">
        <w:rPr>
          <w:rFonts w:ascii="Times New Roman" w:hAnsi="Times New Roman"/>
          <w:sz w:val="28"/>
          <w:szCs w:val="28"/>
          <w:lang w:val="uk-UA"/>
        </w:rPr>
        <w:t>дитиноцентризму – виховувати загаль</w:t>
      </w:r>
      <w:r>
        <w:rPr>
          <w:rFonts w:ascii="Times New Roman" w:hAnsi="Times New Roman"/>
          <w:sz w:val="28"/>
          <w:szCs w:val="28"/>
          <w:lang w:val="uk-UA"/>
        </w:rPr>
        <w:t xml:space="preserve">нолюдські цінності та розвивати </w:t>
      </w:r>
      <w:r w:rsidRPr="00965D31">
        <w:rPr>
          <w:rFonts w:ascii="Times New Roman" w:hAnsi="Times New Roman"/>
          <w:sz w:val="28"/>
          <w:szCs w:val="28"/>
          <w:lang w:val="uk-UA"/>
        </w:rPr>
        <w:t>індивідуальні здібності;</w:t>
      </w:r>
    </w:p>
    <w:p w:rsidR="00961EC1" w:rsidRPr="00965D31" w:rsidRDefault="00961EC1" w:rsidP="00965D3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65D31">
        <w:rPr>
          <w:rFonts w:ascii="Times New Roman" w:hAnsi="Times New Roman"/>
          <w:sz w:val="28"/>
          <w:szCs w:val="28"/>
          <w:lang w:val="uk-UA"/>
        </w:rPr>
        <w:t>6) сприяння адаптації учасників</w:t>
      </w:r>
      <w:r>
        <w:rPr>
          <w:rFonts w:ascii="Times New Roman" w:hAnsi="Times New Roman"/>
          <w:sz w:val="28"/>
          <w:szCs w:val="28"/>
          <w:lang w:val="uk-UA"/>
        </w:rPr>
        <w:t xml:space="preserve"> освітнього процесу до </w:t>
      </w:r>
      <w:r w:rsidRPr="00965D31">
        <w:rPr>
          <w:rFonts w:ascii="Times New Roman" w:hAnsi="Times New Roman"/>
          <w:sz w:val="28"/>
          <w:szCs w:val="28"/>
          <w:lang w:val="uk-UA"/>
        </w:rPr>
        <w:t>нової структури загальної середньої освіти.</w:t>
      </w:r>
    </w:p>
    <w:p w:rsidR="00961EC1" w:rsidRPr="00965D31" w:rsidRDefault="00961EC1" w:rsidP="00965D3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65D31">
        <w:rPr>
          <w:rFonts w:ascii="Times New Roman" w:hAnsi="Times New Roman"/>
          <w:sz w:val="28"/>
          <w:szCs w:val="28"/>
          <w:lang w:val="uk-UA"/>
        </w:rPr>
        <w:t>3. Прогнозований обсяг ко</w:t>
      </w:r>
      <w:r>
        <w:rPr>
          <w:rFonts w:ascii="Times New Roman" w:hAnsi="Times New Roman"/>
          <w:sz w:val="28"/>
          <w:szCs w:val="28"/>
          <w:lang w:val="uk-UA"/>
        </w:rPr>
        <w:t xml:space="preserve">штів, що планується залучити до </w:t>
      </w:r>
      <w:r w:rsidRPr="00965D31">
        <w:rPr>
          <w:rFonts w:ascii="Times New Roman" w:hAnsi="Times New Roman"/>
          <w:sz w:val="28"/>
          <w:szCs w:val="28"/>
          <w:lang w:val="uk-UA"/>
        </w:rPr>
        <w:t>фінансування заходів програми за раху</w:t>
      </w:r>
      <w:r>
        <w:rPr>
          <w:rFonts w:ascii="Times New Roman" w:hAnsi="Times New Roman"/>
          <w:sz w:val="28"/>
          <w:szCs w:val="28"/>
          <w:lang w:val="uk-UA"/>
        </w:rPr>
        <w:t xml:space="preserve">нок різних джерел фінансування, </w:t>
      </w:r>
      <w:r w:rsidRPr="00965D31">
        <w:rPr>
          <w:rFonts w:ascii="Times New Roman" w:hAnsi="Times New Roman"/>
          <w:sz w:val="28"/>
          <w:szCs w:val="28"/>
          <w:lang w:val="uk-UA"/>
        </w:rPr>
        <w:t>передбачається у сумі 112935,2тис. грн. (додаток</w:t>
      </w:r>
      <w:r>
        <w:rPr>
          <w:rFonts w:ascii="Times New Roman" w:hAnsi="Times New Roman"/>
          <w:sz w:val="28"/>
          <w:szCs w:val="28"/>
          <w:lang w:val="uk-UA"/>
        </w:rPr>
        <w:t xml:space="preserve"> 1</w:t>
      </w:r>
      <w:r w:rsidRPr="00965D31">
        <w:rPr>
          <w:rFonts w:ascii="Times New Roman" w:hAnsi="Times New Roman"/>
          <w:sz w:val="28"/>
          <w:szCs w:val="28"/>
          <w:lang w:val="uk-UA"/>
        </w:rPr>
        <w:t>), з них:</w:t>
      </w:r>
    </w:p>
    <w:p w:rsidR="00961EC1" w:rsidRPr="00965D31" w:rsidRDefault="00961EC1" w:rsidP="00965D3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65D31">
        <w:rPr>
          <w:rFonts w:ascii="Times New Roman" w:hAnsi="Times New Roman"/>
          <w:sz w:val="28"/>
          <w:szCs w:val="28"/>
          <w:lang w:val="uk-UA"/>
        </w:rPr>
        <w:t xml:space="preserve">1) кошти </w:t>
      </w:r>
      <w:r>
        <w:rPr>
          <w:rFonts w:ascii="Times New Roman" w:hAnsi="Times New Roman"/>
          <w:sz w:val="28"/>
          <w:szCs w:val="28"/>
          <w:lang w:val="uk-UA"/>
        </w:rPr>
        <w:t xml:space="preserve">місцевих </w:t>
      </w:r>
      <w:r w:rsidRPr="00965D31">
        <w:rPr>
          <w:rFonts w:ascii="Times New Roman" w:hAnsi="Times New Roman"/>
          <w:sz w:val="28"/>
          <w:szCs w:val="28"/>
          <w:lang w:val="uk-UA"/>
        </w:rPr>
        <w:t>бюджетів:</w:t>
      </w:r>
    </w:p>
    <w:p w:rsidR="00961EC1" w:rsidRPr="00965D31" w:rsidRDefault="00961EC1" w:rsidP="00965D3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2021</w:t>
      </w:r>
      <w:r w:rsidRPr="00965D31">
        <w:rPr>
          <w:rFonts w:ascii="Times New Roman" w:hAnsi="Times New Roman"/>
          <w:sz w:val="28"/>
          <w:szCs w:val="28"/>
          <w:lang w:val="uk-UA"/>
        </w:rPr>
        <w:t xml:space="preserve"> рік – 34917,2 тис. грн.</w:t>
      </w:r>
    </w:p>
    <w:p w:rsidR="00961EC1" w:rsidRPr="00965D31" w:rsidRDefault="00961EC1" w:rsidP="00965D3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2022</w:t>
      </w:r>
      <w:r w:rsidRPr="00965D31">
        <w:rPr>
          <w:rFonts w:ascii="Times New Roman" w:hAnsi="Times New Roman"/>
          <w:sz w:val="28"/>
          <w:szCs w:val="28"/>
          <w:lang w:val="uk-UA"/>
        </w:rPr>
        <w:t xml:space="preserve"> рік – 28973,5тис. грн.</w:t>
      </w:r>
    </w:p>
    <w:p w:rsidR="00961EC1" w:rsidRPr="00965D31" w:rsidRDefault="00961EC1" w:rsidP="00965D3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65D31">
        <w:rPr>
          <w:rFonts w:ascii="Times New Roman" w:hAnsi="Times New Roman"/>
          <w:sz w:val="28"/>
          <w:szCs w:val="28"/>
          <w:lang w:val="uk-UA"/>
        </w:rPr>
        <w:t>202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965D31">
        <w:rPr>
          <w:rFonts w:ascii="Times New Roman" w:hAnsi="Times New Roman"/>
          <w:sz w:val="28"/>
          <w:szCs w:val="28"/>
          <w:lang w:val="uk-UA"/>
        </w:rPr>
        <w:t xml:space="preserve"> рік – 19653,5тис. грн.</w:t>
      </w:r>
    </w:p>
    <w:p w:rsidR="00961EC1" w:rsidRPr="00965D31" w:rsidRDefault="00961EC1" w:rsidP="00965D3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65D31">
        <w:rPr>
          <w:rFonts w:ascii="Times New Roman" w:hAnsi="Times New Roman"/>
          <w:sz w:val="28"/>
          <w:szCs w:val="28"/>
          <w:lang w:val="uk-UA"/>
        </w:rPr>
        <w:t>202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965D31">
        <w:rPr>
          <w:rFonts w:ascii="Times New Roman" w:hAnsi="Times New Roman"/>
          <w:sz w:val="28"/>
          <w:szCs w:val="28"/>
          <w:lang w:val="uk-UA"/>
        </w:rPr>
        <w:t xml:space="preserve"> рік – 14617,5тис. грн.</w:t>
      </w:r>
    </w:p>
    <w:p w:rsidR="00961EC1" w:rsidRPr="00965D31" w:rsidRDefault="00961EC1" w:rsidP="00965D3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65D31">
        <w:rPr>
          <w:rFonts w:ascii="Times New Roman" w:hAnsi="Times New Roman"/>
          <w:sz w:val="28"/>
          <w:szCs w:val="28"/>
          <w:lang w:val="uk-UA"/>
        </w:rPr>
        <w:lastRenderedPageBreak/>
        <w:t>202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965D31">
        <w:rPr>
          <w:rFonts w:ascii="Times New Roman" w:hAnsi="Times New Roman"/>
          <w:sz w:val="28"/>
          <w:szCs w:val="28"/>
          <w:lang w:val="uk-UA"/>
        </w:rPr>
        <w:t xml:space="preserve"> рік — 14773,5тис. грн.</w:t>
      </w:r>
    </w:p>
    <w:p w:rsidR="00961EC1" w:rsidRPr="00965D31" w:rsidRDefault="00961EC1" w:rsidP="00965D3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65D31">
        <w:rPr>
          <w:rFonts w:ascii="Times New Roman" w:hAnsi="Times New Roman"/>
          <w:sz w:val="28"/>
          <w:szCs w:val="28"/>
          <w:lang w:val="uk-UA"/>
        </w:rPr>
        <w:t>4.</w:t>
      </w:r>
      <w:r>
        <w:rPr>
          <w:rFonts w:ascii="Times New Roman" w:hAnsi="Times New Roman"/>
          <w:sz w:val="28"/>
          <w:szCs w:val="28"/>
          <w:lang w:val="uk-UA"/>
        </w:rPr>
        <w:t xml:space="preserve"> Строки виконання програми – 2021</w:t>
      </w:r>
      <w:r w:rsidRPr="00965D31">
        <w:rPr>
          <w:rFonts w:ascii="Times New Roman" w:hAnsi="Times New Roman"/>
          <w:sz w:val="28"/>
          <w:szCs w:val="28"/>
          <w:lang w:val="uk-UA"/>
        </w:rPr>
        <w:t>-202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965D31">
        <w:rPr>
          <w:rFonts w:ascii="Times New Roman" w:hAnsi="Times New Roman"/>
          <w:sz w:val="28"/>
          <w:szCs w:val="28"/>
          <w:lang w:val="uk-UA"/>
        </w:rPr>
        <w:t xml:space="preserve"> роки.</w:t>
      </w:r>
    </w:p>
    <w:p w:rsidR="00961EC1" w:rsidRPr="00965D31" w:rsidRDefault="00961EC1" w:rsidP="00965D3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65D31">
        <w:rPr>
          <w:rFonts w:ascii="Times New Roman" w:hAnsi="Times New Roman"/>
          <w:sz w:val="28"/>
          <w:szCs w:val="28"/>
          <w:lang w:val="uk-UA"/>
        </w:rPr>
        <w:t>Виконання програми передбачається в один етап.</w:t>
      </w:r>
    </w:p>
    <w:p w:rsidR="00961EC1" w:rsidRDefault="00961EC1" w:rsidP="00965D3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61EC1" w:rsidRPr="00965D31" w:rsidRDefault="00961EC1" w:rsidP="00965D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965D31">
        <w:rPr>
          <w:rFonts w:ascii="Times New Roman" w:hAnsi="Times New Roman"/>
          <w:b/>
          <w:sz w:val="28"/>
          <w:szCs w:val="28"/>
          <w:u w:val="single"/>
          <w:lang w:val="uk-UA"/>
        </w:rPr>
        <w:t>V. Перелік завдань і заходів програми та результативні показники</w:t>
      </w:r>
    </w:p>
    <w:p w:rsidR="00961EC1" w:rsidRPr="00965D31" w:rsidRDefault="00961EC1" w:rsidP="00965D31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961EC1" w:rsidRPr="00965D31" w:rsidRDefault="00961EC1" w:rsidP="00965D3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65D31">
        <w:rPr>
          <w:rFonts w:ascii="Times New Roman" w:hAnsi="Times New Roman"/>
          <w:sz w:val="28"/>
          <w:szCs w:val="28"/>
          <w:lang w:val="uk-UA"/>
        </w:rPr>
        <w:t>Для досягнення мети програми необхідно виконати такі завдання:</w:t>
      </w:r>
    </w:p>
    <w:p w:rsidR="00961EC1" w:rsidRPr="00965D31" w:rsidRDefault="00961EC1" w:rsidP="00AF1B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65D31">
        <w:rPr>
          <w:rFonts w:ascii="Times New Roman" w:hAnsi="Times New Roman"/>
          <w:sz w:val="28"/>
          <w:szCs w:val="28"/>
          <w:lang w:val="uk-UA"/>
        </w:rPr>
        <w:t xml:space="preserve">1) модернізувати систему освіти </w:t>
      </w:r>
      <w:r>
        <w:rPr>
          <w:rFonts w:ascii="Times New Roman" w:hAnsi="Times New Roman"/>
          <w:sz w:val="28"/>
          <w:szCs w:val="28"/>
          <w:lang w:val="uk-UA"/>
        </w:rPr>
        <w:t xml:space="preserve">селища з урахуванням сучасних </w:t>
      </w:r>
      <w:r w:rsidRPr="00965D31">
        <w:rPr>
          <w:rFonts w:ascii="Times New Roman" w:hAnsi="Times New Roman"/>
          <w:sz w:val="28"/>
          <w:szCs w:val="28"/>
          <w:lang w:val="uk-UA"/>
        </w:rPr>
        <w:t>тенденцій розвитку галузі та місцевих потреб, удосконалювати зміст освіти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5D31">
        <w:rPr>
          <w:rFonts w:ascii="Times New Roman" w:hAnsi="Times New Roman"/>
          <w:sz w:val="28"/>
          <w:szCs w:val="28"/>
          <w:lang w:val="uk-UA"/>
        </w:rPr>
        <w:t>відповідно до державних стандартів освіти, впроваджуват</w:t>
      </w:r>
      <w:r>
        <w:rPr>
          <w:rFonts w:ascii="Times New Roman" w:hAnsi="Times New Roman"/>
          <w:sz w:val="28"/>
          <w:szCs w:val="28"/>
          <w:lang w:val="uk-UA"/>
        </w:rPr>
        <w:t xml:space="preserve">и сучасні </w:t>
      </w:r>
      <w:r w:rsidRPr="00965D31">
        <w:rPr>
          <w:rFonts w:ascii="Times New Roman" w:hAnsi="Times New Roman"/>
          <w:sz w:val="28"/>
          <w:szCs w:val="28"/>
          <w:lang w:val="uk-UA"/>
        </w:rPr>
        <w:t>педагогічні технології;</w:t>
      </w:r>
    </w:p>
    <w:p w:rsidR="00961EC1" w:rsidRPr="00965D31" w:rsidRDefault="00961EC1" w:rsidP="00AF1B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65D31">
        <w:rPr>
          <w:rFonts w:ascii="Times New Roman" w:hAnsi="Times New Roman"/>
          <w:sz w:val="28"/>
          <w:szCs w:val="28"/>
          <w:lang w:val="uk-UA"/>
        </w:rPr>
        <w:t xml:space="preserve">2) забезпечити створення у </w:t>
      </w:r>
      <w:r>
        <w:rPr>
          <w:rFonts w:ascii="Times New Roman" w:hAnsi="Times New Roman"/>
          <w:sz w:val="28"/>
          <w:szCs w:val="28"/>
          <w:lang w:val="uk-UA"/>
        </w:rPr>
        <w:t xml:space="preserve">закладах освіти умов, які відповідають </w:t>
      </w:r>
      <w:r w:rsidRPr="00965D31">
        <w:rPr>
          <w:rFonts w:ascii="Times New Roman" w:hAnsi="Times New Roman"/>
          <w:sz w:val="28"/>
          <w:szCs w:val="28"/>
          <w:lang w:val="uk-UA"/>
        </w:rPr>
        <w:t>сучасним вимогам розвитку освіти та</w:t>
      </w:r>
      <w:r>
        <w:rPr>
          <w:rFonts w:ascii="Times New Roman" w:hAnsi="Times New Roman"/>
          <w:sz w:val="28"/>
          <w:szCs w:val="28"/>
          <w:lang w:val="uk-UA"/>
        </w:rPr>
        <w:t xml:space="preserve"> забезпечують якісне проведення </w:t>
      </w:r>
      <w:r w:rsidRPr="00965D31">
        <w:rPr>
          <w:rFonts w:ascii="Times New Roman" w:hAnsi="Times New Roman"/>
          <w:sz w:val="28"/>
          <w:szCs w:val="28"/>
          <w:lang w:val="uk-UA"/>
        </w:rPr>
        <w:t>освітнього процесу;</w:t>
      </w:r>
    </w:p>
    <w:p w:rsidR="00961EC1" w:rsidRDefault="00961EC1" w:rsidP="00AF1B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65D31">
        <w:rPr>
          <w:rFonts w:ascii="Times New Roman" w:hAnsi="Times New Roman"/>
          <w:sz w:val="28"/>
          <w:szCs w:val="28"/>
          <w:lang w:val="uk-UA"/>
        </w:rPr>
        <w:t>3) створити умови для рівного до</w:t>
      </w:r>
      <w:r>
        <w:rPr>
          <w:rFonts w:ascii="Times New Roman" w:hAnsi="Times New Roman"/>
          <w:sz w:val="28"/>
          <w:szCs w:val="28"/>
          <w:lang w:val="uk-UA"/>
        </w:rPr>
        <w:t xml:space="preserve">ступу до якісної освіти дітей з </w:t>
      </w:r>
      <w:r w:rsidRPr="00965D31">
        <w:rPr>
          <w:rFonts w:ascii="Times New Roman" w:hAnsi="Times New Roman"/>
          <w:sz w:val="28"/>
          <w:szCs w:val="28"/>
          <w:lang w:val="uk-UA"/>
        </w:rPr>
        <w:t>особливими</w:t>
      </w:r>
      <w:r>
        <w:rPr>
          <w:rFonts w:ascii="Times New Roman" w:hAnsi="Times New Roman"/>
          <w:sz w:val="28"/>
          <w:szCs w:val="28"/>
          <w:lang w:val="uk-UA"/>
        </w:rPr>
        <w:t xml:space="preserve"> освітніми</w:t>
      </w:r>
      <w:r w:rsidRPr="00965D31">
        <w:rPr>
          <w:rFonts w:ascii="Times New Roman" w:hAnsi="Times New Roman"/>
          <w:sz w:val="28"/>
          <w:szCs w:val="28"/>
          <w:lang w:val="uk-UA"/>
        </w:rPr>
        <w:t xml:space="preserve"> потребами;</w:t>
      </w:r>
    </w:p>
    <w:p w:rsidR="00961EC1" w:rsidRPr="00D56813" w:rsidRDefault="00961EC1" w:rsidP="00D568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56813">
        <w:rPr>
          <w:rFonts w:ascii="Times New Roman" w:hAnsi="Times New Roman"/>
          <w:sz w:val="28"/>
          <w:szCs w:val="28"/>
          <w:lang w:val="uk-UA"/>
        </w:rPr>
        <w:t xml:space="preserve">4) оптимізувати мережу </w:t>
      </w:r>
      <w:r>
        <w:rPr>
          <w:rFonts w:ascii="Times New Roman" w:hAnsi="Times New Roman"/>
          <w:sz w:val="28"/>
          <w:szCs w:val="28"/>
          <w:lang w:val="uk-UA"/>
        </w:rPr>
        <w:t xml:space="preserve">закладів освіти з </w:t>
      </w:r>
      <w:r w:rsidRPr="00D56813">
        <w:rPr>
          <w:rFonts w:ascii="Times New Roman" w:hAnsi="Times New Roman"/>
          <w:sz w:val="28"/>
          <w:szCs w:val="28"/>
          <w:lang w:val="uk-UA"/>
        </w:rPr>
        <w:t>урахуванням демографічної ситуації, еко</w:t>
      </w:r>
      <w:r>
        <w:rPr>
          <w:rFonts w:ascii="Times New Roman" w:hAnsi="Times New Roman"/>
          <w:sz w:val="28"/>
          <w:szCs w:val="28"/>
          <w:lang w:val="uk-UA"/>
        </w:rPr>
        <w:t xml:space="preserve">номічних, соціальних перспектив </w:t>
      </w:r>
      <w:r w:rsidRPr="00D56813">
        <w:rPr>
          <w:rFonts w:ascii="Times New Roman" w:hAnsi="Times New Roman"/>
          <w:sz w:val="28"/>
          <w:szCs w:val="28"/>
          <w:lang w:val="uk-UA"/>
        </w:rPr>
        <w:t xml:space="preserve">розвитку </w:t>
      </w:r>
      <w:r>
        <w:rPr>
          <w:rFonts w:ascii="Times New Roman" w:hAnsi="Times New Roman"/>
          <w:sz w:val="28"/>
          <w:szCs w:val="28"/>
          <w:lang w:val="uk-UA"/>
        </w:rPr>
        <w:t>селища</w:t>
      </w:r>
      <w:r w:rsidRPr="00D56813">
        <w:rPr>
          <w:rFonts w:ascii="Times New Roman" w:hAnsi="Times New Roman"/>
          <w:sz w:val="28"/>
          <w:szCs w:val="28"/>
          <w:lang w:val="uk-UA"/>
        </w:rPr>
        <w:t>, потреб громади;</w:t>
      </w:r>
    </w:p>
    <w:p w:rsidR="00961EC1" w:rsidRPr="00D56813" w:rsidRDefault="00961EC1" w:rsidP="00D568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56813">
        <w:rPr>
          <w:rFonts w:ascii="Times New Roman" w:hAnsi="Times New Roman"/>
          <w:sz w:val="28"/>
          <w:szCs w:val="28"/>
          <w:lang w:val="uk-UA"/>
        </w:rPr>
        <w:t>5) сприяти досягненню нової сучасн</w:t>
      </w:r>
      <w:r>
        <w:rPr>
          <w:rFonts w:ascii="Times New Roman" w:hAnsi="Times New Roman"/>
          <w:sz w:val="28"/>
          <w:szCs w:val="28"/>
          <w:lang w:val="uk-UA"/>
        </w:rPr>
        <w:t xml:space="preserve">ої якості дошкільної, загальної </w:t>
      </w:r>
      <w:r w:rsidRPr="00D56813">
        <w:rPr>
          <w:rFonts w:ascii="Times New Roman" w:hAnsi="Times New Roman"/>
          <w:sz w:val="28"/>
          <w:szCs w:val="28"/>
          <w:lang w:val="uk-UA"/>
        </w:rPr>
        <w:t>середньої, позашкільної освіти відповідно до запитів та можливостей учнів,вихованців;</w:t>
      </w:r>
    </w:p>
    <w:p w:rsidR="00961EC1" w:rsidRPr="00D56813" w:rsidRDefault="00961EC1" w:rsidP="00D568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56813">
        <w:rPr>
          <w:rFonts w:ascii="Times New Roman" w:hAnsi="Times New Roman"/>
          <w:sz w:val="28"/>
          <w:szCs w:val="28"/>
          <w:lang w:val="uk-UA"/>
        </w:rPr>
        <w:t>6) забезпечити психолого-педаг</w:t>
      </w:r>
      <w:r>
        <w:rPr>
          <w:rFonts w:ascii="Times New Roman" w:hAnsi="Times New Roman"/>
          <w:sz w:val="28"/>
          <w:szCs w:val="28"/>
          <w:lang w:val="uk-UA"/>
        </w:rPr>
        <w:t xml:space="preserve">огічний, медичний та соціальний </w:t>
      </w:r>
      <w:r w:rsidRPr="00D56813">
        <w:rPr>
          <w:rFonts w:ascii="Times New Roman" w:hAnsi="Times New Roman"/>
          <w:sz w:val="28"/>
          <w:szCs w:val="28"/>
          <w:lang w:val="uk-UA"/>
        </w:rPr>
        <w:t>супровід дітей та учнівської молоді;</w:t>
      </w:r>
    </w:p>
    <w:p w:rsidR="00961EC1" w:rsidRPr="00D56813" w:rsidRDefault="00961EC1" w:rsidP="00D568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56813">
        <w:rPr>
          <w:rFonts w:ascii="Times New Roman" w:hAnsi="Times New Roman"/>
          <w:sz w:val="28"/>
          <w:szCs w:val="28"/>
          <w:lang w:val="uk-UA"/>
        </w:rPr>
        <w:t>7) придбати достатню кількість шкіл</w:t>
      </w:r>
      <w:r>
        <w:rPr>
          <w:rFonts w:ascii="Times New Roman" w:hAnsi="Times New Roman"/>
          <w:sz w:val="28"/>
          <w:szCs w:val="28"/>
          <w:lang w:val="uk-UA"/>
        </w:rPr>
        <w:t xml:space="preserve">ьних автобусів для забезпечення </w:t>
      </w:r>
      <w:r w:rsidRPr="00D56813">
        <w:rPr>
          <w:rFonts w:ascii="Times New Roman" w:hAnsi="Times New Roman"/>
          <w:sz w:val="28"/>
          <w:szCs w:val="28"/>
          <w:lang w:val="uk-UA"/>
        </w:rPr>
        <w:t xml:space="preserve">підвозу учасників </w:t>
      </w:r>
      <w:r>
        <w:rPr>
          <w:rFonts w:ascii="Times New Roman" w:hAnsi="Times New Roman"/>
          <w:sz w:val="28"/>
          <w:szCs w:val="28"/>
          <w:lang w:val="uk-UA"/>
        </w:rPr>
        <w:t>освітнього</w:t>
      </w:r>
      <w:r w:rsidRPr="00D56813">
        <w:rPr>
          <w:rFonts w:ascii="Times New Roman" w:hAnsi="Times New Roman"/>
          <w:sz w:val="28"/>
          <w:szCs w:val="28"/>
          <w:lang w:val="uk-UA"/>
        </w:rPr>
        <w:t xml:space="preserve"> процес</w:t>
      </w:r>
      <w:r>
        <w:rPr>
          <w:rFonts w:ascii="Times New Roman" w:hAnsi="Times New Roman"/>
          <w:sz w:val="28"/>
          <w:szCs w:val="28"/>
          <w:lang w:val="uk-UA"/>
        </w:rPr>
        <w:t xml:space="preserve">у до місць роботи, навчання, </w:t>
      </w:r>
      <w:r w:rsidRPr="00D56813">
        <w:rPr>
          <w:rFonts w:ascii="Times New Roman" w:hAnsi="Times New Roman"/>
          <w:sz w:val="28"/>
          <w:szCs w:val="28"/>
          <w:lang w:val="uk-UA"/>
        </w:rPr>
        <w:t>дому;</w:t>
      </w:r>
    </w:p>
    <w:p w:rsidR="00961EC1" w:rsidRPr="00D56813" w:rsidRDefault="00961EC1" w:rsidP="00D568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56813">
        <w:rPr>
          <w:rFonts w:ascii="Times New Roman" w:hAnsi="Times New Roman"/>
          <w:sz w:val="28"/>
          <w:szCs w:val="28"/>
          <w:lang w:val="uk-UA"/>
        </w:rPr>
        <w:t>8) забезпечити розвиток сучасног</w:t>
      </w:r>
      <w:r>
        <w:rPr>
          <w:rFonts w:ascii="Times New Roman" w:hAnsi="Times New Roman"/>
          <w:sz w:val="28"/>
          <w:szCs w:val="28"/>
          <w:lang w:val="uk-UA"/>
        </w:rPr>
        <w:t xml:space="preserve">о інформаційно-комунікаційного, </w:t>
      </w:r>
      <w:r w:rsidRPr="00D56813">
        <w:rPr>
          <w:rFonts w:ascii="Times New Roman" w:hAnsi="Times New Roman"/>
          <w:sz w:val="28"/>
          <w:szCs w:val="28"/>
          <w:lang w:val="uk-UA"/>
        </w:rPr>
        <w:t>матеріально-технічного оснащен</w:t>
      </w:r>
      <w:r>
        <w:rPr>
          <w:rFonts w:ascii="Times New Roman" w:hAnsi="Times New Roman"/>
          <w:sz w:val="28"/>
          <w:szCs w:val="28"/>
          <w:lang w:val="uk-UA"/>
        </w:rPr>
        <w:t xml:space="preserve">ня освітнього процесу в кожному </w:t>
      </w:r>
      <w:r w:rsidRPr="00D56813">
        <w:rPr>
          <w:rFonts w:ascii="Times New Roman" w:hAnsi="Times New Roman"/>
          <w:sz w:val="28"/>
          <w:szCs w:val="28"/>
          <w:lang w:val="uk-UA"/>
        </w:rPr>
        <w:t>закладі</w:t>
      </w:r>
      <w:r>
        <w:rPr>
          <w:rFonts w:ascii="Times New Roman" w:hAnsi="Times New Roman"/>
          <w:sz w:val="28"/>
          <w:szCs w:val="28"/>
          <w:lang w:val="uk-UA"/>
        </w:rPr>
        <w:t xml:space="preserve"> освіти</w:t>
      </w:r>
      <w:r w:rsidRPr="00D56813">
        <w:rPr>
          <w:rFonts w:ascii="Times New Roman" w:hAnsi="Times New Roman"/>
          <w:sz w:val="28"/>
          <w:szCs w:val="28"/>
          <w:lang w:val="uk-UA"/>
        </w:rPr>
        <w:t xml:space="preserve">, забезпечення широкого доступу </w:t>
      </w:r>
      <w:r>
        <w:rPr>
          <w:rFonts w:ascii="Times New Roman" w:hAnsi="Times New Roman"/>
          <w:sz w:val="28"/>
          <w:szCs w:val="28"/>
          <w:lang w:val="uk-UA"/>
        </w:rPr>
        <w:t xml:space="preserve">до інформаційних </w:t>
      </w:r>
      <w:r w:rsidRPr="00D56813">
        <w:rPr>
          <w:rFonts w:ascii="Times New Roman" w:hAnsi="Times New Roman"/>
          <w:sz w:val="28"/>
          <w:szCs w:val="28"/>
          <w:lang w:val="uk-UA"/>
        </w:rPr>
        <w:t>ресурсів Інтернету;</w:t>
      </w:r>
    </w:p>
    <w:p w:rsidR="00961EC1" w:rsidRPr="00D56813" w:rsidRDefault="00961EC1" w:rsidP="00D568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56813">
        <w:rPr>
          <w:rFonts w:ascii="Times New Roman" w:hAnsi="Times New Roman"/>
          <w:sz w:val="28"/>
          <w:szCs w:val="28"/>
          <w:lang w:val="uk-UA"/>
        </w:rPr>
        <w:t>9) створити в освіті району єдиний і</w:t>
      </w:r>
      <w:r>
        <w:rPr>
          <w:rFonts w:ascii="Times New Roman" w:hAnsi="Times New Roman"/>
          <w:sz w:val="28"/>
          <w:szCs w:val="28"/>
          <w:lang w:val="uk-UA"/>
        </w:rPr>
        <w:t xml:space="preserve">нформаційно-навчальний простір, </w:t>
      </w:r>
      <w:r w:rsidRPr="00D56813">
        <w:rPr>
          <w:rFonts w:ascii="Times New Roman" w:hAnsi="Times New Roman"/>
          <w:sz w:val="28"/>
          <w:szCs w:val="28"/>
          <w:lang w:val="uk-UA"/>
        </w:rPr>
        <w:t xml:space="preserve">об’єднувати потенціал системи освіти </w:t>
      </w:r>
      <w:r>
        <w:rPr>
          <w:rFonts w:ascii="Times New Roman" w:hAnsi="Times New Roman"/>
          <w:sz w:val="28"/>
          <w:szCs w:val="28"/>
          <w:lang w:val="uk-UA"/>
        </w:rPr>
        <w:t xml:space="preserve">селища, сім’ї, різних соціальних </w:t>
      </w:r>
      <w:r w:rsidRPr="00D56813">
        <w:rPr>
          <w:rFonts w:ascii="Times New Roman" w:hAnsi="Times New Roman"/>
          <w:sz w:val="28"/>
          <w:szCs w:val="28"/>
          <w:lang w:val="uk-UA"/>
        </w:rPr>
        <w:t>інституцій, громадськості для заохочення, розвитку і підтримки обдарованих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56813">
        <w:rPr>
          <w:rFonts w:ascii="Times New Roman" w:hAnsi="Times New Roman"/>
          <w:sz w:val="28"/>
          <w:szCs w:val="28"/>
          <w:lang w:val="uk-UA"/>
        </w:rPr>
        <w:t>дітей;</w:t>
      </w:r>
    </w:p>
    <w:p w:rsidR="00961EC1" w:rsidRPr="00D56813" w:rsidRDefault="00961EC1" w:rsidP="00D568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56813">
        <w:rPr>
          <w:rFonts w:ascii="Times New Roman" w:hAnsi="Times New Roman"/>
          <w:sz w:val="28"/>
          <w:szCs w:val="28"/>
          <w:lang w:val="uk-UA"/>
        </w:rPr>
        <w:t>10) забезпечити участь учнів (вихованц</w:t>
      </w:r>
      <w:r>
        <w:rPr>
          <w:rFonts w:ascii="Times New Roman" w:hAnsi="Times New Roman"/>
          <w:sz w:val="28"/>
          <w:szCs w:val="28"/>
          <w:lang w:val="uk-UA"/>
        </w:rPr>
        <w:t xml:space="preserve">ів), педагогічних працівників у </w:t>
      </w:r>
      <w:r w:rsidRPr="00D56813">
        <w:rPr>
          <w:rFonts w:ascii="Times New Roman" w:hAnsi="Times New Roman"/>
          <w:sz w:val="28"/>
          <w:szCs w:val="28"/>
          <w:lang w:val="uk-UA"/>
        </w:rPr>
        <w:t>обласних, всеукраїнських та міжнародних фестивалях, конкурсах, змаганнях,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56813">
        <w:rPr>
          <w:rFonts w:ascii="Times New Roman" w:hAnsi="Times New Roman"/>
          <w:sz w:val="28"/>
          <w:szCs w:val="28"/>
          <w:lang w:val="uk-UA"/>
        </w:rPr>
        <w:t>виставках, конференціях тощо;</w:t>
      </w:r>
    </w:p>
    <w:p w:rsidR="00961EC1" w:rsidRPr="00D56813" w:rsidRDefault="00961EC1" w:rsidP="00D568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56813">
        <w:rPr>
          <w:rFonts w:ascii="Times New Roman" w:hAnsi="Times New Roman"/>
          <w:sz w:val="28"/>
          <w:szCs w:val="28"/>
          <w:lang w:val="uk-UA"/>
        </w:rPr>
        <w:t>11) сприяти підвищенню соціальног</w:t>
      </w:r>
      <w:r>
        <w:rPr>
          <w:rFonts w:ascii="Times New Roman" w:hAnsi="Times New Roman"/>
          <w:sz w:val="28"/>
          <w:szCs w:val="28"/>
          <w:lang w:val="uk-UA"/>
        </w:rPr>
        <w:t xml:space="preserve">о статусу працівників освітньої </w:t>
      </w:r>
      <w:r w:rsidRPr="00D56813">
        <w:rPr>
          <w:rFonts w:ascii="Times New Roman" w:hAnsi="Times New Roman"/>
          <w:sz w:val="28"/>
          <w:szCs w:val="28"/>
          <w:lang w:val="uk-UA"/>
        </w:rPr>
        <w:t>галузі;</w:t>
      </w:r>
    </w:p>
    <w:p w:rsidR="00961EC1" w:rsidRPr="000E64B3" w:rsidRDefault="00961EC1" w:rsidP="00D568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56813">
        <w:rPr>
          <w:rFonts w:ascii="Times New Roman" w:hAnsi="Times New Roman"/>
          <w:sz w:val="28"/>
          <w:szCs w:val="28"/>
          <w:lang w:val="uk-UA"/>
        </w:rPr>
        <w:t>12) підвищити ефективність використання фінансових та матеріально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D56813">
        <w:rPr>
          <w:rFonts w:ascii="Times New Roman" w:hAnsi="Times New Roman"/>
          <w:sz w:val="28"/>
          <w:szCs w:val="28"/>
          <w:lang w:val="uk-UA"/>
        </w:rPr>
        <w:t>технічних ресурсів, які залучаються для забезпечення розвитку галузі.</w:t>
      </w:r>
    </w:p>
    <w:p w:rsidR="00961EC1" w:rsidRPr="000E64B3" w:rsidRDefault="00961EC1" w:rsidP="000E64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E64B3">
        <w:rPr>
          <w:rFonts w:ascii="Times New Roman" w:hAnsi="Times New Roman"/>
          <w:sz w:val="28"/>
          <w:szCs w:val="28"/>
          <w:lang w:val="uk-UA"/>
        </w:rPr>
        <w:t>Показники продукту селищної програми розвитку дошкільної, загальної</w:t>
      </w:r>
      <w:r>
        <w:rPr>
          <w:rFonts w:ascii="Times New Roman" w:hAnsi="Times New Roman"/>
          <w:sz w:val="28"/>
          <w:szCs w:val="28"/>
          <w:lang w:val="uk-UA"/>
        </w:rPr>
        <w:t xml:space="preserve"> середньої, позашкільної освіти </w:t>
      </w:r>
      <w:r w:rsidRPr="000E64B3">
        <w:rPr>
          <w:rFonts w:ascii="Times New Roman" w:hAnsi="Times New Roman"/>
          <w:sz w:val="28"/>
          <w:szCs w:val="28"/>
          <w:lang w:val="uk-UA"/>
        </w:rPr>
        <w:t>на 20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0E64B3">
        <w:rPr>
          <w:rFonts w:ascii="Times New Roman" w:hAnsi="Times New Roman"/>
          <w:sz w:val="28"/>
          <w:szCs w:val="28"/>
          <w:lang w:val="uk-UA"/>
        </w:rPr>
        <w:t>1-202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0E64B3">
        <w:rPr>
          <w:rFonts w:ascii="Times New Roman" w:hAnsi="Times New Roman"/>
          <w:sz w:val="28"/>
          <w:szCs w:val="28"/>
          <w:lang w:val="uk-UA"/>
        </w:rPr>
        <w:t xml:space="preserve"> роки</w:t>
      </w:r>
      <w:r>
        <w:rPr>
          <w:rFonts w:ascii="Times New Roman" w:hAnsi="Times New Roman"/>
          <w:sz w:val="28"/>
          <w:szCs w:val="28"/>
          <w:lang w:val="uk-UA"/>
        </w:rPr>
        <w:t xml:space="preserve"> додаються </w:t>
      </w:r>
      <w:r w:rsidRPr="00965D31">
        <w:rPr>
          <w:rFonts w:ascii="Times New Roman" w:hAnsi="Times New Roman"/>
          <w:sz w:val="28"/>
          <w:szCs w:val="28"/>
          <w:lang w:val="uk-UA"/>
        </w:rPr>
        <w:t>(додаток</w:t>
      </w:r>
      <w:r>
        <w:rPr>
          <w:rFonts w:ascii="Times New Roman" w:hAnsi="Times New Roman"/>
          <w:sz w:val="28"/>
          <w:szCs w:val="28"/>
          <w:lang w:val="uk-UA"/>
        </w:rPr>
        <w:t xml:space="preserve"> 2</w:t>
      </w:r>
      <w:r w:rsidRPr="00965D31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61EC1" w:rsidRPr="000E64B3" w:rsidRDefault="00961EC1" w:rsidP="00D568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61EC1" w:rsidRPr="00D56813" w:rsidRDefault="00961EC1" w:rsidP="00D568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D56813">
        <w:rPr>
          <w:rFonts w:ascii="Times New Roman" w:hAnsi="Times New Roman"/>
          <w:b/>
          <w:sz w:val="28"/>
          <w:szCs w:val="28"/>
          <w:u w:val="single"/>
          <w:lang w:val="uk-UA"/>
        </w:rPr>
        <w:t>VІ. Координація та контроль за ходом виконання програми</w:t>
      </w:r>
    </w:p>
    <w:p w:rsidR="00961EC1" w:rsidRPr="00D56813" w:rsidRDefault="00961EC1" w:rsidP="00D56813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961EC1" w:rsidRPr="00D56813" w:rsidRDefault="00961EC1" w:rsidP="00D568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56813">
        <w:rPr>
          <w:rFonts w:ascii="Times New Roman" w:hAnsi="Times New Roman"/>
          <w:sz w:val="28"/>
          <w:szCs w:val="28"/>
          <w:lang w:val="uk-UA"/>
        </w:rPr>
        <w:t>1. Контроль за виконанням</w:t>
      </w:r>
      <w:r>
        <w:rPr>
          <w:rFonts w:ascii="Times New Roman" w:hAnsi="Times New Roman"/>
          <w:sz w:val="28"/>
          <w:szCs w:val="28"/>
          <w:lang w:val="uk-UA"/>
        </w:rPr>
        <w:t xml:space="preserve"> програми здійснюється Голованівською селищною радою </w:t>
      </w:r>
      <w:r w:rsidRPr="00527C1B">
        <w:rPr>
          <w:rFonts w:ascii="Times New Roman" w:hAnsi="Times New Roman"/>
          <w:sz w:val="28"/>
          <w:szCs w:val="28"/>
          <w:lang w:val="uk-UA"/>
        </w:rPr>
        <w:t>та постійною комісією селищної ради з соціальних питань</w:t>
      </w:r>
      <w:r w:rsidRPr="00D56813">
        <w:rPr>
          <w:rFonts w:ascii="Times New Roman" w:hAnsi="Times New Roman"/>
          <w:sz w:val="28"/>
          <w:szCs w:val="28"/>
          <w:lang w:val="uk-UA"/>
        </w:rPr>
        <w:t>.</w:t>
      </w:r>
    </w:p>
    <w:p w:rsidR="00961EC1" w:rsidRPr="00D56813" w:rsidRDefault="00961EC1" w:rsidP="00D568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56813">
        <w:rPr>
          <w:rFonts w:ascii="Times New Roman" w:hAnsi="Times New Roman"/>
          <w:sz w:val="28"/>
          <w:szCs w:val="28"/>
          <w:lang w:val="uk-UA"/>
        </w:rPr>
        <w:lastRenderedPageBreak/>
        <w:t>2. Основними формами контролю за р</w:t>
      </w:r>
      <w:r>
        <w:rPr>
          <w:rFonts w:ascii="Times New Roman" w:hAnsi="Times New Roman"/>
          <w:sz w:val="28"/>
          <w:szCs w:val="28"/>
          <w:lang w:val="uk-UA"/>
        </w:rPr>
        <w:t xml:space="preserve">еалізацією заходів та досягнень </w:t>
      </w:r>
      <w:r w:rsidRPr="00D56813">
        <w:rPr>
          <w:rFonts w:ascii="Times New Roman" w:hAnsi="Times New Roman"/>
          <w:sz w:val="28"/>
          <w:szCs w:val="28"/>
          <w:lang w:val="uk-UA"/>
        </w:rPr>
        <w:t>показників програми будуть:</w:t>
      </w:r>
    </w:p>
    <w:p w:rsidR="00961EC1" w:rsidRPr="00D56813" w:rsidRDefault="00961EC1" w:rsidP="00D568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56813">
        <w:rPr>
          <w:rFonts w:ascii="Times New Roman" w:hAnsi="Times New Roman"/>
          <w:sz w:val="28"/>
          <w:szCs w:val="28"/>
          <w:lang w:val="uk-UA"/>
        </w:rPr>
        <w:t xml:space="preserve">1) розпорядження </w:t>
      </w:r>
      <w:r>
        <w:rPr>
          <w:rFonts w:ascii="Times New Roman" w:hAnsi="Times New Roman"/>
          <w:sz w:val="28"/>
          <w:szCs w:val="28"/>
          <w:lang w:val="uk-UA"/>
        </w:rPr>
        <w:t xml:space="preserve">селищного </w:t>
      </w:r>
      <w:r w:rsidRPr="00D56813">
        <w:rPr>
          <w:rFonts w:ascii="Times New Roman" w:hAnsi="Times New Roman"/>
          <w:sz w:val="28"/>
          <w:szCs w:val="28"/>
          <w:lang w:val="uk-UA"/>
        </w:rPr>
        <w:t xml:space="preserve">голови </w:t>
      </w:r>
      <w:r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Pr="00D56813">
        <w:rPr>
          <w:rFonts w:ascii="Times New Roman" w:hAnsi="Times New Roman"/>
          <w:sz w:val="28"/>
          <w:szCs w:val="28"/>
          <w:lang w:val="uk-UA"/>
        </w:rPr>
        <w:t>встановлення контролю за реалізацією програми;</w:t>
      </w:r>
    </w:p>
    <w:p w:rsidR="00961EC1" w:rsidRPr="00D56813" w:rsidRDefault="00961EC1" w:rsidP="00D568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56813">
        <w:rPr>
          <w:rFonts w:ascii="Times New Roman" w:hAnsi="Times New Roman"/>
          <w:sz w:val="28"/>
          <w:szCs w:val="28"/>
          <w:lang w:val="uk-UA"/>
        </w:rPr>
        <w:t xml:space="preserve">2) звітність структурних підрозділів </w:t>
      </w:r>
      <w:r>
        <w:rPr>
          <w:rFonts w:ascii="Times New Roman" w:hAnsi="Times New Roman"/>
          <w:sz w:val="28"/>
          <w:szCs w:val="28"/>
          <w:lang w:val="uk-UA"/>
        </w:rPr>
        <w:t xml:space="preserve">селищної ради, сільських </w:t>
      </w:r>
      <w:r w:rsidRPr="00D56813">
        <w:rPr>
          <w:rFonts w:ascii="Times New Roman" w:hAnsi="Times New Roman"/>
          <w:sz w:val="28"/>
          <w:szCs w:val="28"/>
          <w:lang w:val="uk-UA"/>
        </w:rPr>
        <w:t>рад про виконання програми;</w:t>
      </w:r>
    </w:p>
    <w:p w:rsidR="00961EC1" w:rsidRPr="00D56813" w:rsidRDefault="00961EC1" w:rsidP="00D568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56813">
        <w:rPr>
          <w:rFonts w:ascii="Times New Roman" w:hAnsi="Times New Roman"/>
          <w:sz w:val="28"/>
          <w:szCs w:val="28"/>
          <w:lang w:val="uk-UA"/>
        </w:rPr>
        <w:t>3) залучення засобів масової інформ</w:t>
      </w:r>
      <w:r>
        <w:rPr>
          <w:rFonts w:ascii="Times New Roman" w:hAnsi="Times New Roman"/>
          <w:sz w:val="28"/>
          <w:szCs w:val="28"/>
          <w:lang w:val="uk-UA"/>
        </w:rPr>
        <w:t xml:space="preserve">ації до висвітлення питань щодо </w:t>
      </w:r>
      <w:r w:rsidRPr="00D56813">
        <w:rPr>
          <w:rFonts w:ascii="Times New Roman" w:hAnsi="Times New Roman"/>
          <w:sz w:val="28"/>
          <w:szCs w:val="28"/>
          <w:lang w:val="uk-UA"/>
        </w:rPr>
        <w:t>реалізації програми;</w:t>
      </w:r>
    </w:p>
    <w:p w:rsidR="00961EC1" w:rsidRPr="00D56813" w:rsidRDefault="00961EC1" w:rsidP="00D568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56813">
        <w:rPr>
          <w:rFonts w:ascii="Times New Roman" w:hAnsi="Times New Roman"/>
          <w:sz w:val="28"/>
          <w:szCs w:val="28"/>
          <w:lang w:val="uk-UA"/>
        </w:rPr>
        <w:t>4) щорічне обговорення стану та</w:t>
      </w:r>
      <w:r>
        <w:rPr>
          <w:rFonts w:ascii="Times New Roman" w:hAnsi="Times New Roman"/>
          <w:sz w:val="28"/>
          <w:szCs w:val="28"/>
          <w:lang w:val="uk-UA"/>
        </w:rPr>
        <w:t xml:space="preserve"> проблем реалізації програми на </w:t>
      </w:r>
      <w:r w:rsidRPr="00D56813">
        <w:rPr>
          <w:rFonts w:ascii="Times New Roman" w:hAnsi="Times New Roman"/>
          <w:sz w:val="28"/>
          <w:szCs w:val="28"/>
          <w:lang w:val="uk-UA"/>
        </w:rPr>
        <w:t>засіданнях колегії відділу освіти, моло</w:t>
      </w:r>
      <w:r>
        <w:rPr>
          <w:rFonts w:ascii="Times New Roman" w:hAnsi="Times New Roman"/>
          <w:sz w:val="28"/>
          <w:szCs w:val="28"/>
          <w:lang w:val="uk-UA"/>
        </w:rPr>
        <w:t>ді та спорту селищної ради</w:t>
      </w:r>
      <w:r w:rsidRPr="00D56813">
        <w:rPr>
          <w:rFonts w:ascii="Times New Roman" w:hAnsi="Times New Roman"/>
          <w:sz w:val="28"/>
          <w:szCs w:val="28"/>
          <w:lang w:val="uk-UA"/>
        </w:rPr>
        <w:t>;</w:t>
      </w:r>
    </w:p>
    <w:p w:rsidR="00961EC1" w:rsidRPr="00527C1B" w:rsidRDefault="00961EC1" w:rsidP="001E314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56813">
        <w:rPr>
          <w:rFonts w:ascii="Times New Roman" w:hAnsi="Times New Roman"/>
          <w:sz w:val="28"/>
          <w:szCs w:val="28"/>
          <w:lang w:val="uk-UA"/>
        </w:rPr>
        <w:t>5) проведення моніторингу та надання</w:t>
      </w:r>
      <w:r>
        <w:rPr>
          <w:rFonts w:ascii="Times New Roman" w:hAnsi="Times New Roman"/>
          <w:sz w:val="28"/>
          <w:szCs w:val="28"/>
          <w:lang w:val="uk-UA"/>
        </w:rPr>
        <w:t xml:space="preserve"> узагальненої звітності про хід </w:t>
      </w:r>
      <w:r w:rsidRPr="00D56813">
        <w:rPr>
          <w:rFonts w:ascii="Times New Roman" w:hAnsi="Times New Roman"/>
          <w:sz w:val="28"/>
          <w:szCs w:val="28"/>
          <w:lang w:val="uk-UA"/>
        </w:rPr>
        <w:t xml:space="preserve">реалізації програми керівництву </w:t>
      </w:r>
      <w:r>
        <w:rPr>
          <w:rFonts w:ascii="Times New Roman" w:hAnsi="Times New Roman"/>
          <w:sz w:val="28"/>
          <w:szCs w:val="28"/>
          <w:lang w:val="uk-UA"/>
        </w:rPr>
        <w:t xml:space="preserve">селищної ради </w:t>
      </w:r>
      <w:r w:rsidRPr="00D56813">
        <w:rPr>
          <w:rFonts w:ascii="Times New Roman" w:hAnsi="Times New Roman"/>
          <w:sz w:val="28"/>
          <w:szCs w:val="28"/>
          <w:lang w:val="uk-UA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7C1B">
        <w:rPr>
          <w:rFonts w:ascii="Times New Roman" w:hAnsi="Times New Roman"/>
          <w:sz w:val="28"/>
          <w:szCs w:val="28"/>
          <w:lang w:val="uk-UA"/>
        </w:rPr>
        <w:t>постійній комісії селищної ради з соціальних питань.</w:t>
      </w:r>
    </w:p>
    <w:p w:rsidR="00961EC1" w:rsidRPr="001E3145" w:rsidRDefault="00961EC1" w:rsidP="001E314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E3145">
        <w:rPr>
          <w:rFonts w:ascii="Times New Roman" w:hAnsi="Times New Roman"/>
          <w:sz w:val="28"/>
          <w:szCs w:val="28"/>
          <w:lang w:val="uk-UA"/>
        </w:rPr>
        <w:t>3. Організаційне супроводження вик</w:t>
      </w:r>
      <w:r>
        <w:rPr>
          <w:rFonts w:ascii="Times New Roman" w:hAnsi="Times New Roman"/>
          <w:sz w:val="28"/>
          <w:szCs w:val="28"/>
          <w:lang w:val="uk-UA"/>
        </w:rPr>
        <w:t xml:space="preserve">онання програми здійснює відділ </w:t>
      </w:r>
      <w:r w:rsidRPr="001E3145">
        <w:rPr>
          <w:rFonts w:ascii="Times New Roman" w:hAnsi="Times New Roman"/>
          <w:sz w:val="28"/>
          <w:szCs w:val="28"/>
          <w:lang w:val="uk-UA"/>
        </w:rPr>
        <w:t>освіти, молоді та спорту</w:t>
      </w:r>
      <w:r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 w:rsidRPr="001E3145">
        <w:rPr>
          <w:rFonts w:ascii="Times New Roman" w:hAnsi="Times New Roman"/>
          <w:sz w:val="28"/>
          <w:szCs w:val="28"/>
          <w:lang w:val="uk-UA"/>
        </w:rPr>
        <w:t>.</w:t>
      </w:r>
    </w:p>
    <w:p w:rsidR="00961EC1" w:rsidRPr="001E3145" w:rsidRDefault="00961EC1" w:rsidP="001E314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E3145">
        <w:rPr>
          <w:rFonts w:ascii="Times New Roman" w:hAnsi="Times New Roman"/>
          <w:sz w:val="28"/>
          <w:szCs w:val="28"/>
          <w:lang w:val="uk-UA"/>
        </w:rPr>
        <w:t xml:space="preserve">4. Відділ освіти, молоді та спорту </w:t>
      </w:r>
      <w:r>
        <w:rPr>
          <w:rFonts w:ascii="Times New Roman" w:hAnsi="Times New Roman"/>
          <w:sz w:val="28"/>
          <w:szCs w:val="28"/>
          <w:lang w:val="uk-UA"/>
        </w:rPr>
        <w:t xml:space="preserve">селищної ради готує </w:t>
      </w:r>
      <w:r w:rsidRPr="001E3145">
        <w:rPr>
          <w:rFonts w:ascii="Times New Roman" w:hAnsi="Times New Roman"/>
          <w:sz w:val="28"/>
          <w:szCs w:val="28"/>
          <w:lang w:val="uk-UA"/>
        </w:rPr>
        <w:t>інформації постійній комісії обласної ради з питань освіти, науки, культури,спорту, у справах сім’ї, молодіжної</w:t>
      </w:r>
      <w:r>
        <w:rPr>
          <w:rFonts w:ascii="Times New Roman" w:hAnsi="Times New Roman"/>
          <w:sz w:val="28"/>
          <w:szCs w:val="28"/>
          <w:lang w:val="uk-UA"/>
        </w:rPr>
        <w:t xml:space="preserve"> політики щороку до 10 березня, </w:t>
      </w:r>
      <w:r w:rsidRPr="001E3145">
        <w:rPr>
          <w:rFonts w:ascii="Times New Roman" w:hAnsi="Times New Roman"/>
          <w:sz w:val="28"/>
          <w:szCs w:val="28"/>
          <w:lang w:val="uk-UA"/>
        </w:rPr>
        <w:t>починаючи з 20</w:t>
      </w:r>
      <w:r>
        <w:rPr>
          <w:rFonts w:ascii="Times New Roman" w:hAnsi="Times New Roman"/>
          <w:sz w:val="28"/>
          <w:szCs w:val="28"/>
          <w:lang w:val="uk-UA"/>
        </w:rPr>
        <w:t>21</w:t>
      </w:r>
      <w:r w:rsidRPr="001E3145">
        <w:rPr>
          <w:rFonts w:ascii="Times New Roman" w:hAnsi="Times New Roman"/>
          <w:sz w:val="28"/>
          <w:szCs w:val="28"/>
          <w:lang w:val="uk-UA"/>
        </w:rPr>
        <w:t xml:space="preserve"> року.</w:t>
      </w:r>
    </w:p>
    <w:p w:rsidR="00961EC1" w:rsidRDefault="00961EC1" w:rsidP="001E314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E3145">
        <w:rPr>
          <w:rFonts w:ascii="Times New Roman" w:hAnsi="Times New Roman"/>
          <w:sz w:val="28"/>
          <w:szCs w:val="28"/>
          <w:lang w:val="uk-UA"/>
        </w:rPr>
        <w:t>_________________________</w:t>
      </w:r>
    </w:p>
    <w:p w:rsidR="00961EC1" w:rsidRDefault="00961EC1" w:rsidP="001E314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61EC1" w:rsidRDefault="00961EC1" w:rsidP="001E314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5D43" w:rsidRDefault="008C5D43" w:rsidP="001E314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5D43" w:rsidRDefault="008C5D43" w:rsidP="001E314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5D43" w:rsidRDefault="008C5D43" w:rsidP="001E314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5D43" w:rsidRDefault="008C5D43" w:rsidP="001E314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5D43" w:rsidRDefault="008C5D43" w:rsidP="001E314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5D43" w:rsidRDefault="008C5D43" w:rsidP="001E314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5D43" w:rsidRDefault="008C5D43" w:rsidP="001E314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5D43" w:rsidRDefault="008C5D43" w:rsidP="001E314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5D43" w:rsidRDefault="008C5D43" w:rsidP="001E314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5D43" w:rsidRDefault="008C5D43" w:rsidP="001E314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5D43" w:rsidRDefault="008C5D43" w:rsidP="001E314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5D43" w:rsidRDefault="008C5D43" w:rsidP="001E314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5D43" w:rsidRDefault="008C5D43" w:rsidP="001E314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5D43" w:rsidRDefault="008C5D43" w:rsidP="001E314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5D43" w:rsidRDefault="008C5D43" w:rsidP="001E314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5D43" w:rsidRDefault="008C5D43" w:rsidP="001E314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5D43" w:rsidRDefault="008C5D43" w:rsidP="001E314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5D43" w:rsidRDefault="008C5D43" w:rsidP="001E314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5D43" w:rsidRDefault="008C5D43" w:rsidP="001E314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5D43" w:rsidRDefault="008C5D43" w:rsidP="001E314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5D43" w:rsidRDefault="008C5D43" w:rsidP="001E314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5D43" w:rsidRDefault="008C5D43" w:rsidP="001E314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5D43" w:rsidRDefault="008C5D43" w:rsidP="001E314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5D43" w:rsidRDefault="008C5D43" w:rsidP="001E314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  <w:sectPr w:rsidR="008C5D43" w:rsidSect="0028711D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16353" w:type="dxa"/>
        <w:tblInd w:w="-935" w:type="dxa"/>
        <w:tblLayout w:type="fixed"/>
        <w:tblLook w:val="04A0"/>
      </w:tblPr>
      <w:tblGrid>
        <w:gridCol w:w="593"/>
        <w:gridCol w:w="1546"/>
        <w:gridCol w:w="2179"/>
        <w:gridCol w:w="1514"/>
        <w:gridCol w:w="2005"/>
        <w:gridCol w:w="1570"/>
        <w:gridCol w:w="1381"/>
        <w:gridCol w:w="850"/>
        <w:gridCol w:w="851"/>
        <w:gridCol w:w="851"/>
        <w:gridCol w:w="850"/>
        <w:gridCol w:w="887"/>
        <w:gridCol w:w="1276"/>
      </w:tblGrid>
      <w:tr w:rsidR="008C5D43" w:rsidRPr="008C5D43" w:rsidTr="008C5D43">
        <w:trPr>
          <w:trHeight w:val="34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5D43" w:rsidRPr="008C5D43" w:rsidRDefault="008C5D43" w:rsidP="008C5D43">
            <w:pPr>
              <w:spacing w:after="0" w:line="240" w:lineRule="auto"/>
              <w:ind w:left="-444" w:firstLine="44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270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8C5D43" w:rsidRPr="008C5D43" w:rsidTr="008C5D43">
        <w:trPr>
          <w:trHeight w:val="354"/>
        </w:trPr>
        <w:tc>
          <w:tcPr>
            <w:tcW w:w="163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C5D43">
              <w:rPr>
                <w:rFonts w:ascii="Times New Roman" w:hAnsi="Times New Roman"/>
                <w:b/>
                <w:bCs/>
                <w:sz w:val="28"/>
                <w:szCs w:val="28"/>
              </w:rPr>
              <w:t>VII. НАПРЯМИ РЕАЛІЗАЦІЇ</w:t>
            </w:r>
          </w:p>
        </w:tc>
      </w:tr>
      <w:tr w:rsidR="008C5D43" w:rsidRPr="008C5D43" w:rsidTr="008C5D43">
        <w:trPr>
          <w:trHeight w:val="348"/>
        </w:trPr>
        <w:tc>
          <w:tcPr>
            <w:tcW w:w="163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C5D43">
              <w:rPr>
                <w:rFonts w:ascii="Times New Roman" w:hAnsi="Times New Roman"/>
                <w:b/>
                <w:bCs/>
                <w:sz w:val="28"/>
                <w:szCs w:val="28"/>
              </w:rPr>
              <w:t>Програми розвитку дошкільної, загальної середньої, позашкільної осві</w:t>
            </w:r>
            <w:proofErr w:type="gramStart"/>
            <w:r w:rsidRPr="008C5D43">
              <w:rPr>
                <w:rFonts w:ascii="Times New Roman" w:hAnsi="Times New Roman"/>
                <w:b/>
                <w:bCs/>
                <w:sz w:val="28"/>
                <w:szCs w:val="28"/>
              </w:rPr>
              <w:t>ти на</w:t>
            </w:r>
            <w:proofErr w:type="gramEnd"/>
            <w:r w:rsidRPr="008C5D4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2021-2025 роки</w:t>
            </w:r>
          </w:p>
        </w:tc>
      </w:tr>
      <w:tr w:rsidR="008C5D43" w:rsidRPr="008C5D43" w:rsidTr="008C5D43">
        <w:trPr>
          <w:trHeight w:val="354"/>
        </w:trPr>
        <w:tc>
          <w:tcPr>
            <w:tcW w:w="163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C5D43">
              <w:rPr>
                <w:rFonts w:ascii="Times New Roman" w:hAnsi="Times New Roman"/>
                <w:b/>
                <w:bCs/>
                <w:sz w:val="28"/>
                <w:szCs w:val="28"/>
              </w:rPr>
              <w:t>Голованівська селищна рада</w:t>
            </w:r>
          </w:p>
        </w:tc>
      </w:tr>
      <w:tr w:rsidR="008C5D43" w:rsidRPr="008C5D43" w:rsidTr="008C5D43">
        <w:trPr>
          <w:trHeight w:val="354"/>
        </w:trPr>
        <w:tc>
          <w:tcPr>
            <w:tcW w:w="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№ з/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Назва напряму реалізації (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>іоритетні завдання)</w:t>
            </w:r>
          </w:p>
        </w:tc>
        <w:tc>
          <w:tcPr>
            <w:tcW w:w="217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Заходи Програми</w:t>
            </w:r>
          </w:p>
        </w:tc>
        <w:tc>
          <w:tcPr>
            <w:tcW w:w="1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Термін виконання заходу</w:t>
            </w:r>
          </w:p>
        </w:tc>
        <w:tc>
          <w:tcPr>
            <w:tcW w:w="2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Виконавці</w:t>
            </w: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Джерела фінансування</w:t>
            </w:r>
          </w:p>
        </w:tc>
        <w:tc>
          <w:tcPr>
            <w:tcW w:w="1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Прогнозований обсяг фінансових ресурсів для виконання завдань, тис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>рн.</w:t>
            </w:r>
          </w:p>
        </w:tc>
        <w:tc>
          <w:tcPr>
            <w:tcW w:w="428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у тому числі за роками,  тис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>рн.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Очікуваний результат </w:t>
            </w:r>
          </w:p>
        </w:tc>
      </w:tr>
      <w:tr w:rsidR="008C5D43" w:rsidRPr="008C5D43" w:rsidTr="008C5D43">
        <w:trPr>
          <w:trHeight w:val="2355"/>
        </w:trPr>
        <w:tc>
          <w:tcPr>
            <w:tcW w:w="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360"/>
        </w:trPr>
        <w:tc>
          <w:tcPr>
            <w:tcW w:w="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8C5D43" w:rsidRPr="008C5D43" w:rsidTr="008C5D43">
        <w:trPr>
          <w:trHeight w:val="765"/>
        </w:trPr>
        <w:tc>
          <w:tcPr>
            <w:tcW w:w="5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Забезпечення доступності дошкільної, загальної середньої, позашкільної освіти </w:t>
            </w:r>
          </w:p>
        </w:tc>
        <w:tc>
          <w:tcPr>
            <w:tcW w:w="217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1) відкриття закладів дошкільної освіти</w:t>
            </w:r>
          </w:p>
        </w:tc>
        <w:tc>
          <w:tcPr>
            <w:tcW w:w="1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2021-2025 щороку</w:t>
            </w:r>
          </w:p>
        </w:tc>
        <w:tc>
          <w:tcPr>
            <w:tcW w:w="2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спорту селищної ради, селищна рада 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27000,0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14000,0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13000,0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 ЗДО смт Голованівськ</w:t>
            </w:r>
          </w:p>
        </w:tc>
      </w:tr>
      <w:tr w:rsidR="008C5D43" w:rsidRPr="008C5D43" w:rsidTr="008C5D43">
        <w:trPr>
          <w:trHeight w:val="202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84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2)  відкриття дошкільних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відділень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у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складі закладів загальної середньої освіти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спорту 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C5D43" w:rsidRPr="008C5D43" w:rsidTr="008C5D43">
        <w:trPr>
          <w:trHeight w:val="223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87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3)   відкриття додаткових груп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у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закладах дошкільної освіти, що функціонують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спорту 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C5D43" w:rsidRPr="008C5D43" w:rsidTr="008C5D43">
        <w:trPr>
          <w:trHeight w:val="204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360"/>
        </w:trPr>
        <w:tc>
          <w:tcPr>
            <w:tcW w:w="163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C5D43" w:rsidRPr="008C5D43" w:rsidTr="008C5D43">
        <w:trPr>
          <w:trHeight w:val="31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1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0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8C5D43" w:rsidRPr="008C5D43" w:rsidTr="008C5D43">
        <w:trPr>
          <w:trHeight w:val="840"/>
        </w:trPr>
        <w:tc>
          <w:tcPr>
            <w:tcW w:w="5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C5D43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C5D43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4) створення опорних закладів загальної середньої освіти та їх філій, формування мережі опорних шкіл базового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>івня</w:t>
            </w:r>
          </w:p>
        </w:tc>
        <w:tc>
          <w:tcPr>
            <w:tcW w:w="1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2021-2025 щороку</w:t>
            </w:r>
          </w:p>
        </w:tc>
        <w:tc>
          <w:tcPr>
            <w:tcW w:w="2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>і та спорту селищної ради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C5D43" w:rsidRPr="008C5D43" w:rsidTr="008C5D43">
        <w:trPr>
          <w:trHeight w:val="262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76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5) створення  гуртожитків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при опорних  закладах загальної середньої освіти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спорту селищної ради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C5D43" w:rsidRPr="008C5D43" w:rsidTr="008C5D43">
        <w:trPr>
          <w:trHeight w:val="193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78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6) створення  позашкільних  закладів освіти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>і та спорту селищної ради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C5D43" w:rsidRPr="008C5D43" w:rsidTr="008C5D43">
        <w:trPr>
          <w:trHeight w:val="219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79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color w:val="FF0000"/>
                <w:sz w:val="28"/>
                <w:szCs w:val="28"/>
              </w:rPr>
              <w:t> 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color w:val="FF0000"/>
                <w:sz w:val="28"/>
                <w:szCs w:val="28"/>
              </w:rPr>
              <w:t> 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color w:val="FF0000"/>
                <w:sz w:val="28"/>
                <w:szCs w:val="28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color w:val="FF0000"/>
                <w:sz w:val="28"/>
                <w:szCs w:val="2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color w:val="FF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color w:val="FF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color w:val="FF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C5D43" w:rsidRPr="008C5D43" w:rsidTr="008C5D43">
        <w:trPr>
          <w:trHeight w:val="235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color w:val="FF0000"/>
                <w:sz w:val="28"/>
                <w:szCs w:val="2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375"/>
        </w:trPr>
        <w:tc>
          <w:tcPr>
            <w:tcW w:w="16353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C5D43" w:rsidRPr="008C5D43" w:rsidTr="008C5D43">
        <w:trPr>
          <w:trHeight w:val="375"/>
        </w:trPr>
        <w:tc>
          <w:tcPr>
            <w:tcW w:w="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8C5D43" w:rsidRPr="008C5D43" w:rsidTr="008C5D43">
        <w:trPr>
          <w:trHeight w:val="795"/>
        </w:trPr>
        <w:tc>
          <w:tcPr>
            <w:tcW w:w="5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C5D43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C5D43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8) відкриття груп, гуртків,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секцій позашкільної освіти</w:t>
            </w: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2021-2025 щороку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спорту селищної ради, селищна рада 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Обласний бюджет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Кількість груп,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гуртків, секцій Голованівського БДЮТ</w:t>
            </w:r>
          </w:p>
        </w:tc>
      </w:tr>
      <w:tr w:rsidR="008C5D43" w:rsidRPr="008C5D43" w:rsidTr="008C5D43">
        <w:trPr>
          <w:trHeight w:val="90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48,0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256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91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9) придбання шкільних автобусів для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>ідвезення учнів, вихованців  та учителів до опорних шкіл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>і та спорту селищної ради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12800,0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2000,0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2500,0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 Придбання автобусі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</w:tc>
      </w:tr>
      <w:tr w:rsidR="008C5D43" w:rsidRPr="008C5D43" w:rsidTr="008C5D43">
        <w:trPr>
          <w:trHeight w:val="187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196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10) забезпечення якісного утримання шкільних автобусі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2021-2025 щороку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спорту 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13720,0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2930,0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2930,0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2930,0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2930,0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Забезпечення якісного утримання шкільних автобусі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</w:tc>
      </w:tr>
      <w:tr w:rsidR="008C5D43" w:rsidRPr="008C5D43" w:rsidTr="008C5D43">
        <w:trPr>
          <w:trHeight w:val="3510"/>
        </w:trPr>
        <w:tc>
          <w:tcPr>
            <w:tcW w:w="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Створення сучасного освітнього середовища та впровадження  основних положень “Нової української школи”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1) відкриття сучасних прогулянкових та спортивних майданчиків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у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закладах дошкільної освіти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2021-2025 щороку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спорту 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Відкриття 2  прогулянкових та спортивних майданчиків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у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закладах дошкільної освіти</w:t>
            </w:r>
          </w:p>
        </w:tc>
      </w:tr>
      <w:tr w:rsidR="008C5D43" w:rsidRPr="008C5D43" w:rsidTr="008C5D43">
        <w:trPr>
          <w:trHeight w:val="435"/>
        </w:trPr>
        <w:tc>
          <w:tcPr>
            <w:tcW w:w="16353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8C5D43" w:rsidRPr="008C5D43" w:rsidTr="008C5D43">
        <w:trPr>
          <w:trHeight w:val="360"/>
        </w:trPr>
        <w:tc>
          <w:tcPr>
            <w:tcW w:w="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8C5D43" w:rsidRPr="008C5D43" w:rsidTr="008C5D43">
        <w:trPr>
          <w:trHeight w:val="795"/>
        </w:trPr>
        <w:tc>
          <w:tcPr>
            <w:tcW w:w="5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2) придбання сучасного ігрового обладнання,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твердого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та м’якого інвентаря для закладів дошкільної освіти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спорту 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Приведення матеріальної бази закладів освіти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у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відповідність до сучасних вимог</w:t>
            </w:r>
          </w:p>
        </w:tc>
      </w:tr>
      <w:tr w:rsidR="008C5D43" w:rsidRPr="008C5D43" w:rsidTr="008C5D43">
        <w:trPr>
          <w:trHeight w:val="235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3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3) забезпечення закладів освіти сучасними меблями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спорту селищної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Обласний бюджет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Оновлення меблів закладів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осві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ти на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30%</w:t>
            </w:r>
          </w:p>
        </w:tc>
      </w:tr>
      <w:tr w:rsidR="008C5D43" w:rsidRPr="008C5D43" w:rsidTr="008C5D43">
        <w:trPr>
          <w:trHeight w:val="73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199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90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4) придбання навчальних кабінеті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 та сучасного обладнання для викладання навчальних дисциплін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спорту 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9000,0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1800,0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1800,0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Придбання               15 навчальних кабінетів та обладнання          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для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  закладів освіти</w:t>
            </w:r>
          </w:p>
        </w:tc>
      </w:tr>
      <w:tr w:rsidR="008C5D43" w:rsidRPr="008C5D43" w:rsidTr="008C5D43">
        <w:trPr>
          <w:trHeight w:val="231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420"/>
        </w:trPr>
        <w:tc>
          <w:tcPr>
            <w:tcW w:w="163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8C5D43" w:rsidRPr="008C5D43" w:rsidTr="008C5D43">
        <w:trPr>
          <w:trHeight w:val="36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8C5D43" w:rsidRPr="008C5D43" w:rsidTr="008C5D43">
        <w:trPr>
          <w:trHeight w:val="15"/>
        </w:trPr>
        <w:tc>
          <w:tcPr>
            <w:tcW w:w="5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5) оновлення комп’ютерної техніки та мультимедійног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о обладання закладів освіти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спорту селищної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Обласний бюджет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Придбання           одиниць комп'ют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ерної техніки та мультимідійного обладнання. Формування технологічної компетентності вчителя і учня.</w:t>
            </w:r>
          </w:p>
        </w:tc>
      </w:tr>
      <w:tr w:rsidR="008C5D43" w:rsidRPr="008C5D43" w:rsidTr="008C5D43">
        <w:trPr>
          <w:trHeight w:val="84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440,0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440,0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273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4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6) забезпечення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>ідключення закладів освіти до швидкісної мережі Інтернет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спорту 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Обласний бюджет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Поліпшення якості Інтернету на 58%</w:t>
            </w:r>
          </w:p>
        </w:tc>
      </w:tr>
      <w:tr w:rsidR="008C5D43" w:rsidRPr="008C5D43" w:rsidTr="008C5D43">
        <w:trPr>
          <w:trHeight w:val="85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160,0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160,0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195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81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7) забезпечення закладів освіти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ліцензійними та навчальними  програмами, забезпечення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>ізноманітності форм здобуття початової освіти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спорту 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240,0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240,0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Забезпечення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закладів освіти сучасним програмним забезпеченням</w:t>
            </w:r>
          </w:p>
        </w:tc>
      </w:tr>
      <w:tr w:rsidR="008C5D43" w:rsidRPr="008C5D43" w:rsidTr="008C5D43">
        <w:trPr>
          <w:trHeight w:val="316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480"/>
        </w:trPr>
        <w:tc>
          <w:tcPr>
            <w:tcW w:w="163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</w:tr>
      <w:tr w:rsidR="008C5D43" w:rsidRPr="008C5D43" w:rsidTr="008C5D43">
        <w:trPr>
          <w:trHeight w:val="34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8C5D43" w:rsidRPr="008C5D43" w:rsidTr="008C5D43">
        <w:trPr>
          <w:trHeight w:val="795"/>
        </w:trPr>
        <w:tc>
          <w:tcPr>
            <w:tcW w:w="5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C5D43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7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8) забезпечення закладів освіти сучасною навчально-методичною, художньою літературою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спорту 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Поліпшення та оновлення літературно-методичної бази закладів освіти 2500 примірникі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</w:tc>
      </w:tr>
      <w:tr w:rsidR="008C5D43" w:rsidRPr="008C5D43" w:rsidTr="008C5D43">
        <w:trPr>
          <w:trHeight w:val="190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97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9) проведення капітального ремонту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будівель дошкільних навчальних закладі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спорту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2300,0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500,0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Проведення капремо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нтів  14  закладів дошкільної освіти</w:t>
            </w:r>
          </w:p>
        </w:tc>
      </w:tr>
      <w:tr w:rsidR="008C5D43" w:rsidRPr="008C5D43" w:rsidTr="008C5D43">
        <w:trPr>
          <w:trHeight w:val="204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79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10) проведення капітального ремонту будівель закладів  загальної середньої освіти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спорту 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color w:val="FF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color w:val="FF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color w:val="FF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color w:val="FF0000"/>
                <w:sz w:val="28"/>
                <w:szCs w:val="28"/>
              </w:rPr>
              <w:t> </w:t>
            </w:r>
          </w:p>
        </w:tc>
      </w:tr>
      <w:tr w:rsidR="008C5D43" w:rsidRPr="008C5D43" w:rsidTr="008C5D43">
        <w:trPr>
          <w:trHeight w:val="2259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435"/>
        </w:trPr>
        <w:tc>
          <w:tcPr>
            <w:tcW w:w="163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8C5D43" w:rsidRPr="008C5D43" w:rsidTr="008C5D43">
        <w:trPr>
          <w:trHeight w:val="36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1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0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8C5D43" w:rsidRPr="008C5D43" w:rsidTr="008C5D43">
        <w:trPr>
          <w:trHeight w:val="810"/>
        </w:trPr>
        <w:tc>
          <w:tcPr>
            <w:tcW w:w="5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C5D43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11) проведення капітального ремонту будівель позашкільних закладів  освіти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спорту 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400,0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Кількість                закладів -1</w:t>
            </w:r>
          </w:p>
        </w:tc>
      </w:tr>
      <w:tr w:rsidR="008C5D43" w:rsidRPr="008C5D43" w:rsidTr="008C5D43">
        <w:trPr>
          <w:trHeight w:val="192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1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12) проведення поточних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ремонті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прим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іщень та споруд  закладів освіти 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спорту 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Обласний бюджет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Приведення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технічного стану приміщень закладів освіти до технічних та санітарних норм</w:t>
            </w:r>
          </w:p>
        </w:tc>
      </w:tr>
      <w:tr w:rsidR="008C5D43" w:rsidRPr="008C5D43" w:rsidTr="008C5D43">
        <w:trPr>
          <w:trHeight w:val="84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187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1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13) придбання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спортивного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обладнання та інвентаря для дошкільних, загальної середньої, позашкільних закладів освіти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спорту 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Обласний бюджет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Створення 5 комплектів для проведення фізкультурно-оздоровчої роботи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у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закладах освіти</w:t>
            </w:r>
          </w:p>
        </w:tc>
      </w:tr>
      <w:tr w:rsidR="008C5D43" w:rsidRPr="008C5D43" w:rsidTr="008C5D43">
        <w:trPr>
          <w:trHeight w:val="81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268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450"/>
        </w:trPr>
        <w:tc>
          <w:tcPr>
            <w:tcW w:w="163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8C5D43" w:rsidRPr="008C5D43" w:rsidTr="008C5D43">
        <w:trPr>
          <w:trHeight w:val="43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8C5D43" w:rsidRPr="008C5D43" w:rsidTr="008C5D43">
        <w:trPr>
          <w:trHeight w:val="30"/>
        </w:trPr>
        <w:tc>
          <w:tcPr>
            <w:tcW w:w="5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C5D43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14) створення сучасних та модернізація існуючих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спортивних майданчиків, тренажерних залів у дошкільних, загальної середньої, позашкільних  закладах освіти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спорту селищної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Обласний бюджет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Приведення технічного стану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спортмайданчикі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та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тренажерних залів закладів освіти до технічних та санітарних норм</w:t>
            </w:r>
          </w:p>
        </w:tc>
      </w:tr>
      <w:tr w:rsidR="008C5D43" w:rsidRPr="008C5D43" w:rsidTr="008C5D43">
        <w:trPr>
          <w:trHeight w:val="78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4,0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427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810"/>
        </w:trPr>
        <w:tc>
          <w:tcPr>
            <w:tcW w:w="5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Новий змі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освіти, заснований на формуванні компетентностей, потрібних для успішної самореалізації в суспільстві</w:t>
            </w: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1) забезпечення впровадження допрофільного і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проф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>ільного навчання у  закладах загальної середньої освіти, інвентаризація мережі шкіл для проектування мережі закладів ІІІ рівня (профільна школа)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>і та спорту селищної ради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Введення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проф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ільної освіти у старшій школі </w:t>
            </w:r>
          </w:p>
        </w:tc>
      </w:tr>
      <w:tr w:rsidR="008C5D43" w:rsidRPr="008C5D43" w:rsidTr="008C5D43">
        <w:trPr>
          <w:trHeight w:val="492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480"/>
        </w:trPr>
        <w:tc>
          <w:tcPr>
            <w:tcW w:w="163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8C5D43" w:rsidRPr="008C5D43" w:rsidTr="008C5D43">
        <w:trPr>
          <w:trHeight w:val="43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8C5D43" w:rsidRPr="008C5D43" w:rsidTr="008C5D43">
        <w:trPr>
          <w:trHeight w:val="795"/>
        </w:trPr>
        <w:tc>
          <w:tcPr>
            <w:tcW w:w="5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2) відкриття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у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закладах загальної середньої освіти класів з поглибленим вивченням предметів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>і та спорту селищної ради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Розвиток обдарованості учнів ЗЗСО</w:t>
            </w:r>
          </w:p>
        </w:tc>
      </w:tr>
      <w:tr w:rsidR="008C5D43" w:rsidRPr="008C5D43" w:rsidTr="008C5D43">
        <w:trPr>
          <w:trHeight w:val="238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94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3)   відкриття гімназій, ліцеї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>, спеціалізованих шкіл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>і та спорту селищної ради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C5D43" w:rsidRPr="008C5D43" w:rsidTr="008C5D43">
        <w:trPr>
          <w:trHeight w:val="253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79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4) впровадження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додаткових курсів за вибором, факультативів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у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закладах загальної сереньої освіти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спорту селищної ради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Поліпшення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якості надання освітніх послуг введення 15 факультативі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</w:tc>
      </w:tr>
      <w:tr w:rsidR="008C5D43" w:rsidRPr="008C5D43" w:rsidTr="008C5D43">
        <w:trPr>
          <w:trHeight w:val="334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480"/>
        </w:trPr>
        <w:tc>
          <w:tcPr>
            <w:tcW w:w="163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</w:tr>
      <w:tr w:rsidR="008C5D43" w:rsidRPr="008C5D43" w:rsidTr="008C5D43">
        <w:trPr>
          <w:trHeight w:val="34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1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0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8C5D43" w:rsidRPr="008C5D43" w:rsidTr="008C5D43">
        <w:trPr>
          <w:trHeight w:val="780"/>
        </w:trPr>
        <w:tc>
          <w:tcPr>
            <w:tcW w:w="5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5D43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21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5) організація дистанційного навчання </w:t>
            </w:r>
          </w:p>
        </w:tc>
        <w:tc>
          <w:tcPr>
            <w:tcW w:w="1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2021-2025 щороку</w:t>
            </w:r>
          </w:p>
        </w:tc>
        <w:tc>
          <w:tcPr>
            <w:tcW w:w="2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>і та спорту селищної ради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Створення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>івних умов для навчання учнів. Орієнтація на потреби учня в освітньому процесі</w:t>
            </w:r>
          </w:p>
        </w:tc>
      </w:tr>
      <w:tr w:rsidR="008C5D43" w:rsidRPr="008C5D43" w:rsidTr="008C5D43">
        <w:trPr>
          <w:trHeight w:val="196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76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6) проведення предметних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олімпіад 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спорту селищної ради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150 учнів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учасників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районного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>, обласного та Всеукраїнського етапів предметних олімпіад</w:t>
            </w:r>
          </w:p>
        </w:tc>
      </w:tr>
      <w:tr w:rsidR="008C5D43" w:rsidRPr="008C5D43" w:rsidTr="008C5D43">
        <w:trPr>
          <w:trHeight w:val="195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73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7) проведення конкурсу-захисту науково-дослідницьких робіт учнів — члені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Малої академії наук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>і та спорту селищної ради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Формування в учнів навичок наукової діяльності та винахідництва </w:t>
            </w:r>
          </w:p>
        </w:tc>
      </w:tr>
      <w:tr w:rsidR="008C5D43" w:rsidRPr="008C5D43" w:rsidTr="008C5D43">
        <w:trPr>
          <w:trHeight w:val="288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435"/>
        </w:trPr>
        <w:tc>
          <w:tcPr>
            <w:tcW w:w="163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8C5D43" w:rsidRPr="008C5D43" w:rsidTr="008C5D43">
        <w:trPr>
          <w:trHeight w:val="42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8C5D43" w:rsidRPr="008C5D43" w:rsidTr="008C5D43">
        <w:trPr>
          <w:trHeight w:val="735"/>
        </w:trPr>
        <w:tc>
          <w:tcPr>
            <w:tcW w:w="5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5D43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8) встановлення та виплата 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стипендій  дітям-переможцям учнівських олімпіад, змагань, турні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ів 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спорту 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80,0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Заохочення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учнів  до участі у олімпіадах, змаганнях, турнірах</w:t>
            </w:r>
          </w:p>
        </w:tc>
      </w:tr>
      <w:tr w:rsidR="008C5D43" w:rsidRPr="008C5D43" w:rsidTr="008C5D43">
        <w:trPr>
          <w:trHeight w:val="307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765"/>
        </w:trPr>
        <w:tc>
          <w:tcPr>
            <w:tcW w:w="5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Мотивація вчителя до професійного і творчого розвитку</w:t>
            </w: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1) встановлення та виплата 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прем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>ії  педагогічним працівникам, які навчають обдарованих дітей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спорту 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8,0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8,0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Стимулювання творчого потенціалу педагогі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8C5D43" w:rsidRPr="008C5D43" w:rsidTr="008C5D43">
        <w:trPr>
          <w:trHeight w:val="270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465"/>
        </w:trPr>
        <w:tc>
          <w:tcPr>
            <w:tcW w:w="163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8C5D43" w:rsidRPr="008C5D43" w:rsidTr="008C5D43">
        <w:trPr>
          <w:trHeight w:val="42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8C5D43" w:rsidRPr="008C5D43" w:rsidTr="008C5D43">
        <w:trPr>
          <w:trHeight w:val="855"/>
        </w:trPr>
        <w:tc>
          <w:tcPr>
            <w:tcW w:w="5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>ідвищення кваліфікації вчителів-предметників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>і та спорту селищної ради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1048,7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220,0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220,0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>ідвищення професійного рівня педагогів області</w:t>
            </w:r>
          </w:p>
        </w:tc>
      </w:tr>
      <w:tr w:rsidR="008C5D43" w:rsidRPr="008C5D43" w:rsidTr="008C5D43">
        <w:trPr>
          <w:trHeight w:val="193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81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3) проведення методичних заходів районного, регіонального та обласного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івнів для вчителів-предметників 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спорту 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C5D43" w:rsidRPr="008C5D43" w:rsidTr="008C5D43">
        <w:trPr>
          <w:trHeight w:val="244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330"/>
        </w:trPr>
        <w:tc>
          <w:tcPr>
            <w:tcW w:w="163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42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8C5D43" w:rsidRPr="008C5D43" w:rsidTr="008C5D43">
        <w:trPr>
          <w:trHeight w:val="930"/>
        </w:trPr>
        <w:tc>
          <w:tcPr>
            <w:tcW w:w="5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4) організація проведення конку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рсів пр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>офесійної майстерності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спорту 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567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У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межах кошторису на утримання виконавців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Створення конкурентного середовища для професійного росту та обміну досвідом</w:t>
            </w:r>
          </w:p>
        </w:tc>
      </w:tr>
      <w:tr w:rsidR="008C5D43" w:rsidRPr="008C5D43" w:rsidTr="008C5D43">
        <w:trPr>
          <w:trHeight w:val="189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81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5) організація учнівських та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педагогічних обмі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н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>ів, стажування в Україні та за кордоном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спорту 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Створення умов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для поширення кращого педагогічного досві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ду та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впровадження інновацій</w:t>
            </w:r>
          </w:p>
        </w:tc>
      </w:tr>
      <w:tr w:rsidR="008C5D43" w:rsidRPr="008C5D43" w:rsidTr="008C5D43">
        <w:trPr>
          <w:trHeight w:val="198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450"/>
        </w:trPr>
        <w:tc>
          <w:tcPr>
            <w:tcW w:w="163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14</w:t>
            </w:r>
          </w:p>
        </w:tc>
      </w:tr>
      <w:tr w:rsidR="008C5D43" w:rsidRPr="008C5D43" w:rsidTr="008C5D43">
        <w:trPr>
          <w:trHeight w:val="36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8C5D43" w:rsidRPr="008C5D43" w:rsidTr="008C5D43">
        <w:trPr>
          <w:trHeight w:val="735"/>
        </w:trPr>
        <w:tc>
          <w:tcPr>
            <w:tcW w:w="5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Орієнтація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на потреби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дитини, учня в освітньому просторі</w:t>
            </w: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1) створення доступних умов для навчання та реабілітації для дітей з особливими освітніми потребами, (улаштування пандусів, ліфті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>, спеціально обладнаних вбиралень тощо)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спорту 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Створення технічних умов для впровадження інклюзивної освіти</w:t>
            </w:r>
          </w:p>
        </w:tc>
      </w:tr>
      <w:tr w:rsidR="008C5D43" w:rsidRPr="008C5D43" w:rsidTr="008C5D43">
        <w:trPr>
          <w:trHeight w:val="439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76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2) відкриття  інклюзивних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класів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у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закладах загальної середньої освіти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спорту 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600,0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600,0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Відкриття               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інклюзивних класів</w:t>
            </w:r>
          </w:p>
        </w:tc>
      </w:tr>
      <w:tr w:rsidR="008C5D43" w:rsidRPr="008C5D43" w:rsidTr="008C5D43">
        <w:trPr>
          <w:trHeight w:val="192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79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3) відкриття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у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закладах дошкільної освіти інклюзивних та  груп компенсуючого типу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спорту 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240,0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Відкриття інклюзивних груп</w:t>
            </w:r>
          </w:p>
        </w:tc>
      </w:tr>
      <w:tr w:rsidR="008C5D43" w:rsidRPr="008C5D43" w:rsidTr="008C5D43">
        <w:trPr>
          <w:trHeight w:val="243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C5D43" w:rsidRPr="008C5D43" w:rsidTr="008C5D43">
        <w:trPr>
          <w:trHeight w:val="360"/>
        </w:trPr>
        <w:tc>
          <w:tcPr>
            <w:tcW w:w="163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8C5D43" w:rsidRPr="008C5D43" w:rsidTr="008C5D43">
        <w:trPr>
          <w:trHeight w:val="37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8C5D43" w:rsidRPr="008C5D43" w:rsidTr="008C5D43">
        <w:trPr>
          <w:trHeight w:val="825"/>
        </w:trPr>
        <w:tc>
          <w:tcPr>
            <w:tcW w:w="5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4) забезпечення модернізації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матеріально-технічної  та навчально-методичної  бази  дошкільних та закладів загальної середньої освіти з інтегрованим та інклюзивним навчанням 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спорту 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Створення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сучасної  матеріально-технічної бази навчальних закладів з інтегрованим та інклюзивним навчанням </w:t>
            </w:r>
          </w:p>
        </w:tc>
      </w:tr>
      <w:tr w:rsidR="008C5D43" w:rsidRPr="008C5D43" w:rsidTr="008C5D43">
        <w:trPr>
          <w:trHeight w:val="378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88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5) введення до штатного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розпису закладів дошкільної освіти посад асистента вихователя, вчителя-дефектолога, вчителя-логопеда,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соц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>іального працівника, практичного психолога, сестри медичної лікувального кабінету, сестри медичної з лікувальної фізкультури, сестри медичної з масажу за наявності контингенту вихованців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спорту 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434,0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84,0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84,0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86,0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88,0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92,0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Введення                  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2 додаткових посад</w:t>
            </w:r>
          </w:p>
        </w:tc>
      </w:tr>
      <w:tr w:rsidR="008C5D43" w:rsidRPr="008C5D43" w:rsidTr="008C5D43">
        <w:trPr>
          <w:trHeight w:val="817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435"/>
        </w:trPr>
        <w:tc>
          <w:tcPr>
            <w:tcW w:w="163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16</w:t>
            </w:r>
          </w:p>
        </w:tc>
      </w:tr>
      <w:tr w:rsidR="008C5D43" w:rsidRPr="008C5D43" w:rsidTr="008C5D43">
        <w:trPr>
          <w:trHeight w:val="36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8C5D43" w:rsidRPr="008C5D43" w:rsidTr="008C5D43">
        <w:trPr>
          <w:trHeight w:val="825"/>
        </w:trPr>
        <w:tc>
          <w:tcPr>
            <w:tcW w:w="5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6) введення до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штатного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розпису закладів загальної середньої освіти з інклюзивними класами посад асистента вчителя вчителя-дефектолога, вчителя-логопеда тощо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спорту 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Місцеві бюджети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600,0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600,0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Введення посад </w:t>
            </w:r>
          </w:p>
        </w:tc>
      </w:tr>
      <w:tr w:rsidR="008C5D43" w:rsidRPr="008C5D43" w:rsidTr="008C5D43">
        <w:trPr>
          <w:trHeight w:val="348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1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7) впровадження здоров’язберігаю-чих технологій, курсі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спорту 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Обласний бюджет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Створення умов для оновлення методики викладання превентивної освіти</w:t>
            </w:r>
          </w:p>
        </w:tc>
      </w:tr>
      <w:tr w:rsidR="008C5D43" w:rsidRPr="008C5D43" w:rsidTr="008C5D43">
        <w:trPr>
          <w:trHeight w:val="84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Місцеві бюджети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190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450"/>
        </w:trPr>
        <w:tc>
          <w:tcPr>
            <w:tcW w:w="163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8C5D43" w:rsidRPr="008C5D43" w:rsidTr="008C5D43">
        <w:trPr>
          <w:trHeight w:val="37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8C5D43" w:rsidRPr="008C5D43" w:rsidTr="008C5D43">
        <w:trPr>
          <w:trHeight w:val="720"/>
        </w:trPr>
        <w:tc>
          <w:tcPr>
            <w:tcW w:w="5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Забезпечення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енергозберігаю-чих заході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1) проведення енергоаудиту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закладів освіти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спорту 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Селищний бюджет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Забезпечення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раціонального впровадження заходів з енергозбереження</w:t>
            </w:r>
          </w:p>
        </w:tc>
      </w:tr>
      <w:tr w:rsidR="008C5D43" w:rsidRPr="008C5D43" w:rsidTr="008C5D43">
        <w:trPr>
          <w:trHeight w:val="186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72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2) заміна віконних блокі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та дверей на енергозберігаючі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спорту 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9800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2000,0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2000,0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Кількість одиниць-580</w:t>
            </w:r>
          </w:p>
        </w:tc>
      </w:tr>
      <w:tr w:rsidR="008C5D43" w:rsidRPr="008C5D43" w:rsidTr="008C5D43">
        <w:trPr>
          <w:trHeight w:val="190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1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3) утеплення фасаді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та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покрівель закладів освіти району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спорту 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Обласний бюджет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C5D43" w:rsidRPr="008C5D43" w:rsidTr="008C5D43">
        <w:trPr>
          <w:trHeight w:val="82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193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360"/>
        </w:trPr>
        <w:tc>
          <w:tcPr>
            <w:tcW w:w="163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8C5D43" w:rsidRPr="008C5D43" w:rsidTr="008C5D43">
        <w:trPr>
          <w:trHeight w:val="43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8C5D43" w:rsidRPr="008C5D43" w:rsidTr="008C5D43">
        <w:trPr>
          <w:trHeight w:val="15"/>
        </w:trPr>
        <w:tc>
          <w:tcPr>
            <w:tcW w:w="5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реконструкція та модернізація систем опалення у закладах освіти шляхом впровадження енергозберігаючих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матер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>іалів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2021-2025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спорту 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Обласний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бюджет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Кількіст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ь котелень (перехід на альтернативне паливо)-8</w:t>
            </w:r>
          </w:p>
        </w:tc>
      </w:tr>
      <w:tr w:rsidR="008C5D43" w:rsidRPr="008C5D43" w:rsidTr="008C5D43">
        <w:trPr>
          <w:trHeight w:val="96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1600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212121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213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88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5) встановлення лічильників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обл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>іку тепла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спорту 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C5D43" w:rsidRPr="008C5D43" w:rsidTr="008C5D43">
        <w:trPr>
          <w:trHeight w:val="195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79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6) переведення котельного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обладнання на використання альтернативного палива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спорту 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600,0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600,0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Переведення                   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6 котелень на альтернативні види палива</w:t>
            </w:r>
          </w:p>
        </w:tc>
      </w:tr>
      <w:tr w:rsidR="008C5D43" w:rsidRPr="008C5D43" w:rsidTr="008C5D43">
        <w:trPr>
          <w:trHeight w:val="337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420"/>
        </w:trPr>
        <w:tc>
          <w:tcPr>
            <w:tcW w:w="163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19</w:t>
            </w:r>
          </w:p>
        </w:tc>
      </w:tr>
      <w:tr w:rsidR="008C5D43" w:rsidRPr="008C5D43" w:rsidTr="008C5D43">
        <w:trPr>
          <w:trHeight w:val="39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8C5D43" w:rsidRPr="008C5D43" w:rsidTr="008C5D43">
        <w:trPr>
          <w:trHeight w:val="30"/>
        </w:trPr>
        <w:tc>
          <w:tcPr>
            <w:tcW w:w="59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7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7) замі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ламп освітлення на енергозберігаючі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спорту 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Обласний бюджет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Заміна щороку ламп освітлення на енергозберігаючі у 100% навчальних закладі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8C5D43" w:rsidRPr="008C5D43" w:rsidTr="008C5D43">
        <w:trPr>
          <w:trHeight w:val="76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Місцеві бюджети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190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720"/>
        </w:trPr>
        <w:tc>
          <w:tcPr>
            <w:tcW w:w="5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 Забезпече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ння безпечних умов навчання учнів, вихованців закладів освіти</w:t>
            </w: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1) проходження посадовими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особами навчання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та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перевірки знань з питань пожежної безпеки, організації експлуатації і обслуговування наявних засобів протипожежного захисту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спорту 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Кількість осіб-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130</w:t>
            </w:r>
          </w:p>
        </w:tc>
      </w:tr>
      <w:tr w:rsidR="008C5D43" w:rsidRPr="008C5D43" w:rsidTr="008C5D43">
        <w:trPr>
          <w:trHeight w:val="358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375"/>
        </w:trPr>
        <w:tc>
          <w:tcPr>
            <w:tcW w:w="163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</w:p>
        </w:tc>
      </w:tr>
      <w:tr w:rsidR="008C5D43" w:rsidRPr="008C5D43" w:rsidTr="008C5D43">
        <w:trPr>
          <w:trHeight w:val="36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8C5D43" w:rsidRPr="008C5D43" w:rsidTr="008C5D43">
        <w:trPr>
          <w:trHeight w:val="30"/>
        </w:trPr>
        <w:tc>
          <w:tcPr>
            <w:tcW w:w="5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2) проведення планово-попереджувальних ремонті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та оглядів електроустановок, опалювального, вентиляційного, технологічного, а також навчального обладнання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спорту 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Обласний бюджет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Кількість одиниць опалення-40</w:t>
            </w:r>
          </w:p>
        </w:tc>
      </w:tr>
      <w:tr w:rsidR="008C5D43" w:rsidRPr="008C5D43" w:rsidTr="008C5D43">
        <w:trPr>
          <w:trHeight w:val="97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285,00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297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1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3)  організація та проведення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атестації робочих місць за умовами праці із санітарно-гігієнічним  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досл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ідженням факторів    виробничого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br/>
              <w:t xml:space="preserve">середовища, важкості й напруженості трудового процесу на  робочому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br/>
              <w:t>місці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спорту 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Обласний бюджет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Кількість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одиниць опалення-40</w:t>
            </w:r>
          </w:p>
        </w:tc>
      </w:tr>
      <w:tr w:rsidR="008C5D43" w:rsidRPr="008C5D43" w:rsidTr="008C5D43">
        <w:trPr>
          <w:trHeight w:val="82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541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480"/>
        </w:trPr>
        <w:tc>
          <w:tcPr>
            <w:tcW w:w="163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8C5D43" w:rsidRPr="008C5D43" w:rsidTr="008C5D43">
        <w:trPr>
          <w:trHeight w:val="40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8C5D43" w:rsidRPr="008C5D43" w:rsidTr="008C5D43">
        <w:trPr>
          <w:trHeight w:val="855"/>
        </w:trPr>
        <w:tc>
          <w:tcPr>
            <w:tcW w:w="5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4) проведення протипожежних заході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спорту 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345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212121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212121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8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Кількість закладів-6</w:t>
            </w:r>
          </w:p>
        </w:tc>
      </w:tr>
      <w:tr w:rsidR="008C5D43" w:rsidRPr="008C5D43" w:rsidTr="008C5D43">
        <w:trPr>
          <w:trHeight w:val="192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87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5) влаштування камер відеоспостереження на території та у приміщеннях закладів освіти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спорту 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1200,00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212121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212121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8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color w:val="FF0000"/>
                <w:sz w:val="28"/>
                <w:szCs w:val="28"/>
              </w:rPr>
              <w:t> </w:t>
            </w:r>
          </w:p>
        </w:tc>
      </w:tr>
      <w:tr w:rsidR="008C5D43" w:rsidRPr="008C5D43" w:rsidTr="008C5D43">
        <w:trPr>
          <w:trHeight w:val="193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72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6) влаштування та ремонт огорожі закладів освіти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спорту 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C5D43" w:rsidRPr="008C5D43" w:rsidTr="008C5D43">
        <w:trPr>
          <w:trHeight w:val="201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405"/>
        </w:trPr>
        <w:tc>
          <w:tcPr>
            <w:tcW w:w="163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8C5D43" w:rsidRPr="008C5D43" w:rsidTr="008C5D43">
        <w:trPr>
          <w:trHeight w:val="39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8C5D43" w:rsidRPr="008C5D43" w:rsidTr="008C5D43">
        <w:trPr>
          <w:trHeight w:val="720"/>
        </w:trPr>
        <w:tc>
          <w:tcPr>
            <w:tcW w:w="5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7) проведення обстежень технічного стану приміщень та спортивних споруд закладів освіти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>і та спорту селищної ради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Моніторинг стану безпеки приміщень та спортивних споруд закладів освіти</w:t>
            </w:r>
          </w:p>
        </w:tc>
      </w:tr>
      <w:tr w:rsidR="008C5D43" w:rsidRPr="008C5D43" w:rsidTr="008C5D43">
        <w:trPr>
          <w:trHeight w:val="193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79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8) виведення котелень з приміщень закладів освіти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спорту 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4850,00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1850,00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 ЗЗСО</w:t>
            </w:r>
          </w:p>
        </w:tc>
      </w:tr>
      <w:tr w:rsidR="008C5D43" w:rsidRPr="008C5D43" w:rsidTr="008C5D43">
        <w:trPr>
          <w:trHeight w:val="187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78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9) введення  до штатних розписів закладів освіти посад практичних психологів та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соц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>іальних педагогів з метою забезпечення належного соціально-психологічного супроводу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>і та спорту селищної ради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1950,0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390,0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390,0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Забезпечення якісного 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соц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>іально-психологічного супроводу  у закладах освіти</w:t>
            </w:r>
          </w:p>
        </w:tc>
      </w:tr>
      <w:tr w:rsidR="008C5D43" w:rsidRPr="008C5D43" w:rsidTr="008C5D43">
        <w:trPr>
          <w:trHeight w:val="397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435"/>
        </w:trPr>
        <w:tc>
          <w:tcPr>
            <w:tcW w:w="163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8C5D43" w:rsidRPr="008C5D43" w:rsidTr="008C5D43">
        <w:trPr>
          <w:trHeight w:val="37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8C5D43" w:rsidRPr="008C5D43" w:rsidTr="008C5D43">
        <w:trPr>
          <w:trHeight w:val="810"/>
        </w:trPr>
        <w:tc>
          <w:tcPr>
            <w:tcW w:w="5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Ефективне управлінн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я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основ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>і партнерства між учнями, вчителями та батьками</w:t>
            </w: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1) активізація ролі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громадських формувань (ради, батьківські комітети, учнівське самоврядування тощо)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спорту 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Селищний бюджет </w:t>
            </w:r>
          </w:p>
        </w:tc>
        <w:tc>
          <w:tcPr>
            <w:tcW w:w="567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У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межах кошторису на утримання виконавців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В управлін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ні школою братиме участь громадське самоврядування працівників закладу, учнів та їхніх батьків. Наглядова рада школи здійснюватиме громадський нагляд,  братиме  участь у визначенні стратегії розвитку закладу освіти, аналізув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атиме  діяльність посадових осіб, контролюватиме виконання кошторису та/або бюджету закладу, сприятиме залученню додаткових джерел фінансування.</w:t>
            </w:r>
            <w:proofErr w:type="gramEnd"/>
          </w:p>
        </w:tc>
      </w:tr>
      <w:tr w:rsidR="008C5D43" w:rsidRPr="008C5D43" w:rsidTr="008C5D43">
        <w:trPr>
          <w:trHeight w:val="229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82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2) висвітлення діяльності закладів осві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ти на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сайтах у засобах масової інформації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>і та спорту селищної ради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567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У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межах кошторису на утримання виконавців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646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405"/>
        </w:trPr>
        <w:tc>
          <w:tcPr>
            <w:tcW w:w="163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24</w:t>
            </w:r>
          </w:p>
        </w:tc>
      </w:tr>
      <w:tr w:rsidR="008C5D43" w:rsidRPr="008C5D43" w:rsidTr="008C5D43">
        <w:trPr>
          <w:trHeight w:val="34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8C5D43" w:rsidRPr="008C5D43" w:rsidTr="008C5D43">
        <w:trPr>
          <w:trHeight w:val="930"/>
        </w:trPr>
        <w:tc>
          <w:tcPr>
            <w:tcW w:w="5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3) публічне звітування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керівників закладів освіти перед учасниками освітнього процесу, громадськістю про діяльність закладі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</w:t>
            </w: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спорту 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Селищний бюджет </w:t>
            </w:r>
          </w:p>
        </w:tc>
        <w:tc>
          <w:tcPr>
            <w:tcW w:w="567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У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межах кошторису на утримання виконавців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C5D43" w:rsidRPr="008C5D43" w:rsidTr="008C5D43">
        <w:trPr>
          <w:trHeight w:val="142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5670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189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87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4) запровадження процедури призначення керівників закладів осві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ти на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конкурсній основі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>і та спорту селищної ради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567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У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межах кошторису на утримання виконавців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5D43">
              <w:rPr>
                <w:rFonts w:ascii="Arial" w:hAnsi="Arial" w:cs="Arial"/>
                <w:sz w:val="28"/>
                <w:szCs w:val="28"/>
              </w:rPr>
              <w:t> </w:t>
            </w:r>
          </w:p>
        </w:tc>
      </w:tr>
      <w:tr w:rsidR="008C5D43" w:rsidRPr="008C5D43" w:rsidTr="008C5D43">
        <w:trPr>
          <w:trHeight w:val="189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93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5) залучення родин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організації освітнього процесу, здобуття батьками знань про розвиток дитини, ефективні способи виховання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спорту 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567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У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межах кошторису на утримання виконавців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5D43">
              <w:rPr>
                <w:rFonts w:ascii="Arial" w:hAnsi="Arial" w:cs="Arial"/>
                <w:sz w:val="28"/>
                <w:szCs w:val="28"/>
              </w:rPr>
              <w:t> </w:t>
            </w:r>
          </w:p>
        </w:tc>
      </w:tr>
      <w:tr w:rsidR="008C5D43" w:rsidRPr="008C5D43" w:rsidTr="008C5D43">
        <w:trPr>
          <w:trHeight w:val="2955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420"/>
        </w:trPr>
        <w:tc>
          <w:tcPr>
            <w:tcW w:w="163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lastRenderedPageBreak/>
              <w:t>25</w:t>
            </w:r>
          </w:p>
        </w:tc>
      </w:tr>
      <w:tr w:rsidR="008C5D43" w:rsidRPr="008C5D43" w:rsidTr="008C5D43">
        <w:trPr>
          <w:trHeight w:val="42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8C5D43" w:rsidRPr="008C5D43" w:rsidTr="008C5D43">
        <w:trPr>
          <w:trHeight w:val="855"/>
        </w:trPr>
        <w:tc>
          <w:tcPr>
            <w:tcW w:w="5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6) здійснення контролю представниками батьківської громадськості за справедливим розподілом кошті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та їх цільовим використанням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2021-2025 щороку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Відділ освіти,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і та спорту селищної ради, селищна рада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 xml:space="preserve">Селищний бюджет </w:t>
            </w:r>
          </w:p>
        </w:tc>
        <w:tc>
          <w:tcPr>
            <w:tcW w:w="567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У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межах кошторису на утримання виконавців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C5D43" w:rsidRPr="008C5D43" w:rsidTr="008C5D43">
        <w:trPr>
          <w:trHeight w:val="3300"/>
        </w:trPr>
        <w:tc>
          <w:tcPr>
            <w:tcW w:w="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D43" w:rsidRPr="008C5D43" w:rsidTr="008C5D43">
        <w:trPr>
          <w:trHeight w:val="15"/>
        </w:trPr>
        <w:tc>
          <w:tcPr>
            <w:tcW w:w="783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Разом за програмою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Обласний бюджет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8C5D43">
              <w:rPr>
                <w:rFonts w:ascii="Arial" w:hAnsi="Arial" w:cs="Arial"/>
                <w:sz w:val="28"/>
                <w:szCs w:val="28"/>
              </w:rPr>
              <w:t> </w:t>
            </w:r>
          </w:p>
        </w:tc>
      </w:tr>
      <w:tr w:rsidR="008C5D43" w:rsidRPr="008C5D43" w:rsidTr="008C5D43">
        <w:trPr>
          <w:trHeight w:val="945"/>
        </w:trPr>
        <w:tc>
          <w:tcPr>
            <w:tcW w:w="783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Місцеві бюджети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119835,2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34917,2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30873,5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20653,5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16617,5</w:t>
            </w:r>
          </w:p>
        </w:tc>
        <w:tc>
          <w:tcPr>
            <w:tcW w:w="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16773,5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C5D43" w:rsidRPr="008C5D43" w:rsidTr="008C5D43">
        <w:trPr>
          <w:trHeight w:val="2205"/>
        </w:trPr>
        <w:tc>
          <w:tcPr>
            <w:tcW w:w="783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Кошти інших джерел, не заборонених чинним законодавством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C5D43" w:rsidRPr="008C5D43" w:rsidTr="008C5D43">
        <w:trPr>
          <w:trHeight w:val="630"/>
        </w:trPr>
        <w:tc>
          <w:tcPr>
            <w:tcW w:w="7837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Всього за роками (тис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8C5D43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8C5D43">
              <w:rPr>
                <w:rFonts w:ascii="Times New Roman" w:hAnsi="Times New Roman"/>
                <w:sz w:val="28"/>
                <w:szCs w:val="28"/>
              </w:rPr>
              <w:t>рн.)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119835,2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34917,2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30873,5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20653,5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16617,5</w:t>
            </w:r>
          </w:p>
        </w:tc>
        <w:tc>
          <w:tcPr>
            <w:tcW w:w="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D43" w:rsidRPr="008C5D43" w:rsidRDefault="008C5D43" w:rsidP="008C5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16773,5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D43" w:rsidRPr="008C5D43" w:rsidRDefault="008C5D43" w:rsidP="008C5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5D4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8C5D43" w:rsidRDefault="008C5D43" w:rsidP="008C5D43">
      <w:pPr>
        <w:pStyle w:val="3"/>
        <w:spacing w:after="0"/>
        <w:ind w:left="357"/>
        <w:jc w:val="right"/>
        <w:rPr>
          <w:rFonts w:ascii="Times New Roman" w:hAnsi="Times New Roman"/>
          <w:sz w:val="24"/>
          <w:szCs w:val="24"/>
        </w:rPr>
      </w:pPr>
    </w:p>
    <w:p w:rsidR="008C5D43" w:rsidRDefault="008C5D43" w:rsidP="008C5D43">
      <w:pPr>
        <w:pStyle w:val="3"/>
        <w:spacing w:after="0"/>
        <w:ind w:left="357"/>
        <w:jc w:val="right"/>
        <w:rPr>
          <w:rFonts w:ascii="Times New Roman" w:hAnsi="Times New Roman"/>
          <w:sz w:val="24"/>
          <w:szCs w:val="24"/>
        </w:rPr>
      </w:pPr>
    </w:p>
    <w:p w:rsidR="008C5D43" w:rsidRDefault="008C5D43" w:rsidP="008C5D43">
      <w:pPr>
        <w:pStyle w:val="3"/>
        <w:spacing w:after="0"/>
        <w:ind w:left="357"/>
        <w:jc w:val="right"/>
        <w:rPr>
          <w:rFonts w:ascii="Times New Roman" w:hAnsi="Times New Roman"/>
          <w:sz w:val="24"/>
          <w:szCs w:val="24"/>
        </w:rPr>
      </w:pPr>
    </w:p>
    <w:p w:rsidR="008C5D43" w:rsidRDefault="008C5D43" w:rsidP="008C5D43">
      <w:pPr>
        <w:pStyle w:val="3"/>
        <w:spacing w:after="0"/>
        <w:ind w:left="357"/>
        <w:jc w:val="right"/>
        <w:rPr>
          <w:rFonts w:ascii="Times New Roman" w:hAnsi="Times New Roman"/>
          <w:sz w:val="24"/>
          <w:szCs w:val="24"/>
        </w:rPr>
      </w:pPr>
    </w:p>
    <w:p w:rsidR="008C5D43" w:rsidRDefault="008C5D43" w:rsidP="008C5D43">
      <w:pPr>
        <w:pStyle w:val="3"/>
        <w:spacing w:after="0"/>
        <w:ind w:left="357"/>
        <w:jc w:val="right"/>
        <w:rPr>
          <w:rFonts w:ascii="Times New Roman" w:hAnsi="Times New Roman"/>
          <w:sz w:val="24"/>
          <w:szCs w:val="24"/>
        </w:rPr>
      </w:pPr>
    </w:p>
    <w:p w:rsidR="008C5D43" w:rsidRPr="008C5D43" w:rsidRDefault="008C5D43" w:rsidP="008C5D43">
      <w:pPr>
        <w:pStyle w:val="3"/>
        <w:spacing w:after="0"/>
        <w:ind w:left="357"/>
        <w:jc w:val="right"/>
        <w:rPr>
          <w:rFonts w:ascii="Times New Roman" w:hAnsi="Times New Roman"/>
          <w:sz w:val="24"/>
          <w:szCs w:val="24"/>
        </w:rPr>
      </w:pPr>
      <w:r w:rsidRPr="008C5D43">
        <w:rPr>
          <w:rFonts w:ascii="Times New Roman" w:hAnsi="Times New Roman"/>
          <w:sz w:val="24"/>
          <w:szCs w:val="24"/>
        </w:rPr>
        <w:t>Додаток</w:t>
      </w:r>
    </w:p>
    <w:p w:rsidR="008C5D43" w:rsidRPr="008C5D43" w:rsidRDefault="008C5D43" w:rsidP="008C5D43">
      <w:pPr>
        <w:pStyle w:val="3"/>
        <w:spacing w:after="0"/>
        <w:ind w:left="357"/>
        <w:jc w:val="right"/>
        <w:rPr>
          <w:rFonts w:ascii="Times New Roman" w:hAnsi="Times New Roman"/>
          <w:sz w:val="24"/>
          <w:szCs w:val="24"/>
        </w:rPr>
      </w:pPr>
      <w:r w:rsidRPr="008C5D43">
        <w:rPr>
          <w:rFonts w:ascii="Times New Roman" w:hAnsi="Times New Roman"/>
          <w:sz w:val="24"/>
          <w:szCs w:val="24"/>
        </w:rPr>
        <w:t xml:space="preserve">                                                                   до рішення </w:t>
      </w:r>
    </w:p>
    <w:p w:rsidR="008C5D43" w:rsidRPr="008C5D43" w:rsidRDefault="008C5D43" w:rsidP="008C5D43">
      <w:pPr>
        <w:pStyle w:val="3"/>
        <w:spacing w:after="0"/>
        <w:ind w:left="357"/>
        <w:jc w:val="right"/>
        <w:rPr>
          <w:rFonts w:ascii="Times New Roman" w:hAnsi="Times New Roman"/>
          <w:sz w:val="24"/>
          <w:szCs w:val="24"/>
        </w:rPr>
      </w:pPr>
      <w:r w:rsidRPr="008C5D43">
        <w:rPr>
          <w:rFonts w:ascii="Times New Roman" w:hAnsi="Times New Roman"/>
          <w:sz w:val="24"/>
          <w:szCs w:val="24"/>
        </w:rPr>
        <w:t xml:space="preserve">Голованівської селищної ради </w:t>
      </w:r>
    </w:p>
    <w:p w:rsidR="008C5D43" w:rsidRPr="008C5D43" w:rsidRDefault="008C5D43" w:rsidP="008C5D43">
      <w:pPr>
        <w:pStyle w:val="3"/>
        <w:spacing w:after="0"/>
        <w:ind w:left="357"/>
        <w:jc w:val="right"/>
        <w:rPr>
          <w:rFonts w:ascii="Times New Roman" w:hAnsi="Times New Roman"/>
          <w:sz w:val="24"/>
          <w:szCs w:val="24"/>
        </w:rPr>
      </w:pPr>
      <w:r w:rsidRPr="008C5D43">
        <w:rPr>
          <w:rFonts w:ascii="Times New Roman" w:hAnsi="Times New Roman"/>
          <w:sz w:val="24"/>
          <w:szCs w:val="24"/>
        </w:rPr>
        <w:t xml:space="preserve">                                                                    від  22 грудня 2020 р. № 40</w:t>
      </w:r>
    </w:p>
    <w:p w:rsidR="008C5D43" w:rsidRPr="008C5D43" w:rsidRDefault="008C5D43" w:rsidP="008C5D43">
      <w:pPr>
        <w:spacing w:after="0" w:line="240" w:lineRule="auto"/>
        <w:jc w:val="right"/>
        <w:rPr>
          <w:rFonts w:ascii="Times New Roman" w:hAnsi="Times New Roman"/>
          <w:lang w:val="uk-UA"/>
        </w:rPr>
      </w:pPr>
    </w:p>
    <w:p w:rsidR="008C5D43" w:rsidRPr="008C5D43" w:rsidRDefault="008C5D43" w:rsidP="008C5D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C5D43" w:rsidRPr="008C5D43" w:rsidRDefault="008C5D43" w:rsidP="008C5D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C5D43" w:rsidRPr="008C5D43" w:rsidRDefault="008C5D43" w:rsidP="008C5D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C5D43">
        <w:rPr>
          <w:rFonts w:ascii="Times New Roman" w:hAnsi="Times New Roman"/>
          <w:b/>
          <w:sz w:val="28"/>
          <w:szCs w:val="28"/>
          <w:lang w:val="uk-UA"/>
        </w:rPr>
        <w:t>РЕСУРСНЕ ЗАБЕЗПЕЧЕННЯ</w:t>
      </w:r>
    </w:p>
    <w:p w:rsidR="008C5D43" w:rsidRPr="008C5D43" w:rsidRDefault="008C5D43" w:rsidP="008C5D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C5D43">
        <w:rPr>
          <w:rFonts w:ascii="Times New Roman" w:hAnsi="Times New Roman"/>
          <w:b/>
          <w:sz w:val="28"/>
          <w:szCs w:val="28"/>
          <w:lang w:val="uk-UA"/>
        </w:rPr>
        <w:t>Програми розвитку дошкільної, загальної середньої, позашкільної освіти</w:t>
      </w:r>
    </w:p>
    <w:p w:rsidR="008C5D43" w:rsidRPr="000376B5" w:rsidRDefault="008C5D43" w:rsidP="008C5D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76B5">
        <w:rPr>
          <w:rFonts w:ascii="Times New Roman" w:hAnsi="Times New Roman"/>
          <w:b/>
          <w:sz w:val="28"/>
          <w:szCs w:val="28"/>
        </w:rPr>
        <w:t>на 2021-202</w:t>
      </w:r>
      <w:r>
        <w:rPr>
          <w:rFonts w:ascii="Times New Roman" w:hAnsi="Times New Roman"/>
          <w:b/>
          <w:sz w:val="28"/>
          <w:szCs w:val="28"/>
        </w:rPr>
        <w:t>5</w:t>
      </w:r>
      <w:bookmarkStart w:id="0" w:name="_GoBack"/>
      <w:bookmarkEnd w:id="0"/>
      <w:r w:rsidRPr="000376B5">
        <w:rPr>
          <w:rFonts w:ascii="Times New Roman" w:hAnsi="Times New Roman"/>
          <w:b/>
          <w:sz w:val="28"/>
          <w:szCs w:val="28"/>
        </w:rPr>
        <w:t xml:space="preserve"> роки</w:t>
      </w:r>
    </w:p>
    <w:p w:rsidR="008C5D43" w:rsidRDefault="008C5D43" w:rsidP="008C5D4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02"/>
        <w:gridCol w:w="2112"/>
        <w:gridCol w:w="2112"/>
        <w:gridCol w:w="2112"/>
        <w:gridCol w:w="2112"/>
        <w:gridCol w:w="2113"/>
        <w:gridCol w:w="2113"/>
      </w:tblGrid>
      <w:tr w:rsidR="008C5D43" w:rsidRPr="0016315E" w:rsidTr="00CD6367">
        <w:tc>
          <w:tcPr>
            <w:tcW w:w="2802" w:type="dxa"/>
            <w:vMerge w:val="restart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15E">
              <w:rPr>
                <w:rFonts w:ascii="Times New Roman" w:hAnsi="Times New Roman"/>
                <w:b/>
                <w:sz w:val="24"/>
                <w:szCs w:val="24"/>
              </w:rPr>
              <w:t>Обсяг кошті</w:t>
            </w:r>
            <w:proofErr w:type="gramStart"/>
            <w:r w:rsidRPr="0016315E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End"/>
            <w:r w:rsidRPr="0016315E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15E">
              <w:rPr>
                <w:rFonts w:ascii="Times New Roman" w:hAnsi="Times New Roman"/>
                <w:b/>
                <w:sz w:val="24"/>
                <w:szCs w:val="24"/>
              </w:rPr>
              <w:t>який пропонується залучити на виконання Програми</w:t>
            </w:r>
          </w:p>
        </w:tc>
        <w:tc>
          <w:tcPr>
            <w:tcW w:w="10561" w:type="dxa"/>
            <w:gridSpan w:val="5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15E">
              <w:rPr>
                <w:rFonts w:ascii="Times New Roman" w:hAnsi="Times New Roman"/>
                <w:b/>
                <w:sz w:val="24"/>
                <w:szCs w:val="24"/>
              </w:rPr>
              <w:t>Виконання програми за роками</w:t>
            </w:r>
          </w:p>
        </w:tc>
        <w:tc>
          <w:tcPr>
            <w:tcW w:w="2113" w:type="dxa"/>
            <w:vMerge w:val="restart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15E">
              <w:rPr>
                <w:rFonts w:ascii="Times New Roman" w:hAnsi="Times New Roman"/>
                <w:b/>
                <w:sz w:val="24"/>
                <w:szCs w:val="24"/>
              </w:rPr>
              <w:t>Усього витрат на виконання Програми</w:t>
            </w:r>
          </w:p>
        </w:tc>
      </w:tr>
      <w:tr w:rsidR="008C5D43" w:rsidRPr="0016315E" w:rsidTr="00CD6367">
        <w:tc>
          <w:tcPr>
            <w:tcW w:w="2802" w:type="dxa"/>
            <w:vMerge/>
          </w:tcPr>
          <w:p w:rsidR="008C5D43" w:rsidRPr="0016315E" w:rsidRDefault="008C5D43" w:rsidP="00CD6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15E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2112" w:type="dxa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15E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2112" w:type="dxa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15E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2112" w:type="dxa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15E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2113" w:type="dxa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15E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  <w:tc>
          <w:tcPr>
            <w:tcW w:w="2113" w:type="dxa"/>
            <w:vMerge/>
          </w:tcPr>
          <w:p w:rsidR="008C5D43" w:rsidRPr="0016315E" w:rsidRDefault="008C5D43" w:rsidP="00CD6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D43" w:rsidRPr="0016315E" w:rsidTr="00CD6367">
        <w:tc>
          <w:tcPr>
            <w:tcW w:w="2802" w:type="dxa"/>
          </w:tcPr>
          <w:p w:rsidR="008C5D43" w:rsidRPr="0016315E" w:rsidRDefault="008C5D43" w:rsidP="00CD6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Обсяг ресурсів, усього тис</w:t>
            </w:r>
            <w:proofErr w:type="gramStart"/>
            <w:r w:rsidRPr="0016315E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16315E">
              <w:rPr>
                <w:rFonts w:ascii="Times New Roman" w:hAnsi="Times New Roman"/>
                <w:sz w:val="24"/>
                <w:szCs w:val="24"/>
              </w:rPr>
              <w:t xml:space="preserve">рн. </w:t>
            </w:r>
          </w:p>
          <w:p w:rsidR="008C5D43" w:rsidRPr="0016315E" w:rsidRDefault="008C5D43" w:rsidP="00CD6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6315E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16315E">
              <w:rPr>
                <w:rFonts w:ascii="Times New Roman" w:hAnsi="Times New Roman"/>
                <w:sz w:val="24"/>
                <w:szCs w:val="24"/>
              </w:rPr>
              <w:t xml:space="preserve"> тому числі:</w:t>
            </w:r>
          </w:p>
        </w:tc>
        <w:tc>
          <w:tcPr>
            <w:tcW w:w="2112" w:type="dxa"/>
            <w:vAlign w:val="center"/>
          </w:tcPr>
          <w:p w:rsidR="008C5D43" w:rsidRPr="0016315E" w:rsidRDefault="008C5D43" w:rsidP="00CD6367">
            <w:pPr>
              <w:pStyle w:val="20"/>
              <w:shd w:val="clear" w:color="auto" w:fill="auto"/>
              <w:spacing w:line="220" w:lineRule="exact"/>
              <w:jc w:val="center"/>
              <w:rPr>
                <w:sz w:val="24"/>
                <w:szCs w:val="24"/>
              </w:rPr>
            </w:pPr>
            <w:r w:rsidRPr="0016315E">
              <w:rPr>
                <w:sz w:val="24"/>
                <w:szCs w:val="24"/>
              </w:rPr>
              <w:t>34917,2</w:t>
            </w:r>
          </w:p>
        </w:tc>
        <w:tc>
          <w:tcPr>
            <w:tcW w:w="2112" w:type="dxa"/>
            <w:vAlign w:val="center"/>
          </w:tcPr>
          <w:p w:rsidR="008C5D43" w:rsidRPr="0016315E" w:rsidRDefault="008C5D43" w:rsidP="00CD6367">
            <w:pPr>
              <w:pStyle w:val="20"/>
              <w:shd w:val="clear" w:color="auto" w:fill="auto"/>
              <w:spacing w:line="220" w:lineRule="exact"/>
              <w:jc w:val="center"/>
              <w:rPr>
                <w:sz w:val="24"/>
                <w:szCs w:val="24"/>
              </w:rPr>
            </w:pPr>
            <w:r w:rsidRPr="0016315E">
              <w:rPr>
                <w:sz w:val="24"/>
                <w:szCs w:val="24"/>
              </w:rPr>
              <w:t>28973,5</w:t>
            </w:r>
          </w:p>
        </w:tc>
        <w:tc>
          <w:tcPr>
            <w:tcW w:w="2112" w:type="dxa"/>
            <w:vAlign w:val="center"/>
          </w:tcPr>
          <w:p w:rsidR="008C5D43" w:rsidRPr="0016315E" w:rsidRDefault="008C5D43" w:rsidP="00CD6367">
            <w:pPr>
              <w:pStyle w:val="20"/>
              <w:shd w:val="clear" w:color="auto" w:fill="auto"/>
              <w:spacing w:line="220" w:lineRule="exact"/>
              <w:jc w:val="center"/>
              <w:rPr>
                <w:sz w:val="24"/>
                <w:szCs w:val="24"/>
              </w:rPr>
            </w:pPr>
            <w:r w:rsidRPr="0016315E">
              <w:rPr>
                <w:sz w:val="24"/>
                <w:szCs w:val="24"/>
              </w:rPr>
              <w:t>19653,5</w:t>
            </w:r>
          </w:p>
        </w:tc>
        <w:tc>
          <w:tcPr>
            <w:tcW w:w="2112" w:type="dxa"/>
            <w:vAlign w:val="center"/>
          </w:tcPr>
          <w:p w:rsidR="008C5D43" w:rsidRPr="0016315E" w:rsidRDefault="008C5D43" w:rsidP="00CD6367">
            <w:pPr>
              <w:pStyle w:val="20"/>
              <w:shd w:val="clear" w:color="auto" w:fill="auto"/>
              <w:spacing w:line="220" w:lineRule="exact"/>
              <w:jc w:val="center"/>
              <w:rPr>
                <w:sz w:val="24"/>
                <w:szCs w:val="24"/>
              </w:rPr>
            </w:pPr>
            <w:r w:rsidRPr="0016315E">
              <w:rPr>
                <w:sz w:val="24"/>
                <w:szCs w:val="24"/>
              </w:rPr>
              <w:t>14617,5</w:t>
            </w:r>
          </w:p>
        </w:tc>
        <w:tc>
          <w:tcPr>
            <w:tcW w:w="2113" w:type="dxa"/>
            <w:vAlign w:val="center"/>
          </w:tcPr>
          <w:p w:rsidR="008C5D43" w:rsidRPr="0016315E" w:rsidRDefault="008C5D43" w:rsidP="00CD6367">
            <w:pPr>
              <w:pStyle w:val="20"/>
              <w:shd w:val="clear" w:color="auto" w:fill="auto"/>
              <w:spacing w:line="220" w:lineRule="exact"/>
              <w:jc w:val="center"/>
              <w:rPr>
                <w:sz w:val="24"/>
                <w:szCs w:val="24"/>
              </w:rPr>
            </w:pPr>
            <w:r w:rsidRPr="0016315E">
              <w:rPr>
                <w:sz w:val="24"/>
                <w:szCs w:val="24"/>
              </w:rPr>
              <w:t>14773,5</w:t>
            </w:r>
          </w:p>
        </w:tc>
        <w:tc>
          <w:tcPr>
            <w:tcW w:w="2113" w:type="dxa"/>
            <w:vAlign w:val="center"/>
          </w:tcPr>
          <w:p w:rsidR="008C5D43" w:rsidRPr="0016315E" w:rsidRDefault="008C5D43" w:rsidP="00CD6367">
            <w:pPr>
              <w:pStyle w:val="20"/>
              <w:shd w:val="clear" w:color="auto" w:fill="auto"/>
              <w:spacing w:line="220" w:lineRule="exact"/>
              <w:jc w:val="center"/>
              <w:rPr>
                <w:sz w:val="24"/>
                <w:szCs w:val="24"/>
              </w:rPr>
            </w:pPr>
            <w:r w:rsidRPr="0016315E">
              <w:rPr>
                <w:sz w:val="24"/>
                <w:szCs w:val="24"/>
              </w:rPr>
              <w:t>112935,2</w:t>
            </w:r>
          </w:p>
        </w:tc>
      </w:tr>
      <w:tr w:rsidR="008C5D43" w:rsidRPr="0016315E" w:rsidTr="00CD6367">
        <w:tc>
          <w:tcPr>
            <w:tcW w:w="2802" w:type="dxa"/>
          </w:tcPr>
          <w:p w:rsidR="008C5D43" w:rsidRPr="0016315E" w:rsidRDefault="008C5D43" w:rsidP="00CD6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2112" w:type="dxa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2" w:type="dxa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2" w:type="dxa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2" w:type="dxa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3" w:type="dxa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3" w:type="dxa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C5D43" w:rsidRPr="0016315E" w:rsidTr="00CD6367">
        <w:tc>
          <w:tcPr>
            <w:tcW w:w="2802" w:type="dxa"/>
          </w:tcPr>
          <w:p w:rsidR="008C5D43" w:rsidRPr="0016315E" w:rsidRDefault="008C5D43" w:rsidP="00CD6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селищний</w:t>
            </w:r>
            <w:r w:rsidRPr="0016315E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2112" w:type="dxa"/>
            <w:vAlign w:val="center"/>
          </w:tcPr>
          <w:p w:rsidR="008C5D43" w:rsidRPr="0016315E" w:rsidRDefault="008C5D43" w:rsidP="00CD6367">
            <w:pPr>
              <w:pStyle w:val="20"/>
              <w:shd w:val="clear" w:color="auto" w:fill="auto"/>
              <w:spacing w:line="220" w:lineRule="exact"/>
              <w:jc w:val="center"/>
              <w:rPr>
                <w:sz w:val="24"/>
                <w:szCs w:val="24"/>
              </w:rPr>
            </w:pPr>
            <w:r w:rsidRPr="0016315E">
              <w:rPr>
                <w:sz w:val="24"/>
                <w:szCs w:val="24"/>
              </w:rPr>
              <w:t>34917,2</w:t>
            </w:r>
          </w:p>
        </w:tc>
        <w:tc>
          <w:tcPr>
            <w:tcW w:w="2112" w:type="dxa"/>
            <w:vAlign w:val="center"/>
          </w:tcPr>
          <w:p w:rsidR="008C5D43" w:rsidRPr="0016315E" w:rsidRDefault="008C5D43" w:rsidP="00CD6367">
            <w:pPr>
              <w:pStyle w:val="20"/>
              <w:shd w:val="clear" w:color="auto" w:fill="auto"/>
              <w:spacing w:line="220" w:lineRule="exact"/>
              <w:jc w:val="center"/>
              <w:rPr>
                <w:sz w:val="24"/>
                <w:szCs w:val="24"/>
              </w:rPr>
            </w:pPr>
            <w:r w:rsidRPr="0016315E">
              <w:rPr>
                <w:sz w:val="24"/>
                <w:szCs w:val="24"/>
              </w:rPr>
              <w:t>28973,5</w:t>
            </w:r>
          </w:p>
        </w:tc>
        <w:tc>
          <w:tcPr>
            <w:tcW w:w="2112" w:type="dxa"/>
            <w:vAlign w:val="center"/>
          </w:tcPr>
          <w:p w:rsidR="008C5D43" w:rsidRPr="0016315E" w:rsidRDefault="008C5D43" w:rsidP="00CD6367">
            <w:pPr>
              <w:pStyle w:val="20"/>
              <w:shd w:val="clear" w:color="auto" w:fill="auto"/>
              <w:spacing w:line="220" w:lineRule="exact"/>
              <w:jc w:val="center"/>
              <w:rPr>
                <w:sz w:val="24"/>
                <w:szCs w:val="24"/>
              </w:rPr>
            </w:pPr>
            <w:r w:rsidRPr="0016315E">
              <w:rPr>
                <w:sz w:val="24"/>
                <w:szCs w:val="24"/>
              </w:rPr>
              <w:t>19653,5</w:t>
            </w:r>
          </w:p>
        </w:tc>
        <w:tc>
          <w:tcPr>
            <w:tcW w:w="2112" w:type="dxa"/>
            <w:vAlign w:val="center"/>
          </w:tcPr>
          <w:p w:rsidR="008C5D43" w:rsidRPr="0016315E" w:rsidRDefault="008C5D43" w:rsidP="00CD6367">
            <w:pPr>
              <w:pStyle w:val="20"/>
              <w:shd w:val="clear" w:color="auto" w:fill="auto"/>
              <w:spacing w:line="220" w:lineRule="exact"/>
              <w:jc w:val="center"/>
              <w:rPr>
                <w:sz w:val="24"/>
                <w:szCs w:val="24"/>
              </w:rPr>
            </w:pPr>
            <w:r w:rsidRPr="0016315E">
              <w:rPr>
                <w:sz w:val="24"/>
                <w:szCs w:val="24"/>
              </w:rPr>
              <w:t>14617,5</w:t>
            </w:r>
          </w:p>
        </w:tc>
        <w:tc>
          <w:tcPr>
            <w:tcW w:w="2113" w:type="dxa"/>
            <w:vAlign w:val="center"/>
          </w:tcPr>
          <w:p w:rsidR="008C5D43" w:rsidRPr="0016315E" w:rsidRDefault="008C5D43" w:rsidP="00CD6367">
            <w:pPr>
              <w:pStyle w:val="20"/>
              <w:shd w:val="clear" w:color="auto" w:fill="auto"/>
              <w:spacing w:line="220" w:lineRule="exact"/>
              <w:jc w:val="center"/>
              <w:rPr>
                <w:sz w:val="24"/>
                <w:szCs w:val="24"/>
              </w:rPr>
            </w:pPr>
            <w:r w:rsidRPr="0016315E">
              <w:rPr>
                <w:sz w:val="24"/>
                <w:szCs w:val="24"/>
              </w:rPr>
              <w:t>14773,5</w:t>
            </w:r>
          </w:p>
        </w:tc>
        <w:tc>
          <w:tcPr>
            <w:tcW w:w="2113" w:type="dxa"/>
            <w:vAlign w:val="center"/>
          </w:tcPr>
          <w:p w:rsidR="008C5D43" w:rsidRPr="0016315E" w:rsidRDefault="008C5D43" w:rsidP="00CD6367">
            <w:pPr>
              <w:pStyle w:val="20"/>
              <w:shd w:val="clear" w:color="auto" w:fill="auto"/>
              <w:spacing w:line="220" w:lineRule="exact"/>
              <w:jc w:val="center"/>
              <w:rPr>
                <w:sz w:val="24"/>
                <w:szCs w:val="24"/>
              </w:rPr>
            </w:pPr>
            <w:r w:rsidRPr="0016315E">
              <w:rPr>
                <w:sz w:val="24"/>
                <w:szCs w:val="24"/>
              </w:rPr>
              <w:t>112935,2</w:t>
            </w:r>
          </w:p>
        </w:tc>
      </w:tr>
    </w:tbl>
    <w:p w:rsidR="008C5D43" w:rsidRDefault="008C5D43" w:rsidP="008C5D4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5D43" w:rsidRPr="005E18DB" w:rsidRDefault="008C5D43" w:rsidP="008C5D43">
      <w:pPr>
        <w:tabs>
          <w:tab w:val="left" w:pos="60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5E18DB">
        <w:rPr>
          <w:rFonts w:ascii="Times New Roman" w:hAnsi="Times New Roman"/>
          <w:sz w:val="28"/>
          <w:szCs w:val="28"/>
        </w:rPr>
        <w:t xml:space="preserve">римітка: Обсяги фінансування програми уточнюються щороку </w:t>
      </w:r>
      <w:proofErr w:type="gramStart"/>
      <w:r w:rsidRPr="005E18DB">
        <w:rPr>
          <w:rFonts w:ascii="Times New Roman" w:hAnsi="Times New Roman"/>
          <w:sz w:val="28"/>
          <w:szCs w:val="28"/>
        </w:rPr>
        <w:t>п</w:t>
      </w:r>
      <w:proofErr w:type="gramEnd"/>
      <w:r w:rsidRPr="005E18DB">
        <w:rPr>
          <w:rFonts w:ascii="Times New Roman" w:hAnsi="Times New Roman"/>
          <w:sz w:val="28"/>
          <w:szCs w:val="28"/>
        </w:rPr>
        <w:t>ід час затвердження та уточнення місцевих бюджетів</w:t>
      </w:r>
    </w:p>
    <w:p w:rsidR="008C5D43" w:rsidRDefault="008C5D43" w:rsidP="008C5D43">
      <w:pPr>
        <w:tabs>
          <w:tab w:val="left" w:pos="60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8DB">
        <w:rPr>
          <w:rFonts w:ascii="Times New Roman" w:hAnsi="Times New Roman"/>
          <w:sz w:val="28"/>
          <w:szCs w:val="28"/>
        </w:rPr>
        <w:t xml:space="preserve">на відповідний </w:t>
      </w:r>
      <w:proofErr w:type="gramStart"/>
      <w:r w:rsidRPr="005E18DB">
        <w:rPr>
          <w:rFonts w:ascii="Times New Roman" w:hAnsi="Times New Roman"/>
          <w:sz w:val="28"/>
          <w:szCs w:val="28"/>
        </w:rPr>
        <w:t>р</w:t>
      </w:r>
      <w:proofErr w:type="gramEnd"/>
      <w:r w:rsidRPr="005E18DB">
        <w:rPr>
          <w:rFonts w:ascii="Times New Roman" w:hAnsi="Times New Roman"/>
          <w:sz w:val="28"/>
          <w:szCs w:val="28"/>
        </w:rPr>
        <w:t>ік у межах видатків, передбачених головному розпоряднику бюдже</w:t>
      </w:r>
      <w:r>
        <w:rPr>
          <w:rFonts w:ascii="Times New Roman" w:hAnsi="Times New Roman"/>
          <w:sz w:val="28"/>
          <w:szCs w:val="28"/>
        </w:rPr>
        <w:t xml:space="preserve">тних коштів, відповідальному за </w:t>
      </w:r>
      <w:r w:rsidRPr="005E18DB">
        <w:rPr>
          <w:rFonts w:ascii="Times New Roman" w:hAnsi="Times New Roman"/>
          <w:sz w:val="28"/>
          <w:szCs w:val="28"/>
        </w:rPr>
        <w:t>виконання завдань і заходів Програми.</w:t>
      </w:r>
    </w:p>
    <w:p w:rsidR="008C5D43" w:rsidRPr="005E18DB" w:rsidRDefault="008C5D43" w:rsidP="008C5D43">
      <w:pPr>
        <w:tabs>
          <w:tab w:val="left" w:pos="60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5D43" w:rsidRDefault="008C5D43" w:rsidP="008C5D43">
      <w:pPr>
        <w:tabs>
          <w:tab w:val="left" w:pos="60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18DB">
        <w:rPr>
          <w:rFonts w:ascii="Times New Roman" w:hAnsi="Times New Roman"/>
          <w:sz w:val="28"/>
          <w:szCs w:val="28"/>
        </w:rPr>
        <w:t>_________________________</w:t>
      </w:r>
    </w:p>
    <w:p w:rsidR="008C5D43" w:rsidRDefault="008C5D43" w:rsidP="008C5D43">
      <w:pPr>
        <w:tabs>
          <w:tab w:val="left" w:pos="60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5D43" w:rsidRDefault="008C5D43" w:rsidP="008C5D43">
      <w:pPr>
        <w:tabs>
          <w:tab w:val="left" w:pos="60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5D43" w:rsidRDefault="008C5D43" w:rsidP="008C5D43">
      <w:pPr>
        <w:tabs>
          <w:tab w:val="left" w:pos="60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5D43" w:rsidRDefault="008C5D43" w:rsidP="008C5D43">
      <w:pPr>
        <w:tabs>
          <w:tab w:val="left" w:pos="60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5D43" w:rsidRDefault="008C5D43" w:rsidP="008C5D43">
      <w:pPr>
        <w:tabs>
          <w:tab w:val="left" w:pos="60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5D43" w:rsidRDefault="008C5D43" w:rsidP="008C5D43">
      <w:pPr>
        <w:tabs>
          <w:tab w:val="left" w:pos="60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5D43" w:rsidRDefault="008C5D43" w:rsidP="008C5D43">
      <w:pPr>
        <w:tabs>
          <w:tab w:val="left" w:pos="60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5D43" w:rsidRDefault="008C5D43" w:rsidP="008C5D43">
      <w:pPr>
        <w:tabs>
          <w:tab w:val="left" w:pos="60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5D43" w:rsidRDefault="008C5D43" w:rsidP="008C5D43">
      <w:pPr>
        <w:tabs>
          <w:tab w:val="left" w:pos="60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5D43" w:rsidRPr="008C5D43" w:rsidRDefault="008C5D43" w:rsidP="008C5D43">
      <w:pPr>
        <w:pStyle w:val="3"/>
        <w:spacing w:after="0"/>
        <w:ind w:left="357"/>
        <w:jc w:val="right"/>
        <w:rPr>
          <w:rFonts w:ascii="Times New Roman" w:hAnsi="Times New Roman"/>
          <w:sz w:val="24"/>
          <w:szCs w:val="24"/>
        </w:rPr>
      </w:pPr>
      <w:r w:rsidRPr="008C5D43">
        <w:rPr>
          <w:rFonts w:ascii="Times New Roman" w:hAnsi="Times New Roman"/>
          <w:sz w:val="24"/>
          <w:szCs w:val="24"/>
        </w:rPr>
        <w:t>Додаток</w:t>
      </w:r>
    </w:p>
    <w:p w:rsidR="008C5D43" w:rsidRPr="008C5D43" w:rsidRDefault="008C5D43" w:rsidP="008C5D43">
      <w:pPr>
        <w:pStyle w:val="3"/>
        <w:spacing w:after="0"/>
        <w:ind w:left="357"/>
        <w:jc w:val="right"/>
        <w:rPr>
          <w:rFonts w:ascii="Times New Roman" w:hAnsi="Times New Roman"/>
          <w:sz w:val="24"/>
          <w:szCs w:val="24"/>
        </w:rPr>
      </w:pPr>
      <w:r w:rsidRPr="008C5D43">
        <w:rPr>
          <w:rFonts w:ascii="Times New Roman" w:hAnsi="Times New Roman"/>
          <w:sz w:val="24"/>
          <w:szCs w:val="24"/>
        </w:rPr>
        <w:t xml:space="preserve">                                                                   до рішення </w:t>
      </w:r>
    </w:p>
    <w:p w:rsidR="008C5D43" w:rsidRPr="008C5D43" w:rsidRDefault="008C5D43" w:rsidP="008C5D43">
      <w:pPr>
        <w:pStyle w:val="3"/>
        <w:spacing w:after="0"/>
        <w:ind w:left="357"/>
        <w:jc w:val="right"/>
        <w:rPr>
          <w:rFonts w:ascii="Times New Roman" w:hAnsi="Times New Roman"/>
          <w:sz w:val="24"/>
          <w:szCs w:val="24"/>
        </w:rPr>
      </w:pPr>
      <w:r w:rsidRPr="008C5D43">
        <w:rPr>
          <w:rFonts w:ascii="Times New Roman" w:hAnsi="Times New Roman"/>
          <w:sz w:val="24"/>
          <w:szCs w:val="24"/>
        </w:rPr>
        <w:t xml:space="preserve">Голованівської селищної ради </w:t>
      </w:r>
    </w:p>
    <w:p w:rsidR="008C5D43" w:rsidRPr="008C5D43" w:rsidRDefault="008C5D43" w:rsidP="008C5D43">
      <w:pPr>
        <w:pStyle w:val="3"/>
        <w:spacing w:after="0"/>
        <w:ind w:left="357"/>
        <w:jc w:val="right"/>
        <w:rPr>
          <w:rFonts w:ascii="Times New Roman" w:hAnsi="Times New Roman"/>
          <w:sz w:val="24"/>
          <w:szCs w:val="24"/>
        </w:rPr>
      </w:pPr>
      <w:r w:rsidRPr="008C5D43">
        <w:rPr>
          <w:rFonts w:ascii="Times New Roman" w:hAnsi="Times New Roman"/>
          <w:sz w:val="24"/>
          <w:szCs w:val="24"/>
        </w:rPr>
        <w:t xml:space="preserve">                                                                    від  22 грудня 2020 р. № 40</w:t>
      </w:r>
    </w:p>
    <w:p w:rsidR="008C5D43" w:rsidRPr="008C5D43" w:rsidRDefault="008C5D43" w:rsidP="008C5D43">
      <w:pPr>
        <w:tabs>
          <w:tab w:val="left" w:pos="606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C5D43" w:rsidRPr="00B67D9F" w:rsidRDefault="008C5D43" w:rsidP="008C5D43">
      <w:pPr>
        <w:tabs>
          <w:tab w:val="left" w:pos="60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67D9F">
        <w:rPr>
          <w:rFonts w:ascii="Times New Roman" w:hAnsi="Times New Roman"/>
          <w:b/>
          <w:sz w:val="28"/>
          <w:szCs w:val="28"/>
        </w:rPr>
        <w:t>ПОКАЗНИКИ ПРОДУКТУ</w:t>
      </w:r>
    </w:p>
    <w:p w:rsidR="008C5D43" w:rsidRDefault="008C5D43" w:rsidP="008C5D43">
      <w:pPr>
        <w:tabs>
          <w:tab w:val="left" w:pos="60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B67D9F">
        <w:rPr>
          <w:rFonts w:ascii="Times New Roman" w:hAnsi="Times New Roman"/>
          <w:b/>
          <w:sz w:val="28"/>
          <w:szCs w:val="28"/>
        </w:rPr>
        <w:t xml:space="preserve">програми розвитку дошкільної, загальної середньої, </w:t>
      </w:r>
    </w:p>
    <w:p w:rsidR="008C5D43" w:rsidRDefault="008C5D43" w:rsidP="008C5D43">
      <w:pPr>
        <w:tabs>
          <w:tab w:val="left" w:pos="60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67D9F">
        <w:rPr>
          <w:rFonts w:ascii="Times New Roman" w:hAnsi="Times New Roman"/>
          <w:b/>
          <w:sz w:val="28"/>
          <w:szCs w:val="28"/>
        </w:rPr>
        <w:t>позашкільної осві</w:t>
      </w:r>
      <w:proofErr w:type="gramStart"/>
      <w:r w:rsidRPr="00B67D9F">
        <w:rPr>
          <w:rFonts w:ascii="Times New Roman" w:hAnsi="Times New Roman"/>
          <w:b/>
          <w:sz w:val="28"/>
          <w:szCs w:val="28"/>
        </w:rPr>
        <w:t>ти на</w:t>
      </w:r>
      <w:proofErr w:type="gramEnd"/>
      <w:r w:rsidRPr="00B67D9F">
        <w:rPr>
          <w:rFonts w:ascii="Times New Roman" w:hAnsi="Times New Roman"/>
          <w:b/>
          <w:sz w:val="28"/>
          <w:szCs w:val="28"/>
        </w:rPr>
        <w:t xml:space="preserve"> 2021-2025 роки</w:t>
      </w:r>
    </w:p>
    <w:p w:rsidR="008C5D43" w:rsidRDefault="008C5D43" w:rsidP="008C5D43">
      <w:pPr>
        <w:tabs>
          <w:tab w:val="left" w:pos="60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A0"/>
      </w:tblPr>
      <w:tblGrid>
        <w:gridCol w:w="682"/>
        <w:gridCol w:w="2549"/>
        <w:gridCol w:w="1061"/>
        <w:gridCol w:w="1430"/>
        <w:gridCol w:w="1426"/>
        <w:gridCol w:w="1430"/>
        <w:gridCol w:w="1430"/>
        <w:gridCol w:w="1426"/>
        <w:gridCol w:w="1430"/>
        <w:gridCol w:w="1608"/>
      </w:tblGrid>
      <w:tr w:rsidR="008C5D43" w:rsidRPr="0016315E" w:rsidTr="00CD6367">
        <w:trPr>
          <w:trHeight w:hRule="exact" w:val="68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44F15">
              <w:rPr>
                <w:rStyle w:val="21"/>
                <w:sz w:val="24"/>
                <w:szCs w:val="24"/>
              </w:rPr>
              <w:t>№</w:t>
            </w:r>
          </w:p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44F15">
              <w:rPr>
                <w:rStyle w:val="21"/>
                <w:sz w:val="24"/>
                <w:szCs w:val="24"/>
              </w:rPr>
              <w:t>з/п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44F15">
              <w:rPr>
                <w:rStyle w:val="21"/>
                <w:sz w:val="24"/>
                <w:szCs w:val="24"/>
              </w:rPr>
              <w:t>Назва показника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44F15">
              <w:rPr>
                <w:rStyle w:val="21"/>
                <w:sz w:val="24"/>
                <w:szCs w:val="24"/>
              </w:rPr>
              <w:t>Од.</w:t>
            </w:r>
          </w:p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ind w:left="180"/>
              <w:jc w:val="center"/>
              <w:rPr>
                <w:sz w:val="24"/>
                <w:szCs w:val="24"/>
              </w:rPr>
            </w:pPr>
            <w:r w:rsidRPr="00E44F15">
              <w:rPr>
                <w:rStyle w:val="21"/>
                <w:sz w:val="24"/>
                <w:szCs w:val="24"/>
              </w:rPr>
              <w:t>виміру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44F15">
              <w:rPr>
                <w:rStyle w:val="21"/>
                <w:sz w:val="24"/>
                <w:szCs w:val="24"/>
              </w:rPr>
              <w:t>Вихідні дані на початок дії</w:t>
            </w:r>
          </w:p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</w:rPr>
            </w:pPr>
            <w:r w:rsidRPr="00E44F15">
              <w:rPr>
                <w:rStyle w:val="21"/>
                <w:sz w:val="24"/>
                <w:szCs w:val="24"/>
              </w:rPr>
              <w:t>Програми</w:t>
            </w:r>
          </w:p>
        </w:tc>
        <w:tc>
          <w:tcPr>
            <w:tcW w:w="714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44F15">
              <w:rPr>
                <w:rStyle w:val="21"/>
                <w:sz w:val="24"/>
                <w:szCs w:val="24"/>
              </w:rPr>
              <w:t>Роки виконання програми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44F15">
              <w:rPr>
                <w:rStyle w:val="21"/>
                <w:sz w:val="24"/>
                <w:szCs w:val="24"/>
              </w:rPr>
              <w:t>Усього за період дії Програми (або до кінця дії Програми)</w:t>
            </w:r>
          </w:p>
        </w:tc>
      </w:tr>
      <w:tr w:rsidR="008C5D43" w:rsidRPr="0016315E" w:rsidTr="00CD6367">
        <w:trPr>
          <w:trHeight w:hRule="exact" w:val="716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D43" w:rsidRPr="00273D22" w:rsidRDefault="008C5D43" w:rsidP="00CD6367">
            <w:pPr>
              <w:pStyle w:val="2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73D22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D43" w:rsidRPr="00273D22" w:rsidRDefault="008C5D43" w:rsidP="00CD6367">
            <w:pPr>
              <w:pStyle w:val="2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73D22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D43" w:rsidRPr="00273D22" w:rsidRDefault="008C5D43" w:rsidP="00CD6367">
            <w:pPr>
              <w:pStyle w:val="2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73D22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D43" w:rsidRPr="00273D22" w:rsidRDefault="008C5D43" w:rsidP="00CD6367">
            <w:pPr>
              <w:pStyle w:val="2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73D22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D43" w:rsidRPr="00273D22" w:rsidRDefault="008C5D43" w:rsidP="00CD6367">
            <w:pPr>
              <w:pStyle w:val="2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73D22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16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D43" w:rsidRPr="0016315E" w:rsidTr="00CD6367">
        <w:trPr>
          <w:trHeight w:hRule="exact" w:val="40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ind w:left="300"/>
              <w:jc w:val="center"/>
              <w:rPr>
                <w:sz w:val="24"/>
                <w:szCs w:val="24"/>
              </w:rPr>
            </w:pPr>
            <w:r w:rsidRPr="00E44F15">
              <w:rPr>
                <w:rStyle w:val="21"/>
                <w:sz w:val="24"/>
                <w:szCs w:val="24"/>
              </w:rPr>
              <w:t>1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44F15">
              <w:rPr>
                <w:rStyle w:val="21"/>
                <w:sz w:val="24"/>
                <w:szCs w:val="24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44F15">
              <w:rPr>
                <w:rStyle w:val="21"/>
                <w:sz w:val="24"/>
                <w:szCs w:val="24"/>
              </w:rPr>
              <w:t>3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44F15">
              <w:rPr>
                <w:rStyle w:val="21"/>
                <w:sz w:val="24"/>
                <w:szCs w:val="24"/>
              </w:rPr>
              <w:t>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44F15">
              <w:rPr>
                <w:rStyle w:val="21"/>
                <w:sz w:val="24"/>
                <w:szCs w:val="24"/>
              </w:rPr>
              <w:t>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44F15">
              <w:rPr>
                <w:rStyle w:val="21"/>
                <w:sz w:val="24"/>
                <w:szCs w:val="24"/>
              </w:rPr>
              <w:t>6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44F15">
              <w:rPr>
                <w:rStyle w:val="21"/>
                <w:sz w:val="24"/>
                <w:szCs w:val="24"/>
              </w:rPr>
              <w:t>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44F15">
              <w:rPr>
                <w:rStyle w:val="21"/>
                <w:sz w:val="24"/>
                <w:szCs w:val="24"/>
              </w:rPr>
              <w:t>8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44F15">
              <w:rPr>
                <w:rStyle w:val="21"/>
                <w:sz w:val="24"/>
                <w:szCs w:val="24"/>
              </w:rPr>
              <w:t>9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44F15">
              <w:rPr>
                <w:rStyle w:val="21"/>
                <w:sz w:val="24"/>
                <w:szCs w:val="24"/>
              </w:rPr>
              <w:t>10</w:t>
            </w:r>
          </w:p>
        </w:tc>
      </w:tr>
      <w:tr w:rsidR="008C5D43" w:rsidRPr="0016315E" w:rsidTr="00CD6367">
        <w:trPr>
          <w:trHeight w:hRule="exact" w:val="389"/>
        </w:trPr>
        <w:tc>
          <w:tcPr>
            <w:tcW w:w="1447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44F15">
              <w:rPr>
                <w:rStyle w:val="21"/>
                <w:sz w:val="24"/>
                <w:szCs w:val="24"/>
              </w:rPr>
              <w:t>І. Показники продукту Програми</w:t>
            </w:r>
          </w:p>
        </w:tc>
      </w:tr>
      <w:tr w:rsidR="008C5D43" w:rsidRPr="0016315E" w:rsidTr="00CD6367">
        <w:trPr>
          <w:trHeight w:hRule="exact" w:val="117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ind w:left="280"/>
              <w:jc w:val="center"/>
              <w:rPr>
                <w:sz w:val="24"/>
                <w:szCs w:val="24"/>
              </w:rPr>
            </w:pPr>
            <w:r w:rsidRPr="00E44F15">
              <w:rPr>
                <w:sz w:val="24"/>
                <w:szCs w:val="24"/>
              </w:rPr>
              <w:t>1.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44F15">
              <w:rPr>
                <w:sz w:val="24"/>
                <w:szCs w:val="24"/>
              </w:rPr>
              <w:t>Розширення мережі функціонуючих дошкільних закладів освіти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44F15">
              <w:rPr>
                <w:sz w:val="24"/>
                <w:szCs w:val="24"/>
              </w:rPr>
              <w:t>од.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44F15">
              <w:rPr>
                <w:rStyle w:val="21"/>
                <w:sz w:val="24"/>
                <w:szCs w:val="24"/>
              </w:rPr>
              <w:t>11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44F15">
              <w:rPr>
                <w:rStyle w:val="21"/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44F15">
              <w:rPr>
                <w:rStyle w:val="21"/>
                <w:sz w:val="24"/>
                <w:szCs w:val="24"/>
              </w:rPr>
              <w:t>12</w:t>
            </w:r>
          </w:p>
        </w:tc>
      </w:tr>
      <w:tr w:rsidR="008C5D43" w:rsidRPr="0016315E" w:rsidTr="00CD6367">
        <w:trPr>
          <w:trHeight w:hRule="exact" w:val="57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ind w:left="280"/>
              <w:jc w:val="center"/>
              <w:rPr>
                <w:sz w:val="24"/>
                <w:szCs w:val="24"/>
              </w:rPr>
            </w:pPr>
            <w:r w:rsidRPr="00E44F15">
              <w:rPr>
                <w:sz w:val="24"/>
                <w:szCs w:val="24"/>
              </w:rPr>
              <w:t>2.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44F15">
              <w:rPr>
                <w:sz w:val="24"/>
                <w:szCs w:val="24"/>
              </w:rPr>
              <w:t>Створення опорних шкіл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44F15">
              <w:rPr>
                <w:sz w:val="24"/>
                <w:szCs w:val="24"/>
              </w:rPr>
              <w:t>од.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44F15">
              <w:rPr>
                <w:rStyle w:val="21"/>
                <w:sz w:val="24"/>
                <w:szCs w:val="24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44F15">
              <w:rPr>
                <w:rStyle w:val="21"/>
                <w:sz w:val="24"/>
                <w:szCs w:val="24"/>
              </w:rPr>
              <w:t>-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44F15">
              <w:rPr>
                <w:rStyle w:val="21"/>
                <w:sz w:val="24"/>
                <w:szCs w:val="24"/>
              </w:rPr>
              <w:t>-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44F15">
              <w:rPr>
                <w:rStyle w:val="21"/>
                <w:sz w:val="24"/>
                <w:szCs w:val="24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44F15">
              <w:rPr>
                <w:rStyle w:val="21"/>
                <w:sz w:val="24"/>
                <w:szCs w:val="24"/>
              </w:rPr>
              <w:t>-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44F15">
              <w:rPr>
                <w:rStyle w:val="21"/>
                <w:sz w:val="24"/>
                <w:szCs w:val="24"/>
              </w:rP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44F15">
              <w:rPr>
                <w:rStyle w:val="21"/>
                <w:sz w:val="24"/>
                <w:szCs w:val="24"/>
              </w:rPr>
              <w:t>-</w:t>
            </w:r>
          </w:p>
        </w:tc>
      </w:tr>
      <w:tr w:rsidR="008C5D43" w:rsidRPr="0016315E" w:rsidTr="00CD6367">
        <w:trPr>
          <w:trHeight w:hRule="exact" w:val="113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ind w:left="280"/>
              <w:jc w:val="center"/>
              <w:rPr>
                <w:sz w:val="24"/>
                <w:szCs w:val="24"/>
              </w:rPr>
            </w:pPr>
            <w:r w:rsidRPr="00E44F15">
              <w:rPr>
                <w:sz w:val="24"/>
                <w:szCs w:val="24"/>
              </w:rPr>
              <w:t>3.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44F15">
              <w:rPr>
                <w:sz w:val="24"/>
                <w:szCs w:val="24"/>
              </w:rPr>
              <w:t>Відкриття інклюзивних груп, класів у закладах</w:t>
            </w:r>
          </w:p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44F15">
              <w:rPr>
                <w:sz w:val="24"/>
                <w:szCs w:val="24"/>
              </w:rPr>
              <w:t>дошкільної та загальної середньої освіти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44F15">
              <w:rPr>
                <w:sz w:val="24"/>
                <w:szCs w:val="24"/>
              </w:rPr>
              <w:t>од.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44F15">
              <w:rPr>
                <w:rStyle w:val="21"/>
                <w:sz w:val="24"/>
                <w:szCs w:val="24"/>
              </w:rPr>
              <w:t>14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44F15">
              <w:rPr>
                <w:rStyle w:val="21"/>
                <w:sz w:val="24"/>
                <w:szCs w:val="24"/>
              </w:rPr>
              <w:t>18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44F15">
              <w:rPr>
                <w:rStyle w:val="21"/>
                <w:sz w:val="24"/>
                <w:szCs w:val="24"/>
              </w:rPr>
              <w:t>18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44F15">
              <w:rPr>
                <w:rStyle w:val="21"/>
                <w:sz w:val="24"/>
                <w:szCs w:val="24"/>
              </w:rPr>
              <w:t>20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44F15">
              <w:rPr>
                <w:rStyle w:val="21"/>
                <w:sz w:val="24"/>
                <w:szCs w:val="24"/>
              </w:rPr>
              <w:t>24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44F15">
              <w:rPr>
                <w:rStyle w:val="21"/>
                <w:sz w:val="24"/>
                <w:szCs w:val="24"/>
              </w:rPr>
              <w:t>25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D43" w:rsidRPr="00E44F15" w:rsidRDefault="008C5D43" w:rsidP="00CD6367">
            <w:pPr>
              <w:pStyle w:val="2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44F15">
              <w:rPr>
                <w:rStyle w:val="21"/>
                <w:sz w:val="24"/>
                <w:szCs w:val="24"/>
              </w:rPr>
              <w:t>25</w:t>
            </w:r>
          </w:p>
        </w:tc>
      </w:tr>
      <w:tr w:rsidR="008C5D43" w:rsidRPr="0016315E" w:rsidTr="00CD6367">
        <w:trPr>
          <w:trHeight w:hRule="exact" w:val="112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 xml:space="preserve">Капітальний ремонт будівель, споруд, комунікацій закладів освіти 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8C5D43" w:rsidRPr="0016315E" w:rsidTr="00CD6367">
        <w:trPr>
          <w:trHeight w:hRule="exact" w:val="8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Заходи заохочення учнів, вихованців, вчителів закладів освіти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6315E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gramEnd"/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654</w:t>
            </w:r>
          </w:p>
        </w:tc>
      </w:tr>
      <w:tr w:rsidR="008C5D43" w:rsidRPr="0016315E" w:rsidTr="00CD6367">
        <w:trPr>
          <w:trHeight w:hRule="exact" w:val="8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Розширення мережі позашкільних закладівосвіти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од.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C5D43" w:rsidRPr="0016315E" w:rsidTr="00CD6367">
        <w:trPr>
          <w:trHeight w:hRule="exact" w:val="339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Придбання шкільних автобусів для забезпечення умов перевезення учнів, вихованців та педагогічних працівників закладі</w:t>
            </w:r>
            <w:proofErr w:type="gramStart"/>
            <w:r w:rsidRPr="0016315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8C5D43" w:rsidRPr="0016315E" w:rsidRDefault="008C5D43" w:rsidP="00CD6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дошкільної та загальної середньої освітисільської місцевості до місця навчання, роботи і додому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од.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C5D43" w:rsidRPr="0016315E" w:rsidTr="00CD6367">
        <w:trPr>
          <w:trHeight w:hRule="exact" w:val="281"/>
        </w:trPr>
        <w:tc>
          <w:tcPr>
            <w:tcW w:w="144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4F15">
              <w:rPr>
                <w:rStyle w:val="21"/>
                <w:sz w:val="24"/>
                <w:szCs w:val="24"/>
              </w:rPr>
              <w:t>П. Показники ефективності Програми</w:t>
            </w:r>
          </w:p>
        </w:tc>
      </w:tr>
      <w:tr w:rsidR="008C5D43" w:rsidRPr="0016315E" w:rsidTr="00CD6367">
        <w:trPr>
          <w:trHeight w:hRule="exact" w:val="85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Поліпшення показника охоплення дітей дошкільною освітою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C5D43" w:rsidRPr="0016315E" w:rsidTr="00CD6367">
        <w:trPr>
          <w:trHeight w:hRule="exact" w:val="142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Забезпечення формування державного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315E">
              <w:rPr>
                <w:rFonts w:ascii="Times New Roman" w:hAnsi="Times New Roman"/>
                <w:sz w:val="24"/>
                <w:szCs w:val="24"/>
              </w:rPr>
              <w:t xml:space="preserve">замовлення на </w:t>
            </w:r>
            <w:proofErr w:type="gramStart"/>
            <w:r w:rsidRPr="0016315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6315E">
              <w:rPr>
                <w:rFonts w:ascii="Times New Roman" w:hAnsi="Times New Roman"/>
                <w:sz w:val="24"/>
                <w:szCs w:val="24"/>
              </w:rPr>
              <w:t>ідготовку педагогічних кадрів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6315E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gramEnd"/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8C5D43" w:rsidRPr="0016315E" w:rsidTr="00CD6367">
        <w:trPr>
          <w:trHeight w:hRule="exact" w:val="83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 xml:space="preserve">Присудження обласної та районних </w:t>
            </w:r>
            <w:proofErr w:type="gramStart"/>
            <w:r w:rsidRPr="0016315E">
              <w:rPr>
                <w:rFonts w:ascii="Times New Roman" w:hAnsi="Times New Roman"/>
                <w:sz w:val="24"/>
                <w:szCs w:val="24"/>
              </w:rPr>
              <w:t>прем</w:t>
            </w:r>
            <w:proofErr w:type="gramEnd"/>
            <w:r w:rsidRPr="0016315E">
              <w:rPr>
                <w:rFonts w:ascii="Times New Roman" w:hAnsi="Times New Roman"/>
                <w:sz w:val="24"/>
                <w:szCs w:val="24"/>
              </w:rPr>
              <w:t>ій учням, вчителям та викладачам навчальних закладів області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6315E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gramEnd"/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297</w:t>
            </w:r>
          </w:p>
        </w:tc>
      </w:tr>
      <w:tr w:rsidR="008C5D43" w:rsidRPr="0016315E" w:rsidTr="00CD6367">
        <w:trPr>
          <w:trHeight w:hRule="exact" w:val="83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 xml:space="preserve">Збільшення кількості дітей,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охоплених позашкільною освітою </w:t>
            </w:r>
            <w:r w:rsidRPr="0016315E">
              <w:rPr>
                <w:rFonts w:ascii="Times New Roman" w:hAnsi="Times New Roman"/>
                <w:sz w:val="24"/>
                <w:szCs w:val="24"/>
              </w:rPr>
              <w:t xml:space="preserve"> галузі освіти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73,5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74,5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75,5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74,5</w:t>
            </w:r>
          </w:p>
        </w:tc>
      </w:tr>
      <w:tr w:rsidR="008C5D43" w:rsidRPr="0016315E" w:rsidTr="00CD6367">
        <w:trPr>
          <w:trHeight w:hRule="exact" w:val="84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Default="008C5D43" w:rsidP="00CD6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 xml:space="preserve">Організація </w:t>
            </w:r>
          </w:p>
          <w:p w:rsidR="008C5D43" w:rsidRDefault="008C5D43" w:rsidP="00CD6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перевезення учасників освітнього процесу </w:t>
            </w:r>
          </w:p>
          <w:p w:rsidR="008C5D43" w:rsidRDefault="008C5D43" w:rsidP="00CD6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5D43" w:rsidRDefault="008C5D43" w:rsidP="00CD6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5D43" w:rsidRDefault="008C5D43" w:rsidP="00CD6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5D43" w:rsidRPr="0016315E" w:rsidRDefault="008C5D43" w:rsidP="00CD6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</w:t>
            </w:r>
            <w:r w:rsidRPr="0016315E">
              <w:rPr>
                <w:rFonts w:ascii="Times New Roman" w:hAnsi="Times New Roman"/>
                <w:sz w:val="24"/>
                <w:szCs w:val="24"/>
              </w:rPr>
              <w:t>перевезення учнів, вихованців та педагогічних працівників дошкільних і загальноосвітніх навчальних закладі</w:t>
            </w:r>
            <w:proofErr w:type="gramStart"/>
            <w:r w:rsidRPr="0016315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16315E">
              <w:rPr>
                <w:rFonts w:ascii="Times New Roman" w:hAnsi="Times New Roman"/>
                <w:sz w:val="24"/>
                <w:szCs w:val="24"/>
              </w:rPr>
              <w:t xml:space="preserve"> сільської місцевості до місця навчання, роботи і додому шкільними автобусами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C5D43" w:rsidRPr="0016315E" w:rsidTr="00CD6367">
        <w:trPr>
          <w:trHeight w:hRule="exact" w:val="313"/>
        </w:trPr>
        <w:tc>
          <w:tcPr>
            <w:tcW w:w="144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D43">
              <w:rPr>
                <w:rStyle w:val="21"/>
                <w:sz w:val="22"/>
                <w:szCs w:val="22"/>
              </w:rPr>
              <w:t>ІІІ. Показники якості Програми</w:t>
            </w:r>
          </w:p>
        </w:tc>
      </w:tr>
      <w:tr w:rsidR="008C5D43" w:rsidRPr="0016315E" w:rsidTr="00CD6367">
        <w:trPr>
          <w:trHeight w:hRule="exact" w:val="113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Приведення стану будівель і споруд навчальних закладі</w:t>
            </w:r>
            <w:proofErr w:type="gramStart"/>
            <w:r w:rsidRPr="0016315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16315E">
              <w:rPr>
                <w:rFonts w:ascii="Times New Roman" w:hAnsi="Times New Roman"/>
                <w:sz w:val="24"/>
                <w:szCs w:val="24"/>
              </w:rPr>
              <w:t xml:space="preserve"> до сучасних вимог та норм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8C5D43" w:rsidRPr="0016315E" w:rsidTr="00CD6367">
        <w:trPr>
          <w:trHeight w:hRule="exact" w:val="385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16315E">
              <w:rPr>
                <w:rFonts w:ascii="Times New Roman" w:hAnsi="Times New Roman"/>
                <w:sz w:val="24"/>
                <w:szCs w:val="24"/>
              </w:rPr>
              <w:t xml:space="preserve">більшення кількості випускників закладів загальної середньої освіти, які отримали за результатами зовнішнього незалежного оцінювання з української мови та літератури 160 балів і вище, відповідно до загальної </w:t>
            </w:r>
            <w:proofErr w:type="gramStart"/>
            <w:r w:rsidRPr="0016315E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16315E">
              <w:rPr>
                <w:rFonts w:ascii="Times New Roman" w:hAnsi="Times New Roman"/>
                <w:sz w:val="24"/>
                <w:szCs w:val="24"/>
              </w:rPr>
              <w:t>ількості учнів, що проходили таке тестування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0,23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0,28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0,32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0,37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D43" w:rsidRPr="0016315E" w:rsidRDefault="008C5D43" w:rsidP="00CD63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5E">
              <w:rPr>
                <w:rFonts w:ascii="Times New Roman" w:hAnsi="Times New Roman"/>
                <w:sz w:val="24"/>
                <w:szCs w:val="24"/>
              </w:rPr>
              <w:t>15,6</w:t>
            </w:r>
          </w:p>
        </w:tc>
      </w:tr>
    </w:tbl>
    <w:p w:rsidR="008C5D43" w:rsidRDefault="008C5D43" w:rsidP="008C5D43">
      <w:pPr>
        <w:tabs>
          <w:tab w:val="left" w:pos="60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5D43" w:rsidRDefault="008C5D43" w:rsidP="008C5D43">
      <w:pPr>
        <w:tabs>
          <w:tab w:val="left" w:pos="60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18DB">
        <w:rPr>
          <w:rFonts w:ascii="Times New Roman" w:hAnsi="Times New Roman"/>
          <w:sz w:val="28"/>
          <w:szCs w:val="28"/>
        </w:rPr>
        <w:t>_________________________</w:t>
      </w:r>
    </w:p>
    <w:p w:rsidR="008C5D43" w:rsidRPr="00B67D9F" w:rsidRDefault="008C5D43" w:rsidP="008C5D43">
      <w:pPr>
        <w:tabs>
          <w:tab w:val="left" w:pos="60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5D43" w:rsidRDefault="008C5D43" w:rsidP="008C5D4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sectPr w:rsidR="008C5D43" w:rsidSect="000376B5">
      <w:pgSz w:w="16838" w:h="11906" w:orient="landscape"/>
      <w:pgMar w:top="709" w:right="1134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361A0"/>
    <w:multiLevelType w:val="hybridMultilevel"/>
    <w:tmpl w:val="CF56ADDC"/>
    <w:lvl w:ilvl="0" w:tplc="5B0AFF40">
      <w:start w:val="1"/>
      <w:numFmt w:val="decimal"/>
      <w:lvlText w:val="%1."/>
      <w:lvlJc w:val="left"/>
      <w:pPr>
        <w:ind w:left="1563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1CB621F2"/>
    <w:multiLevelType w:val="hybridMultilevel"/>
    <w:tmpl w:val="64EC3B0E"/>
    <w:lvl w:ilvl="0" w:tplc="7374A8F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5821"/>
    <w:rsid w:val="000325C3"/>
    <w:rsid w:val="00070AF6"/>
    <w:rsid w:val="00096F86"/>
    <w:rsid w:val="000D6FCE"/>
    <w:rsid w:val="000E2CA1"/>
    <w:rsid w:val="000E64B3"/>
    <w:rsid w:val="0010209E"/>
    <w:rsid w:val="00141951"/>
    <w:rsid w:val="001439FD"/>
    <w:rsid w:val="001B21DB"/>
    <w:rsid w:val="001E3145"/>
    <w:rsid w:val="00217446"/>
    <w:rsid w:val="00222B61"/>
    <w:rsid w:val="00247084"/>
    <w:rsid w:val="002701AD"/>
    <w:rsid w:val="00282D61"/>
    <w:rsid w:val="0028711D"/>
    <w:rsid w:val="00292FE9"/>
    <w:rsid w:val="002C6B60"/>
    <w:rsid w:val="00301A49"/>
    <w:rsid w:val="00322F5F"/>
    <w:rsid w:val="00361CDE"/>
    <w:rsid w:val="00372EC2"/>
    <w:rsid w:val="00377A06"/>
    <w:rsid w:val="003F285E"/>
    <w:rsid w:val="00402C92"/>
    <w:rsid w:val="00427524"/>
    <w:rsid w:val="004461F8"/>
    <w:rsid w:val="0047069B"/>
    <w:rsid w:val="00473008"/>
    <w:rsid w:val="0048147E"/>
    <w:rsid w:val="004854BE"/>
    <w:rsid w:val="004F4C14"/>
    <w:rsid w:val="00501AD3"/>
    <w:rsid w:val="00502B8B"/>
    <w:rsid w:val="00507254"/>
    <w:rsid w:val="00514087"/>
    <w:rsid w:val="00527C1B"/>
    <w:rsid w:val="0053710A"/>
    <w:rsid w:val="00556CD1"/>
    <w:rsid w:val="00562361"/>
    <w:rsid w:val="00663042"/>
    <w:rsid w:val="00666104"/>
    <w:rsid w:val="00672D0E"/>
    <w:rsid w:val="006A4565"/>
    <w:rsid w:val="006B170A"/>
    <w:rsid w:val="00704AF5"/>
    <w:rsid w:val="00707248"/>
    <w:rsid w:val="00713C6D"/>
    <w:rsid w:val="007274B6"/>
    <w:rsid w:val="00783DD4"/>
    <w:rsid w:val="007918D2"/>
    <w:rsid w:val="007C4635"/>
    <w:rsid w:val="007C6537"/>
    <w:rsid w:val="00815A98"/>
    <w:rsid w:val="0082070D"/>
    <w:rsid w:val="008370B1"/>
    <w:rsid w:val="00850B82"/>
    <w:rsid w:val="008C5D43"/>
    <w:rsid w:val="00911605"/>
    <w:rsid w:val="00961EC1"/>
    <w:rsid w:val="00965D31"/>
    <w:rsid w:val="00966109"/>
    <w:rsid w:val="009C40CB"/>
    <w:rsid w:val="009E2E11"/>
    <w:rsid w:val="009E311D"/>
    <w:rsid w:val="00A617B2"/>
    <w:rsid w:val="00A63D9E"/>
    <w:rsid w:val="00A77426"/>
    <w:rsid w:val="00AA0748"/>
    <w:rsid w:val="00AB2425"/>
    <w:rsid w:val="00AD15CD"/>
    <w:rsid w:val="00AD16F6"/>
    <w:rsid w:val="00AF1B9A"/>
    <w:rsid w:val="00AF54C9"/>
    <w:rsid w:val="00B04C5D"/>
    <w:rsid w:val="00BB5709"/>
    <w:rsid w:val="00C11446"/>
    <w:rsid w:val="00C34BA4"/>
    <w:rsid w:val="00C70FD3"/>
    <w:rsid w:val="00CB5145"/>
    <w:rsid w:val="00D56813"/>
    <w:rsid w:val="00D56979"/>
    <w:rsid w:val="00D85DD0"/>
    <w:rsid w:val="00D872A5"/>
    <w:rsid w:val="00DD1745"/>
    <w:rsid w:val="00E155E5"/>
    <w:rsid w:val="00E6685D"/>
    <w:rsid w:val="00E75A31"/>
    <w:rsid w:val="00EA2BA0"/>
    <w:rsid w:val="00EF2250"/>
    <w:rsid w:val="00F04F38"/>
    <w:rsid w:val="00F447BB"/>
    <w:rsid w:val="00F45821"/>
    <w:rsid w:val="00FB3936"/>
    <w:rsid w:val="00FD3189"/>
    <w:rsid w:val="00FF6799"/>
    <w:rsid w:val="00FF6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FE9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E6685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6685D"/>
    <w:pPr>
      <w:widowControl w:val="0"/>
      <w:shd w:val="clear" w:color="auto" w:fill="FFFFFF"/>
      <w:spacing w:before="420" w:after="60" w:line="240" w:lineRule="atLeast"/>
    </w:pPr>
    <w:rPr>
      <w:rFonts w:ascii="Times New Roman" w:hAnsi="Times New Roman"/>
      <w:sz w:val="28"/>
      <w:szCs w:val="28"/>
      <w:lang w:val="uk-UA" w:eastAsia="en-US"/>
    </w:rPr>
  </w:style>
  <w:style w:type="paragraph" w:styleId="a3">
    <w:name w:val="List Paragraph"/>
    <w:basedOn w:val="a"/>
    <w:uiPriority w:val="99"/>
    <w:qFormat/>
    <w:rsid w:val="00704AF5"/>
    <w:pPr>
      <w:ind w:left="720"/>
      <w:contextualSpacing/>
    </w:pPr>
  </w:style>
  <w:style w:type="table" w:styleId="a4">
    <w:name w:val="Table Grid"/>
    <w:basedOn w:val="a1"/>
    <w:uiPriority w:val="99"/>
    <w:rsid w:val="00282D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_"/>
    <w:basedOn w:val="a0"/>
    <w:link w:val="10"/>
    <w:uiPriority w:val="99"/>
    <w:locked/>
    <w:rsid w:val="00301A4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301A49"/>
    <w:pPr>
      <w:widowControl w:val="0"/>
      <w:shd w:val="clear" w:color="auto" w:fill="FFFFFF"/>
      <w:spacing w:after="780" w:line="240" w:lineRule="atLeast"/>
      <w:jc w:val="center"/>
      <w:outlineLvl w:val="0"/>
    </w:pPr>
    <w:rPr>
      <w:rFonts w:ascii="Times New Roman" w:eastAsia="Calibri" w:hAnsi="Times New Roman"/>
      <w:b/>
      <w:bCs/>
      <w:sz w:val="28"/>
      <w:szCs w:val="28"/>
      <w:lang w:val="uk-UA" w:eastAsia="en-US"/>
    </w:rPr>
  </w:style>
  <w:style w:type="character" w:customStyle="1" w:styleId="21">
    <w:name w:val="Основной текст (2) + Полужирный"/>
    <w:basedOn w:val="2"/>
    <w:uiPriority w:val="99"/>
    <w:rsid w:val="008C5D43"/>
    <w:rPr>
      <w:b/>
      <w:bCs/>
      <w:color w:val="000000"/>
      <w:spacing w:val="0"/>
      <w:w w:val="100"/>
      <w:position w:val="0"/>
      <w:lang w:val="uk-UA" w:eastAsia="uk-UA"/>
    </w:rPr>
  </w:style>
  <w:style w:type="paragraph" w:styleId="3">
    <w:name w:val="Body Text Indent 3"/>
    <w:basedOn w:val="a"/>
    <w:link w:val="30"/>
    <w:uiPriority w:val="99"/>
    <w:rsid w:val="008C5D43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eastAsia="Calibri"/>
      <w:sz w:val="16"/>
      <w:szCs w:val="20"/>
      <w:lang w:val="uk-UA"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C5D43"/>
    <w:rPr>
      <w:sz w:val="16"/>
      <w:lang w:val="uk-UA" w:eastAsia="en-US"/>
    </w:rPr>
  </w:style>
  <w:style w:type="character" w:styleId="a5">
    <w:name w:val="Hyperlink"/>
    <w:basedOn w:val="a0"/>
    <w:uiPriority w:val="99"/>
    <w:semiHidden/>
    <w:unhideWhenUsed/>
    <w:rsid w:val="008C5D4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C5D43"/>
    <w:rPr>
      <w:color w:val="800080"/>
      <w:u w:val="single"/>
    </w:rPr>
  </w:style>
  <w:style w:type="paragraph" w:customStyle="1" w:styleId="xl64">
    <w:name w:val="xl64"/>
    <w:basedOn w:val="a"/>
    <w:rsid w:val="008C5D43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65">
    <w:name w:val="xl65"/>
    <w:basedOn w:val="a"/>
    <w:rsid w:val="008C5D43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66">
    <w:name w:val="xl66"/>
    <w:basedOn w:val="a"/>
    <w:rsid w:val="008C5D43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67">
    <w:name w:val="xl67"/>
    <w:basedOn w:val="a"/>
    <w:rsid w:val="008C5D43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68">
    <w:name w:val="xl68"/>
    <w:basedOn w:val="a"/>
    <w:rsid w:val="008C5D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69">
    <w:name w:val="xl69"/>
    <w:basedOn w:val="a"/>
    <w:rsid w:val="008C5D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8C5D43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8C5D4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8C5D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"/>
    <w:rsid w:val="008C5D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4">
    <w:name w:val="xl74"/>
    <w:basedOn w:val="a"/>
    <w:rsid w:val="008C5D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5">
    <w:name w:val="xl75"/>
    <w:basedOn w:val="a"/>
    <w:rsid w:val="008C5D43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6">
    <w:name w:val="xl76"/>
    <w:basedOn w:val="a"/>
    <w:rsid w:val="008C5D4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7">
    <w:name w:val="xl77"/>
    <w:basedOn w:val="a"/>
    <w:rsid w:val="008C5D4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78">
    <w:name w:val="xl78"/>
    <w:basedOn w:val="a"/>
    <w:rsid w:val="008C5D4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9">
    <w:name w:val="xl79"/>
    <w:basedOn w:val="a"/>
    <w:rsid w:val="008C5D4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80">
    <w:name w:val="xl80"/>
    <w:basedOn w:val="a"/>
    <w:rsid w:val="008C5D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81">
    <w:name w:val="xl81"/>
    <w:basedOn w:val="a"/>
    <w:rsid w:val="008C5D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82">
    <w:name w:val="xl82"/>
    <w:basedOn w:val="a"/>
    <w:rsid w:val="008C5D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83">
    <w:name w:val="xl83"/>
    <w:basedOn w:val="a"/>
    <w:rsid w:val="008C5D43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84">
    <w:name w:val="xl84"/>
    <w:basedOn w:val="a"/>
    <w:rsid w:val="008C5D4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85">
    <w:name w:val="xl85"/>
    <w:basedOn w:val="a"/>
    <w:rsid w:val="008C5D4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86">
    <w:name w:val="xl86"/>
    <w:basedOn w:val="a"/>
    <w:rsid w:val="008C5D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87">
    <w:name w:val="xl87"/>
    <w:basedOn w:val="a"/>
    <w:rsid w:val="008C5D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88">
    <w:name w:val="xl88"/>
    <w:basedOn w:val="a"/>
    <w:rsid w:val="008C5D4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89">
    <w:name w:val="xl89"/>
    <w:basedOn w:val="a"/>
    <w:rsid w:val="008C5D4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90">
    <w:name w:val="xl90"/>
    <w:basedOn w:val="a"/>
    <w:rsid w:val="008C5D4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91">
    <w:name w:val="xl91"/>
    <w:basedOn w:val="a"/>
    <w:rsid w:val="008C5D4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92">
    <w:name w:val="xl92"/>
    <w:basedOn w:val="a"/>
    <w:rsid w:val="008C5D4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93">
    <w:name w:val="xl93"/>
    <w:basedOn w:val="a"/>
    <w:rsid w:val="008C5D43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94">
    <w:name w:val="xl94"/>
    <w:basedOn w:val="a"/>
    <w:rsid w:val="008C5D43"/>
    <w:pPr>
      <w:pBdr>
        <w:top w:val="single" w:sz="8" w:space="0" w:color="000000"/>
        <w:bottom w:val="single" w:sz="8" w:space="0" w:color="000000"/>
        <w:right w:val="single" w:sz="8" w:space="0" w:color="212121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95">
    <w:name w:val="xl95"/>
    <w:basedOn w:val="a"/>
    <w:rsid w:val="008C5D4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96">
    <w:name w:val="xl96"/>
    <w:basedOn w:val="a"/>
    <w:rsid w:val="008C5D4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97">
    <w:name w:val="xl97"/>
    <w:basedOn w:val="a"/>
    <w:rsid w:val="008C5D4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98">
    <w:name w:val="xl98"/>
    <w:basedOn w:val="a"/>
    <w:rsid w:val="008C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99">
    <w:name w:val="xl99"/>
    <w:basedOn w:val="a"/>
    <w:rsid w:val="008C5D43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00">
    <w:name w:val="xl100"/>
    <w:basedOn w:val="a"/>
    <w:rsid w:val="008C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01">
    <w:name w:val="xl101"/>
    <w:basedOn w:val="a"/>
    <w:rsid w:val="008C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02">
    <w:name w:val="xl102"/>
    <w:basedOn w:val="a"/>
    <w:rsid w:val="008C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03">
    <w:name w:val="xl103"/>
    <w:basedOn w:val="a"/>
    <w:rsid w:val="008C5D4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4">
    <w:name w:val="xl104"/>
    <w:basedOn w:val="a"/>
    <w:rsid w:val="008C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5">
    <w:name w:val="xl105"/>
    <w:basedOn w:val="a"/>
    <w:rsid w:val="008C5D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FF0000"/>
      <w:sz w:val="28"/>
      <w:szCs w:val="28"/>
    </w:rPr>
  </w:style>
  <w:style w:type="paragraph" w:customStyle="1" w:styleId="xl106">
    <w:name w:val="xl106"/>
    <w:basedOn w:val="a"/>
    <w:rsid w:val="008C5D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FF0000"/>
      <w:sz w:val="28"/>
      <w:szCs w:val="28"/>
    </w:rPr>
  </w:style>
  <w:style w:type="paragraph" w:customStyle="1" w:styleId="xl107">
    <w:name w:val="xl107"/>
    <w:basedOn w:val="a"/>
    <w:rsid w:val="008C5D43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u w:val="single"/>
    </w:rPr>
  </w:style>
  <w:style w:type="paragraph" w:customStyle="1" w:styleId="xl108">
    <w:name w:val="xl108"/>
    <w:basedOn w:val="a"/>
    <w:rsid w:val="008C5D4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09">
    <w:name w:val="xl109"/>
    <w:basedOn w:val="a"/>
    <w:rsid w:val="008C5D4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10">
    <w:name w:val="xl110"/>
    <w:basedOn w:val="a"/>
    <w:rsid w:val="008C5D43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1">
    <w:name w:val="xl111"/>
    <w:basedOn w:val="a"/>
    <w:rsid w:val="008C5D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12">
    <w:name w:val="xl112"/>
    <w:basedOn w:val="a"/>
    <w:rsid w:val="008C5D4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3">
    <w:name w:val="xl113"/>
    <w:basedOn w:val="a"/>
    <w:rsid w:val="008C5D4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4">
    <w:name w:val="xl114"/>
    <w:basedOn w:val="a"/>
    <w:rsid w:val="008C5D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15">
    <w:name w:val="xl115"/>
    <w:basedOn w:val="a"/>
    <w:rsid w:val="008C5D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FF0000"/>
      <w:sz w:val="28"/>
      <w:szCs w:val="28"/>
    </w:rPr>
  </w:style>
  <w:style w:type="paragraph" w:customStyle="1" w:styleId="xl116">
    <w:name w:val="xl116"/>
    <w:basedOn w:val="a"/>
    <w:rsid w:val="008C5D43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17">
    <w:name w:val="xl117"/>
    <w:basedOn w:val="a"/>
    <w:rsid w:val="008C5D4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18">
    <w:name w:val="xl118"/>
    <w:basedOn w:val="a"/>
    <w:rsid w:val="008C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19">
    <w:name w:val="xl119"/>
    <w:basedOn w:val="a"/>
    <w:rsid w:val="008C5D4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20">
    <w:name w:val="xl120"/>
    <w:basedOn w:val="a"/>
    <w:rsid w:val="008C5D43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21">
    <w:name w:val="xl121"/>
    <w:basedOn w:val="a"/>
    <w:rsid w:val="008C5D4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2">
    <w:name w:val="xl122"/>
    <w:basedOn w:val="a"/>
    <w:rsid w:val="008C5D4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23">
    <w:name w:val="xl123"/>
    <w:basedOn w:val="a"/>
    <w:rsid w:val="008C5D43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4">
    <w:name w:val="xl124"/>
    <w:basedOn w:val="a"/>
    <w:rsid w:val="008C5D43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5">
    <w:name w:val="xl125"/>
    <w:basedOn w:val="a"/>
    <w:rsid w:val="008C5D43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6">
    <w:name w:val="xl126"/>
    <w:basedOn w:val="a"/>
    <w:rsid w:val="008C5D43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7">
    <w:name w:val="xl127"/>
    <w:basedOn w:val="a"/>
    <w:rsid w:val="008C5D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128">
    <w:name w:val="xl128"/>
    <w:basedOn w:val="a"/>
    <w:rsid w:val="008C5D4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29">
    <w:name w:val="xl129"/>
    <w:basedOn w:val="a"/>
    <w:rsid w:val="008C5D43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8C5D4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31">
    <w:name w:val="xl131"/>
    <w:basedOn w:val="a"/>
    <w:rsid w:val="008C5D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2">
    <w:name w:val="xl132"/>
    <w:basedOn w:val="a"/>
    <w:rsid w:val="008C5D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3">
    <w:name w:val="xl133"/>
    <w:basedOn w:val="a"/>
    <w:rsid w:val="008C5D4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34">
    <w:name w:val="xl134"/>
    <w:basedOn w:val="a"/>
    <w:rsid w:val="008C5D43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5">
    <w:name w:val="xl135"/>
    <w:basedOn w:val="a"/>
    <w:rsid w:val="008C5D43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36">
    <w:name w:val="xl136"/>
    <w:basedOn w:val="a"/>
    <w:rsid w:val="008C5D43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37">
    <w:name w:val="xl137"/>
    <w:basedOn w:val="a"/>
    <w:rsid w:val="008C5D43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38">
    <w:name w:val="xl138"/>
    <w:basedOn w:val="a"/>
    <w:rsid w:val="008C5D43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39">
    <w:name w:val="xl139"/>
    <w:basedOn w:val="a"/>
    <w:rsid w:val="008C5D43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40">
    <w:name w:val="xl140"/>
    <w:basedOn w:val="a"/>
    <w:rsid w:val="008C5D43"/>
    <w:pPr>
      <w:pBdr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41">
    <w:name w:val="xl141"/>
    <w:basedOn w:val="a"/>
    <w:rsid w:val="008C5D43"/>
    <w:pPr>
      <w:pBdr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42">
    <w:name w:val="xl142"/>
    <w:basedOn w:val="a"/>
    <w:rsid w:val="008C5D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43">
    <w:name w:val="xl143"/>
    <w:basedOn w:val="a"/>
    <w:rsid w:val="008C5D4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44">
    <w:name w:val="xl144"/>
    <w:basedOn w:val="a"/>
    <w:rsid w:val="008C5D4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1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6526</Words>
  <Characters>37202</Characters>
  <Application>Microsoft Office Word</Application>
  <DocSecurity>0</DocSecurity>
  <Lines>310</Lines>
  <Paragraphs>87</Paragraphs>
  <ScaleCrop>false</ScaleCrop>
  <Company>Microsoft</Company>
  <LinksUpToDate>false</LinksUpToDate>
  <CharactersWithSpaces>43641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Пользователь Windows</cp:lastModifiedBy>
  <cp:revision>14</cp:revision>
  <cp:lastPrinted>2020-12-19T09:34:00Z</cp:lastPrinted>
  <dcterms:created xsi:type="dcterms:W3CDTF">2020-12-16T16:55:00Z</dcterms:created>
  <dcterms:modified xsi:type="dcterms:W3CDTF">2020-12-24T13:07:00Z</dcterms:modified>
</cp:coreProperties>
</file>