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AE" w:rsidRDefault="00F168AE" w:rsidP="00DB05B1">
      <w:pPr>
        <w:jc w:val="center"/>
        <w:rPr>
          <w:rFonts w:ascii="Times New Roman" w:hAnsi="Times New Roman"/>
          <w:sz w:val="28"/>
          <w:szCs w:val="28"/>
        </w:rPr>
      </w:pPr>
      <w:r w:rsidRPr="005A18DD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F168AE" w:rsidRDefault="00F168AE" w:rsidP="00DB05B1">
      <w:pPr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F168AE" w:rsidRPr="005A18DD" w:rsidTr="00DB05B1">
        <w:tc>
          <w:tcPr>
            <w:tcW w:w="9854" w:type="dxa"/>
          </w:tcPr>
          <w:p w:rsidR="00F168AE" w:rsidRPr="005A18DD" w:rsidRDefault="00F168AE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18D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F168AE" w:rsidRPr="005A18DD" w:rsidTr="00DB05B1">
        <w:tc>
          <w:tcPr>
            <w:tcW w:w="9854" w:type="dxa"/>
          </w:tcPr>
          <w:p w:rsidR="00F168AE" w:rsidRPr="005A18DD" w:rsidRDefault="00F168AE">
            <w:pPr>
              <w:spacing w:line="252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18D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:rsidR="00F168AE" w:rsidRDefault="00F168AE" w:rsidP="00DB05B1">
      <w:pPr>
        <w:jc w:val="center"/>
        <w:rPr>
          <w:rFonts w:ascii="Times New Roman" w:hAnsi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sz w:val="28"/>
          <w:szCs w:val="28"/>
        </w:rPr>
        <w:t>Р І Ш Е Н Н Я</w:t>
      </w:r>
    </w:p>
    <w:p w:rsidR="00F168AE" w:rsidRPr="00751FA8" w:rsidRDefault="00F168AE" w:rsidP="00DB05B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«21» грудня  2021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490</w:t>
      </w:r>
    </w:p>
    <w:p w:rsidR="00F168AE" w:rsidRDefault="00F168AE" w:rsidP="00DB05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</w:t>
      </w:r>
    </w:p>
    <w:p w:rsidR="00F168AE" w:rsidRDefault="00F168AE" w:rsidP="00DE715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F168AE" w:rsidRDefault="00F168AE" w:rsidP="00DE715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F168AE" w:rsidRDefault="00F168AE" w:rsidP="00DE715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F168AE" w:rsidRDefault="00F168AE" w:rsidP="00DE7157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Шевчуку Івану Йосиповичу</w:t>
      </w:r>
    </w:p>
    <w:p w:rsidR="00F168AE" w:rsidRDefault="00F168AE" w:rsidP="00DE7157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F168AE" w:rsidRDefault="00F168AE" w:rsidP="00DE7157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F168AE" w:rsidRPr="00751FA8" w:rsidRDefault="00F168AE" w:rsidP="00DE7157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51FA8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F168AE" w:rsidRDefault="00F168AE" w:rsidP="00DE7157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 w:rsidRPr="00751FA8">
        <w:rPr>
          <w:rFonts w:ascii="Times New Roman" w:hAnsi="Times New Roman"/>
          <w:sz w:val="28"/>
          <w:szCs w:val="28"/>
          <w:lang w:val="uk-UA"/>
        </w:rPr>
        <w:t>1.  Затвердити</w:t>
      </w:r>
      <w:r>
        <w:rPr>
          <w:rFonts w:ascii="Times New Roman" w:hAnsi="Times New Roman"/>
          <w:sz w:val="28"/>
          <w:szCs w:val="28"/>
          <w:lang w:val="uk-UA"/>
        </w:rPr>
        <w:t xml:space="preserve"> проект </w:t>
      </w:r>
      <w:r w:rsidRPr="00751FA8">
        <w:rPr>
          <w:rFonts w:ascii="Times New Roman" w:hAnsi="Times New Roman"/>
          <w:sz w:val="28"/>
          <w:szCs w:val="28"/>
          <w:lang w:val="uk-UA"/>
        </w:rPr>
        <w:t>землеустрою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>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>відведення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>ділянки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 xml:space="preserve">площею – </w:t>
      </w:r>
      <w:r>
        <w:rPr>
          <w:rFonts w:ascii="Times New Roman" w:hAnsi="Times New Roman"/>
          <w:sz w:val="28"/>
          <w:szCs w:val="28"/>
          <w:lang w:val="uk-UA"/>
        </w:rPr>
        <w:t>0,2891</w:t>
      </w:r>
      <w:r w:rsidRPr="00751FA8">
        <w:rPr>
          <w:rFonts w:ascii="Times New Roman" w:hAnsi="Times New Roman"/>
          <w:sz w:val="28"/>
          <w:szCs w:val="28"/>
          <w:lang w:val="uk-UA"/>
        </w:rPr>
        <w:t>га гр.</w:t>
      </w:r>
      <w:r>
        <w:rPr>
          <w:rFonts w:ascii="Times New Roman" w:hAnsi="Times New Roman"/>
          <w:sz w:val="28"/>
          <w:szCs w:val="28"/>
          <w:lang w:val="uk-UA"/>
        </w:rPr>
        <w:t xml:space="preserve"> Шевчуку Івану Йосиповичу</w:t>
      </w:r>
      <w:r w:rsidRPr="00751FA8"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>особистого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>селянського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>господарства (код КВЦПЗ 01.03) за адресою: Кіровоградська область, Голованівський  район, Голованівська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51FA8">
        <w:rPr>
          <w:rFonts w:ascii="Times New Roman" w:hAnsi="Times New Roman"/>
          <w:sz w:val="28"/>
          <w:szCs w:val="28"/>
          <w:lang w:val="uk-UA"/>
        </w:rPr>
        <w:t>селищна рада,в межах с.</w:t>
      </w:r>
      <w:r>
        <w:rPr>
          <w:rFonts w:ascii="Times New Roman" w:hAnsi="Times New Roman"/>
          <w:sz w:val="28"/>
          <w:szCs w:val="28"/>
          <w:lang w:val="uk-UA"/>
        </w:rPr>
        <w:t>Грузьке, вул.Одеська.</w:t>
      </w:r>
    </w:p>
    <w:p w:rsidR="00F168AE" w:rsidRDefault="00F168AE" w:rsidP="00DE7157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1FA8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площею – </w:t>
      </w:r>
      <w:smartTag w:uri="urn:schemas-microsoft-com:office:smarttags" w:element="metricconverter">
        <w:smartTagPr>
          <w:attr w:name="ProductID" w:val="0,2891 га"/>
        </w:smartTagPr>
        <w:r>
          <w:rPr>
            <w:rFonts w:ascii="Times New Roman" w:hAnsi="Times New Roman"/>
            <w:sz w:val="28"/>
            <w:szCs w:val="28"/>
          </w:rPr>
          <w:t>0,2891 га</w:t>
        </w:r>
      </w:smartTag>
      <w:r>
        <w:rPr>
          <w:rFonts w:ascii="Times New Roman" w:hAnsi="Times New Roman"/>
          <w:sz w:val="28"/>
          <w:szCs w:val="28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рілля (згідно КВЗУ 001.01.)  - </w:t>
      </w:r>
      <w:smartTag w:uri="urn:schemas-microsoft-com:office:smarttags" w:element="metricconverter">
        <w:smartTagPr>
          <w:attr w:name="ProductID" w:val="0,2891 га"/>
        </w:smartTagPr>
        <w:r>
          <w:rPr>
            <w:rFonts w:ascii="Times New Roman" w:hAnsi="Times New Roman"/>
            <w:sz w:val="28"/>
            <w:szCs w:val="28"/>
            <w:lang w:val="uk-UA"/>
          </w:rPr>
          <w:t>0,2891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гр. Шевчуку Івану Йосиповичу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в межах с.Грузьке, вул. Одеська (кадастровий номер земельної ділянки 3521480800:51:000:0152). </w:t>
      </w:r>
    </w:p>
    <w:p w:rsidR="00F168AE" w:rsidRDefault="00F168AE" w:rsidP="00DE7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Шевчуку Івану Йосиповичу   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F168AE" w:rsidRDefault="00F168AE" w:rsidP="00DE7157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F168AE" w:rsidRDefault="00F168AE" w:rsidP="00DE7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168AE" w:rsidRPr="00751FA8" w:rsidRDefault="00F168AE" w:rsidP="00751FA8">
      <w:pPr>
        <w:tabs>
          <w:tab w:val="left" w:pos="567"/>
          <w:tab w:val="left" w:pos="851"/>
        </w:tabs>
        <w:adjustRightInd w:val="0"/>
        <w:ind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Селищний голова                                                            Сергій ЦОБЕНКО</w:t>
      </w:r>
      <w:bookmarkStart w:id="0" w:name="_GoBack"/>
      <w:bookmarkEnd w:id="0"/>
    </w:p>
    <w:sectPr w:rsidR="00F168AE" w:rsidRPr="00751FA8" w:rsidSect="00426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6D7"/>
    <w:rsid w:val="00302B56"/>
    <w:rsid w:val="003E02BC"/>
    <w:rsid w:val="00426CDE"/>
    <w:rsid w:val="005A18DD"/>
    <w:rsid w:val="00751FA8"/>
    <w:rsid w:val="008336D7"/>
    <w:rsid w:val="00DB05B1"/>
    <w:rsid w:val="00DE23EB"/>
    <w:rsid w:val="00DE7157"/>
    <w:rsid w:val="00F16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5B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1081</Words>
  <Characters>617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 і Вадім</cp:lastModifiedBy>
  <cp:revision>8</cp:revision>
  <dcterms:created xsi:type="dcterms:W3CDTF">2021-12-16T08:54:00Z</dcterms:created>
  <dcterms:modified xsi:type="dcterms:W3CDTF">2021-12-27T16:46:00Z</dcterms:modified>
</cp:coreProperties>
</file>