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F786F4" w14:textId="77777777" w:rsidR="00143ABB" w:rsidRDefault="00143ABB" w:rsidP="00143ABB"/>
    <w:p w14:paraId="18010AEC" w14:textId="77777777" w:rsidR="00143ABB" w:rsidRDefault="00143ABB" w:rsidP="00143ABB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739A713B" wp14:editId="06F6D069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CAFC3" w14:textId="77777777" w:rsidR="00143ABB" w:rsidRDefault="00143ABB" w:rsidP="00143ABB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143ABB" w14:paraId="45BF194D" w14:textId="77777777" w:rsidTr="00143ABB">
        <w:tc>
          <w:tcPr>
            <w:tcW w:w="9854" w:type="dxa"/>
            <w:hideMark/>
          </w:tcPr>
          <w:p w14:paraId="30BFB63D" w14:textId="77777777" w:rsidR="00143ABB" w:rsidRDefault="00143ABB">
            <w:pPr>
              <w:tabs>
                <w:tab w:val="left" w:pos="5985"/>
              </w:tabs>
              <w:spacing w:line="252" w:lineRule="auto"/>
              <w:rPr>
                <w:rFonts w:ascii="AcademyCTT" w:hAnsi="AcademyCTT"/>
                <w:b/>
                <w:sz w:val="28"/>
                <w:szCs w:val="28"/>
                <w:lang w:val="ru-RU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                         ВІСІМНАДЦЯТА СЕСІЯ</w:t>
            </w:r>
          </w:p>
        </w:tc>
      </w:tr>
      <w:tr w:rsidR="00143ABB" w14:paraId="12A6A4D0" w14:textId="77777777" w:rsidTr="00143ABB">
        <w:tc>
          <w:tcPr>
            <w:tcW w:w="9854" w:type="dxa"/>
            <w:hideMark/>
          </w:tcPr>
          <w:p w14:paraId="4F3A8254" w14:textId="77777777" w:rsidR="00143ABB" w:rsidRDefault="00143ABB">
            <w:pPr>
              <w:spacing w:line="252" w:lineRule="auto"/>
              <w:jc w:val="center"/>
              <w:rPr>
                <w:rFonts w:ascii="AcademyCTT" w:eastAsia="Calibri" w:hAnsi="AcademyCTT"/>
                <w:b/>
                <w:sz w:val="28"/>
                <w:szCs w:val="28"/>
              </w:rPr>
            </w:pPr>
            <w:r>
              <w:rPr>
                <w:rFonts w:ascii="AcademyCTT" w:eastAsia="Calibri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1E0D804E" w14:textId="77777777" w:rsidR="00143ABB" w:rsidRDefault="00143ABB" w:rsidP="00143ABB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ПРОЄКТ</w:t>
      </w:r>
    </w:p>
    <w:p w14:paraId="06FFE16B" w14:textId="77777777" w:rsidR="00143ABB" w:rsidRDefault="00143ABB" w:rsidP="00143ABB">
      <w:pPr>
        <w:jc w:val="both"/>
        <w:rPr>
          <w:sz w:val="28"/>
          <w:szCs w:val="28"/>
        </w:rPr>
      </w:pPr>
    </w:p>
    <w:p w14:paraId="21777860" w14:textId="77777777" w:rsidR="00143ABB" w:rsidRDefault="00143ABB" w:rsidP="00143A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14:paraId="7F51BEAE" w14:textId="77777777" w:rsidR="00143ABB" w:rsidRDefault="00143ABB" w:rsidP="00143ABB">
      <w:pPr>
        <w:jc w:val="both"/>
        <w:rPr>
          <w:sz w:val="28"/>
          <w:szCs w:val="28"/>
        </w:rPr>
      </w:pPr>
    </w:p>
    <w:p w14:paraId="7E0D282C" w14:textId="77777777" w:rsidR="00143ABB" w:rsidRDefault="00143ABB" w:rsidP="00143AB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смт Голованівськ </w:t>
      </w:r>
    </w:p>
    <w:p w14:paraId="59CB0FB4" w14:textId="77777777" w:rsidR="00143ABB" w:rsidRDefault="00143ABB" w:rsidP="00143ABB">
      <w:pPr>
        <w:jc w:val="center"/>
        <w:rPr>
          <w:sz w:val="28"/>
          <w:szCs w:val="28"/>
        </w:rPr>
      </w:pPr>
    </w:p>
    <w:p w14:paraId="705FC24E" w14:textId="77777777" w:rsidR="00CE1E28" w:rsidRDefault="00CE1E28" w:rsidP="00CE1E28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bookmarkStart w:id="0" w:name="_GoBack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гр</w:t>
      </w:r>
      <w:r>
        <w:rPr>
          <w:rFonts w:eastAsiaTheme="minorEastAsia"/>
          <w:b/>
          <w:sz w:val="28"/>
          <w:szCs w:val="28"/>
          <w:lang w:eastAsia="ru-RU"/>
        </w:rPr>
        <w:t>.Підлубній</w:t>
      </w:r>
      <w:proofErr w:type="spellEnd"/>
    </w:p>
    <w:p w14:paraId="24AE2DFD" w14:textId="77777777" w:rsidR="00CE1E28" w:rsidRDefault="00CE1E28" w:rsidP="00CE1E28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r>
        <w:rPr>
          <w:rFonts w:eastAsiaTheme="minorEastAsia"/>
          <w:b/>
          <w:sz w:val="28"/>
          <w:szCs w:val="28"/>
          <w:lang w:eastAsia="ru-RU"/>
        </w:rPr>
        <w:t>Ніні Миколаївні</w:t>
      </w:r>
      <w:bookmarkEnd w:id="0"/>
    </w:p>
    <w:p w14:paraId="4926FBEE" w14:textId="77777777" w:rsidR="00CE1E28" w:rsidRDefault="00CE1E28" w:rsidP="00CE1E28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779BBC10" w14:textId="77777777" w:rsidR="00CE1E28" w:rsidRDefault="00CE1E28" w:rsidP="00CE1E28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Відповідно до п. 34 ст. 26 Закону України “Про місцеве самоврядування в Україні”,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України, рекомендацій постійної комісії з питань аграрної політики та земельних відносин селищна рада</w:t>
      </w:r>
    </w:p>
    <w:p w14:paraId="2C8AB384" w14:textId="77777777" w:rsidR="00CE1E28" w:rsidRDefault="00CE1E28" w:rsidP="00CE1E28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6015929D" w14:textId="77777777" w:rsidR="00CE1E28" w:rsidRDefault="00CE1E28" w:rsidP="00CE1E28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</w:p>
    <w:p w14:paraId="36A66BB3" w14:textId="77777777" w:rsidR="00CE1E28" w:rsidRDefault="00CE1E28" w:rsidP="00CE1E28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>
        <w:rPr>
          <w:rFonts w:eastAsiaTheme="minorEastAsia"/>
          <w:sz w:val="28"/>
          <w:szCs w:val="28"/>
          <w:lang w:eastAsia="ru-RU"/>
        </w:rPr>
        <w:t xml:space="preserve">.Дати дозвіл гр. </w:t>
      </w:r>
      <w:proofErr w:type="spellStart"/>
      <w:r>
        <w:rPr>
          <w:rFonts w:eastAsiaTheme="minorEastAsia"/>
          <w:sz w:val="28"/>
          <w:szCs w:val="28"/>
          <w:lang w:eastAsia="ru-RU"/>
        </w:rPr>
        <w:t>Підлубній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Ніні Миколаївні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0,5200 га, у тому числі по угіддях: рілля (згідно КВЗУ 001.01), пасовища (згідно КВЗУ 002.02) 0,5200 га для ведення особистого селянського господарства (код КВЦПЗ 01.03)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рада, в межах с. Троянка, вул. Механізаторів.</w:t>
      </w:r>
    </w:p>
    <w:p w14:paraId="297E83A0" w14:textId="77777777" w:rsidR="00CE1E28" w:rsidRDefault="00CE1E28" w:rsidP="00CE1E28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2.Гр.</w:t>
      </w:r>
      <w:r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eastAsia="ru-RU"/>
        </w:rPr>
        <w:t>Підлубній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Ніні Миколаївні  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758C638B" w14:textId="77777777" w:rsidR="00CE1E28" w:rsidRDefault="00CE1E28" w:rsidP="00CE1E28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25D3C435" w14:textId="77777777" w:rsidR="00CE1E28" w:rsidRDefault="00CE1E28" w:rsidP="00CE1E28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73ADEB9D" w14:textId="77777777" w:rsidR="002A75AD" w:rsidRDefault="002A75AD" w:rsidP="00143ABB">
      <w:pPr>
        <w:jc w:val="both"/>
        <w:rPr>
          <w:color w:val="000000" w:themeColor="text1"/>
          <w:sz w:val="28"/>
          <w:szCs w:val="28"/>
        </w:rPr>
      </w:pPr>
    </w:p>
    <w:p w14:paraId="00712E6C" w14:textId="77777777" w:rsidR="00143ABB" w:rsidRDefault="00143ABB" w:rsidP="00143ABB">
      <w:r>
        <w:rPr>
          <w:b/>
          <w:sz w:val="28"/>
          <w:szCs w:val="28"/>
        </w:rPr>
        <w:t xml:space="preserve">Селищний голова                                                Сергій ЦОБЕНКО        </w:t>
      </w:r>
    </w:p>
    <w:p w14:paraId="2C988E5E" w14:textId="77777777" w:rsidR="007B432D" w:rsidRDefault="007B432D"/>
    <w:sectPr w:rsidR="007B43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447"/>
    <w:rsid w:val="00143ABB"/>
    <w:rsid w:val="002A75AD"/>
    <w:rsid w:val="007B432D"/>
    <w:rsid w:val="00CE1E28"/>
    <w:rsid w:val="00E71447"/>
    <w:rsid w:val="00FD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69940"/>
  <w15:chartTrackingRefBased/>
  <w15:docId w15:val="{28E38A20-8076-4602-8FBF-0A6474CF3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43A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240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4</cp:revision>
  <dcterms:created xsi:type="dcterms:W3CDTF">2022-02-21T10:53:00Z</dcterms:created>
  <dcterms:modified xsi:type="dcterms:W3CDTF">2022-02-22T09:53:00Z</dcterms:modified>
</cp:coreProperties>
</file>