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07FE7" w14:textId="77777777" w:rsidR="008A3199" w:rsidRPr="008A3199" w:rsidRDefault="008A3199" w:rsidP="008A31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8A319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A9F61E" wp14:editId="0953BEC2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78927" w14:textId="77777777" w:rsidR="008A3199" w:rsidRPr="008A3199" w:rsidRDefault="008A3199" w:rsidP="008A3199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8A3199" w:rsidRPr="008A3199" w14:paraId="7A0914E3" w14:textId="77777777" w:rsidTr="00AF1E57">
        <w:tc>
          <w:tcPr>
            <w:tcW w:w="9854" w:type="dxa"/>
            <w:hideMark/>
          </w:tcPr>
          <w:p w14:paraId="3485548A" w14:textId="77777777" w:rsidR="008A3199" w:rsidRPr="008A3199" w:rsidRDefault="008A3199" w:rsidP="008A3199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A3199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8A31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A3199" w:rsidRPr="008A3199" w14:paraId="63480171" w14:textId="77777777" w:rsidTr="00AF1E57">
        <w:tc>
          <w:tcPr>
            <w:tcW w:w="9854" w:type="dxa"/>
            <w:hideMark/>
          </w:tcPr>
          <w:p w14:paraId="497331BD" w14:textId="77777777" w:rsidR="008A3199" w:rsidRPr="008A3199" w:rsidRDefault="008A3199" w:rsidP="008A31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199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C6C2776" w14:textId="77777777" w:rsidR="008A3199" w:rsidRPr="008A3199" w:rsidRDefault="008A3199" w:rsidP="008A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19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A319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A319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C32CAC9" w14:textId="77777777" w:rsidR="008A3199" w:rsidRPr="008A3199" w:rsidRDefault="008A3199" w:rsidP="008A3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9A5099" w14:textId="136D22DA" w:rsidR="008A3199" w:rsidRPr="008A3199" w:rsidRDefault="008A3199" w:rsidP="008A3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A319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A3199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8A3199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8A3199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8A3199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8A3199">
        <w:rPr>
          <w:rFonts w:ascii="Times New Roman" w:hAnsi="Times New Roman" w:cs="Times New Roman"/>
          <w:sz w:val="28"/>
          <w:szCs w:val="28"/>
        </w:rPr>
        <w:tab/>
      </w:r>
      <w:r w:rsidRPr="008A3199">
        <w:rPr>
          <w:rFonts w:ascii="Times New Roman" w:hAnsi="Times New Roman" w:cs="Times New Roman"/>
          <w:sz w:val="28"/>
          <w:szCs w:val="28"/>
        </w:rPr>
        <w:tab/>
      </w:r>
      <w:r w:rsidRPr="008A319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548</w:t>
      </w:r>
    </w:p>
    <w:p w14:paraId="5212AD50" w14:textId="77777777" w:rsidR="008A3199" w:rsidRPr="008A3199" w:rsidRDefault="008A3199" w:rsidP="008A3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8FA497" w14:textId="77777777" w:rsidR="008A3199" w:rsidRPr="008A3199" w:rsidRDefault="008A3199" w:rsidP="008A31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A319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A31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3199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bookmarkEnd w:id="1"/>
    <w:p w14:paraId="7C105F75" w14:textId="77777777" w:rsidR="00DF5637" w:rsidRPr="00DF5637" w:rsidRDefault="00DF5637" w:rsidP="00DF5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D0ECAE" w14:textId="77777777" w:rsidR="00560383" w:rsidRPr="00560383" w:rsidRDefault="00560383" w:rsidP="0056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2" w:name="_GoBack"/>
      <w:bookmarkEnd w:id="0"/>
      <w:r w:rsidRPr="005603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виконання Програми </w:t>
      </w:r>
    </w:p>
    <w:p w14:paraId="5414D63B" w14:textId="77777777" w:rsidR="00560383" w:rsidRPr="00560383" w:rsidRDefault="00560383" w:rsidP="0056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3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економічного і соціального </w:t>
      </w:r>
    </w:p>
    <w:p w14:paraId="3E6B7B90" w14:textId="77777777" w:rsidR="00560383" w:rsidRPr="00560383" w:rsidRDefault="00560383" w:rsidP="0056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3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Голованівської селищної </w:t>
      </w:r>
    </w:p>
    <w:p w14:paraId="3C700CE5" w14:textId="5AC2C33A" w:rsidR="00560383" w:rsidRPr="00560383" w:rsidRDefault="00560383" w:rsidP="0056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3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на 2021 рік за  </w:t>
      </w:r>
      <w:r w:rsidR="00057777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5603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місяців</w:t>
      </w:r>
    </w:p>
    <w:p w14:paraId="31AB6EE8" w14:textId="7F8E10C8" w:rsidR="00560383" w:rsidRPr="00560383" w:rsidRDefault="00F2295C" w:rsidP="0056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минулого </w:t>
      </w:r>
      <w:r w:rsidR="00560383" w:rsidRPr="005603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bookmarkEnd w:id="2"/>
    </w:p>
    <w:p w14:paraId="18CA7939" w14:textId="77777777" w:rsidR="00560383" w:rsidRPr="00560383" w:rsidRDefault="00560383" w:rsidP="0056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A99495D" w14:textId="076565CF" w:rsidR="00560383" w:rsidRP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0383">
        <w:rPr>
          <w:rFonts w:ascii="Times New Roman" w:hAnsi="Times New Roman" w:cs="Times New Roman"/>
          <w:sz w:val="28"/>
          <w:szCs w:val="28"/>
          <w:lang w:val="uk-UA"/>
        </w:rPr>
        <w:t xml:space="preserve">         Відповідно до статті 26 Закону України «Про місцеве самоврядування в Україні» селищна рада</w:t>
      </w:r>
    </w:p>
    <w:p w14:paraId="55A03D77" w14:textId="77777777" w:rsidR="00560383" w:rsidRPr="00560383" w:rsidRDefault="00560383" w:rsidP="005603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F62DF69" w14:textId="77777777" w:rsidR="00560383" w:rsidRPr="00560383" w:rsidRDefault="00560383" w:rsidP="005603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383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0F21AF8A" w14:textId="77777777" w:rsidR="00560383" w:rsidRP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1A58064B" w14:textId="1DD018C1" w:rsidR="00560383" w:rsidRP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0383">
        <w:rPr>
          <w:rFonts w:ascii="Times New Roman" w:hAnsi="Times New Roman" w:cs="Times New Roman"/>
          <w:sz w:val="28"/>
          <w:szCs w:val="28"/>
          <w:lang w:val="uk-UA"/>
        </w:rPr>
        <w:t xml:space="preserve">          1. Інформацію   про виконання  Програми  економічного і соціального розвитку  Голованівської селищної ради  на  2021 рік  за </w:t>
      </w:r>
      <w:r w:rsidR="0005777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560383">
        <w:rPr>
          <w:rFonts w:ascii="Times New Roman" w:hAnsi="Times New Roman" w:cs="Times New Roman"/>
          <w:sz w:val="28"/>
          <w:szCs w:val="28"/>
          <w:lang w:val="uk-UA"/>
        </w:rPr>
        <w:t xml:space="preserve"> місяців  </w:t>
      </w:r>
      <w:r w:rsidR="00A57FA9">
        <w:rPr>
          <w:rFonts w:ascii="Times New Roman" w:hAnsi="Times New Roman" w:cs="Times New Roman"/>
          <w:sz w:val="28"/>
          <w:szCs w:val="28"/>
          <w:lang w:val="uk-UA"/>
        </w:rPr>
        <w:t>минул</w:t>
      </w:r>
      <w:r w:rsidRPr="00560383">
        <w:rPr>
          <w:rFonts w:ascii="Times New Roman" w:hAnsi="Times New Roman" w:cs="Times New Roman"/>
          <w:sz w:val="28"/>
          <w:szCs w:val="28"/>
          <w:lang w:val="uk-UA"/>
        </w:rPr>
        <w:t>ого року взяти  до відома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(додається)</w:t>
      </w:r>
      <w:r w:rsidRPr="005603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DF637D3" w14:textId="77777777" w:rsidR="00560383" w:rsidRP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C8658E" w14:textId="0CA942A6" w:rsidR="00560383" w:rsidRPr="00560383" w:rsidRDefault="00560383" w:rsidP="0056038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0383">
        <w:rPr>
          <w:rFonts w:ascii="Times New Roman" w:hAnsi="Times New Roman" w:cs="Times New Roman"/>
          <w:sz w:val="28"/>
          <w:szCs w:val="28"/>
          <w:lang w:val="uk-UA"/>
        </w:rPr>
        <w:t xml:space="preserve"> 2.  </w:t>
      </w:r>
      <w:r w:rsidR="00C83C1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60383">
        <w:rPr>
          <w:rFonts w:ascii="Times New Roman" w:hAnsi="Times New Roman" w:cs="Times New Roman"/>
          <w:sz w:val="28"/>
          <w:szCs w:val="28"/>
          <w:lang w:val="uk-UA"/>
        </w:rPr>
        <w:t>абезпеч</w:t>
      </w:r>
      <w:r w:rsidR="00C83C1C"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56038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основних показників Програми економічного і соціального розвитку Голованівської селищної ради на 202</w:t>
      </w:r>
      <w:r w:rsidR="00C83C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60383">
        <w:rPr>
          <w:rFonts w:ascii="Times New Roman" w:hAnsi="Times New Roman" w:cs="Times New Roman"/>
          <w:sz w:val="28"/>
          <w:szCs w:val="28"/>
          <w:lang w:val="uk-UA"/>
        </w:rPr>
        <w:t xml:space="preserve"> рік, підвищення матеріального добробуту населення на засадах поступового досягнення європейських стандартів життя та сталого економічного зростання.</w:t>
      </w:r>
    </w:p>
    <w:p w14:paraId="07ECD281" w14:textId="77777777" w:rsidR="00560383" w:rsidRP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545124" w14:textId="5C95AF3F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383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                                                           Сергій ЦОБЕНКО</w:t>
      </w:r>
    </w:p>
    <w:p w14:paraId="7570EF55" w14:textId="089A7BDB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8E2A4C" w14:textId="4DF95FC1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2DB4727" w14:textId="61458D6A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44F0B3A" w14:textId="276E833E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ADACD3" w14:textId="02CC098D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97131A" w14:textId="06C4C516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5C9920B" w14:textId="60F47A8C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E0E42CD" w14:textId="24256234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35336A" w14:textId="546EA41C" w:rsidR="00560383" w:rsidRDefault="00560383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9A9CCA" w14:textId="535270C4" w:rsidR="00C83C1C" w:rsidRDefault="00C83C1C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CBCE214" w14:textId="1539C8B3" w:rsidR="00A57FA9" w:rsidRDefault="00A57FA9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4D52DAD" w14:textId="2B1BD8B2" w:rsidR="00A57FA9" w:rsidRDefault="00A57FA9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54E121" w14:textId="00232CA4" w:rsidR="00DF5637" w:rsidRDefault="00DF5637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74345E" w14:textId="77777777" w:rsidR="00DF5637" w:rsidRPr="00560383" w:rsidRDefault="00DF5637" w:rsidP="005603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EF6736" w14:textId="15C98C2C" w:rsidR="00560383" w:rsidRPr="00560383" w:rsidRDefault="00560383" w:rsidP="00560383">
      <w:pPr>
        <w:tabs>
          <w:tab w:val="left" w:pos="914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Pr="00560383">
        <w:rPr>
          <w:rFonts w:ascii="Times New Roman" w:hAnsi="Times New Roman" w:cs="Times New Roman"/>
          <w:bCs/>
          <w:sz w:val="24"/>
          <w:szCs w:val="24"/>
          <w:lang w:val="uk-UA"/>
        </w:rPr>
        <w:t>Додаток</w:t>
      </w:r>
    </w:p>
    <w:p w14:paraId="07BD3F37" w14:textId="1ABD4CE4" w:rsidR="00560383" w:rsidRPr="00560383" w:rsidRDefault="00560383" w:rsidP="0056038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                                                                      д</w:t>
      </w:r>
      <w:r w:rsidRPr="00560383">
        <w:rPr>
          <w:rFonts w:ascii="Times New Roman" w:hAnsi="Times New Roman" w:cs="Times New Roman"/>
          <w:bCs/>
          <w:sz w:val="24"/>
          <w:szCs w:val="24"/>
          <w:lang w:val="uk-UA"/>
        </w:rPr>
        <w:t>о рішення сесії</w:t>
      </w:r>
    </w:p>
    <w:p w14:paraId="250AB9A6" w14:textId="2654F9BA" w:rsidR="00560383" w:rsidRDefault="00560383" w:rsidP="0056038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60383">
        <w:rPr>
          <w:rFonts w:ascii="Times New Roman" w:hAnsi="Times New Roman" w:cs="Times New Roman"/>
          <w:bCs/>
          <w:sz w:val="24"/>
          <w:szCs w:val="24"/>
          <w:lang w:val="uk-UA"/>
        </w:rPr>
        <w:t>Голованівської селищної ради</w:t>
      </w:r>
    </w:p>
    <w:p w14:paraId="24FD16CF" w14:textId="6456BC8D" w:rsidR="00560383" w:rsidRPr="00560383" w:rsidRDefault="003C386B" w:rsidP="003C386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</w:t>
      </w:r>
      <w:r w:rsidR="00560383">
        <w:rPr>
          <w:rFonts w:ascii="Times New Roman" w:hAnsi="Times New Roman" w:cs="Times New Roman"/>
          <w:bCs/>
          <w:sz w:val="24"/>
          <w:szCs w:val="24"/>
          <w:lang w:val="uk-UA"/>
        </w:rPr>
        <w:t>від «</w:t>
      </w:r>
      <w:r w:rsidR="00DF563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31» січня </w:t>
      </w:r>
      <w:r w:rsidR="00560383">
        <w:rPr>
          <w:rFonts w:ascii="Times New Roman" w:hAnsi="Times New Roman" w:cs="Times New Roman"/>
          <w:bCs/>
          <w:sz w:val="24"/>
          <w:szCs w:val="24"/>
          <w:lang w:val="uk-UA"/>
        </w:rPr>
        <w:t>2022 року</w:t>
      </w:r>
      <w:r w:rsidR="00DF563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№548</w:t>
      </w:r>
    </w:p>
    <w:p w14:paraId="62604989" w14:textId="22F20AE0" w:rsidR="00560383" w:rsidRPr="00560383" w:rsidRDefault="00560383" w:rsidP="008F208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A9801C0" w14:textId="7487FC70" w:rsidR="00560383" w:rsidRPr="00560383" w:rsidRDefault="00560383" w:rsidP="008F208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FEC3ECA" w14:textId="77777777" w:rsidR="00560383" w:rsidRPr="00560383" w:rsidRDefault="00560383" w:rsidP="008F208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612B3F4A" w14:textId="63573EA2" w:rsidR="00036E56" w:rsidRDefault="00364112" w:rsidP="008F20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 виконання </w:t>
      </w:r>
      <w:r w:rsidR="00D03267">
        <w:rPr>
          <w:rFonts w:ascii="Times New Roman" w:hAnsi="Times New Roman" w:cs="Times New Roman"/>
          <w:b/>
          <w:sz w:val="32"/>
          <w:szCs w:val="32"/>
          <w:lang w:val="uk-UA"/>
        </w:rPr>
        <w:t>П</w:t>
      </w: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>рограми економічного</w:t>
      </w:r>
      <w:r w:rsidR="00431B4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і</w:t>
      </w: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431B4D" w:rsidRPr="003641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соціального </w:t>
      </w: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>розвитк</w:t>
      </w:r>
      <w:r w:rsidR="00431B4D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 Голованівської селищної ради </w:t>
      </w:r>
      <w:r w:rsidR="00036E5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 20</w:t>
      </w:r>
      <w:r w:rsidR="00431B4D">
        <w:rPr>
          <w:rFonts w:ascii="Times New Roman" w:hAnsi="Times New Roman" w:cs="Times New Roman"/>
          <w:b/>
          <w:sz w:val="32"/>
          <w:szCs w:val="32"/>
          <w:lang w:val="uk-UA"/>
        </w:rPr>
        <w:t>21</w:t>
      </w:r>
      <w:r w:rsidRPr="003641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рік</w:t>
      </w:r>
      <w:r w:rsidR="00036E5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14:paraId="5327F67D" w14:textId="4B8D2FE1" w:rsidR="000C5C46" w:rsidRDefault="00431B4D" w:rsidP="008F20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 </w:t>
      </w:r>
      <w:r w:rsidR="00C7555B">
        <w:rPr>
          <w:rFonts w:ascii="Times New Roman" w:hAnsi="Times New Roman" w:cs="Times New Roman"/>
          <w:b/>
          <w:sz w:val="32"/>
          <w:szCs w:val="32"/>
          <w:lang w:val="uk-UA"/>
        </w:rPr>
        <w:t>12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місяців</w:t>
      </w:r>
      <w:r w:rsidR="00036E5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C7555B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минулого </w:t>
      </w:r>
      <w:r w:rsidR="00036E56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року </w:t>
      </w:r>
    </w:p>
    <w:p w14:paraId="3F280156" w14:textId="77777777" w:rsidR="00A2616B" w:rsidRPr="00364112" w:rsidRDefault="00A2616B" w:rsidP="008F20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398EE573" w14:textId="275C2938" w:rsidR="00A87130" w:rsidRDefault="00A87130" w:rsidP="00A8713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Аналізуючи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777">
        <w:rPr>
          <w:rFonts w:ascii="Times New Roman" w:hAnsi="Times New Roman" w:cs="Times New Roman"/>
          <w:sz w:val="28"/>
          <w:szCs w:val="28"/>
          <w:lang w:val="uk-UA"/>
        </w:rPr>
        <w:t>роботу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виконання показників Програми   економічного і соціального розвитку території, можна сказати, що ситуація стабільна. В окремих галузях і сферах діяльності забезпечено позитивну динаміку показників.</w:t>
      </w:r>
    </w:p>
    <w:p w14:paraId="3A0544BE" w14:textId="77777777" w:rsidR="00A87130" w:rsidRDefault="00A87130" w:rsidP="00A87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 сфері соціального захисту населення та ринку праці забезпечувалась реалізація завдань щодо забезпечення  матеріального добробуту громадян.</w:t>
      </w:r>
    </w:p>
    <w:p w14:paraId="772B104D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117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виконання ЗУ «Про звернення громадян» до селищної ради надійшло 194 звернень, у тому числі 78 звернень до Кіровоградського обласного контактного центру, з них: 32 - до  Урядової гарячої лінії.</w:t>
      </w:r>
    </w:p>
    <w:p w14:paraId="4A1D4DA9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Згідно з затвердженими графіками здійснюються особисті прийоми керівництвом селищної ради (58).  Так, у 2021 році на особистий прийом керівництва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звернулося 58 громадян.</w:t>
      </w:r>
    </w:p>
    <w:p w14:paraId="6139379D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Зі 194 звернень: 40 вирішено позитивно, на 150 надані роз’яснення та 4 на розгляді, 2- відмовлено в задоволені (стаття 8 ЗУ «Про звернення громадян»).</w:t>
      </w:r>
    </w:p>
    <w:p w14:paraId="6B177F76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</w:p>
    <w:p w14:paraId="7F81D49D" w14:textId="77777777" w:rsidR="00A87130" w:rsidRDefault="00A87130" w:rsidP="00A87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За підсумками  року</w:t>
      </w:r>
      <w:r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робота  Голованівської селищної ради у галузі бюджету і фінансів спрямована на забезпечення безперебійного фінансування бюджетних установ і закладів та дотримання принципу ефективності й цільового використання бюджетних коштів.</w:t>
      </w:r>
    </w:p>
    <w:p w14:paraId="32C689E4" w14:textId="77777777" w:rsidR="00A87130" w:rsidRDefault="00A87130" w:rsidP="00A87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Спостерігається позитивна динаміка. А саме, при плані 91 269,6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доходах загального фонду  (без нарахування трансфертів), надійшло 100715,3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(110,3%), або +9445,7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5A4B73D" w14:textId="77777777" w:rsidR="00A87130" w:rsidRDefault="00A87130" w:rsidP="00A87130">
      <w:pPr>
        <w:pStyle w:val="ad"/>
        <w:tabs>
          <w:tab w:val="right" w:pos="9900"/>
        </w:tabs>
        <w:spacing w:after="0" w:line="240" w:lineRule="auto"/>
        <w:ind w:left="0" w:firstLine="68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1B16569C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Вагому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частину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складі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загального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фонду </w:t>
      </w:r>
      <w:proofErr w:type="spellStart"/>
      <w:r>
        <w:rPr>
          <w:rFonts w:ascii="Times New Roman" w:hAnsi="Times New Roman"/>
          <w:sz w:val="28"/>
          <w:szCs w:val="28"/>
        </w:rPr>
        <w:t>займає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податок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питома</w:t>
      </w:r>
      <w:proofErr w:type="spellEnd"/>
      <w:r>
        <w:rPr>
          <w:rFonts w:ascii="Times New Roman" w:hAnsi="Times New Roman"/>
          <w:sz w:val="28"/>
          <w:szCs w:val="28"/>
        </w:rPr>
        <w:t xml:space="preserve"> вага в </w:t>
      </w:r>
      <w:proofErr w:type="spellStart"/>
      <w:r>
        <w:rPr>
          <w:rFonts w:ascii="Times New Roman" w:hAnsi="Times New Roman"/>
          <w:sz w:val="28"/>
          <w:szCs w:val="28"/>
        </w:rPr>
        <w:t>загальних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надходженнях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становить 62,</w:t>
      </w:r>
      <w:r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</w:rPr>
        <w:t xml:space="preserve">%),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виконано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114,7</w:t>
      </w:r>
      <w:r>
        <w:rPr>
          <w:rFonts w:ascii="Times New Roman" w:hAnsi="Times New Roman"/>
          <w:sz w:val="28"/>
          <w:szCs w:val="28"/>
        </w:rPr>
        <w:t xml:space="preserve"> %.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порівнянні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попереднім </w:t>
      </w:r>
      <w:r>
        <w:rPr>
          <w:rFonts w:ascii="Times New Roman" w:hAnsi="Times New Roman"/>
          <w:sz w:val="28"/>
          <w:szCs w:val="28"/>
        </w:rPr>
        <w:t xml:space="preserve"> роком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приріст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склав</w:t>
      </w:r>
      <w:proofErr w:type="spellEnd"/>
      <w:r>
        <w:rPr>
          <w:rFonts w:ascii="Times New Roman" w:hAnsi="Times New Roman"/>
          <w:sz w:val="28"/>
          <w:szCs w:val="28"/>
        </w:rPr>
        <w:t xml:space="preserve"> 117,2 % </w:t>
      </w: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7,9</w:t>
      </w:r>
      <w:r>
        <w:rPr>
          <w:rFonts w:ascii="Times New Roman" w:hAnsi="Times New Roman"/>
          <w:sz w:val="28"/>
          <w:szCs w:val="28"/>
        </w:rPr>
        <w:t xml:space="preserve"> млн грн.  </w:t>
      </w:r>
    </w:p>
    <w:p w14:paraId="43056208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ситуації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селищною</w:t>
      </w:r>
      <w:proofErr w:type="spellEnd"/>
      <w:r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/>
          <w:sz w:val="28"/>
          <w:szCs w:val="28"/>
        </w:rPr>
        <w:t>щокварталу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проводяться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комісії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своєчасності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sz w:val="28"/>
          <w:szCs w:val="28"/>
        </w:rPr>
        <w:t>повноти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сплати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податків</w:t>
      </w:r>
      <w:proofErr w:type="spellEnd"/>
      <w:r>
        <w:rPr>
          <w:rFonts w:ascii="Times New Roman" w:hAnsi="Times New Roman"/>
          <w:sz w:val="28"/>
          <w:szCs w:val="28"/>
        </w:rPr>
        <w:t xml:space="preserve">. З метою </w:t>
      </w:r>
      <w:proofErr w:type="spellStart"/>
      <w:r>
        <w:rPr>
          <w:rFonts w:ascii="Times New Roman" w:hAnsi="Times New Roman"/>
          <w:sz w:val="28"/>
          <w:szCs w:val="28"/>
        </w:rPr>
        <w:t>наповнення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дохідної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проводяться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заходи з </w:t>
      </w:r>
      <w:proofErr w:type="spellStart"/>
      <w:r>
        <w:rPr>
          <w:rFonts w:ascii="Times New Roman" w:hAnsi="Times New Roman"/>
          <w:sz w:val="28"/>
          <w:szCs w:val="28"/>
        </w:rPr>
        <w:t>виявлення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випадків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ухилення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платників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сплати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наявність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неоформлених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трудових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виплата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заробітної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плати у </w:t>
      </w:r>
      <w:proofErr w:type="spellStart"/>
      <w:r>
        <w:rPr>
          <w:rFonts w:ascii="Times New Roman" w:hAnsi="Times New Roman"/>
          <w:sz w:val="28"/>
          <w:szCs w:val="28"/>
        </w:rPr>
        <w:t>розмірах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менше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мінімального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розміру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14:paraId="408EB20F" w14:textId="77777777" w:rsidR="00A87130" w:rsidRDefault="00A87130" w:rsidP="00A87130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3D51CB88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Забезпечується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сплата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зобов’язань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повному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обсязі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>
        <w:rPr>
          <w:rFonts w:ascii="Times New Roman" w:hAnsi="Times New Roman"/>
          <w:sz w:val="28"/>
          <w:szCs w:val="28"/>
        </w:rPr>
        <w:t>адійшло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доходи </w:t>
      </w:r>
      <w:proofErr w:type="spellStart"/>
      <w:r>
        <w:rPr>
          <w:rFonts w:ascii="Times New Roman" w:hAnsi="Times New Roman"/>
          <w:sz w:val="28"/>
          <w:szCs w:val="28"/>
        </w:rPr>
        <w:t>фізичних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сплачується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фізичними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особами за результатами </w:t>
      </w:r>
      <w:proofErr w:type="spellStart"/>
      <w:r>
        <w:rPr>
          <w:rFonts w:ascii="Times New Roman" w:hAnsi="Times New Roman"/>
          <w:sz w:val="28"/>
          <w:szCs w:val="28"/>
        </w:rPr>
        <w:t>річного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декларування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2567,4</w:t>
      </w:r>
      <w:r>
        <w:rPr>
          <w:rFonts w:ascii="Times New Roman" w:hAnsi="Times New Roman"/>
          <w:sz w:val="28"/>
          <w:szCs w:val="28"/>
        </w:rPr>
        <w:t xml:space="preserve"> тис. грн.</w:t>
      </w:r>
    </w:p>
    <w:p w14:paraId="05F9F155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Надходження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платі</w:t>
      </w:r>
      <w:proofErr w:type="spellEnd"/>
      <w:r>
        <w:rPr>
          <w:rFonts w:ascii="Times New Roman" w:hAnsi="Times New Roman"/>
          <w:sz w:val="28"/>
          <w:szCs w:val="28"/>
        </w:rPr>
        <w:t xml:space="preserve"> за землю у 2021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склали</w:t>
      </w:r>
      <w:proofErr w:type="spellEnd"/>
      <w:r>
        <w:rPr>
          <w:rFonts w:ascii="Times New Roman" w:hAnsi="Times New Roman"/>
          <w:sz w:val="28"/>
          <w:szCs w:val="28"/>
        </w:rPr>
        <w:t xml:space="preserve"> 14,1 млн 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 xml:space="preserve">, та в </w:t>
      </w:r>
      <w:proofErr w:type="spellStart"/>
      <w:r>
        <w:rPr>
          <w:rFonts w:ascii="Times New Roman" w:hAnsi="Times New Roman"/>
          <w:sz w:val="28"/>
          <w:szCs w:val="28"/>
        </w:rPr>
        <w:t>порівнянні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минулим</w:t>
      </w:r>
      <w:proofErr w:type="spellEnd"/>
      <w:r>
        <w:rPr>
          <w:rFonts w:ascii="Times New Roman" w:hAnsi="Times New Roman"/>
          <w:sz w:val="28"/>
          <w:szCs w:val="28"/>
        </w:rPr>
        <w:t xml:space="preserve"> роком </w:t>
      </w:r>
      <w:proofErr w:type="spellStart"/>
      <w:r>
        <w:rPr>
          <w:rFonts w:ascii="Times New Roman" w:hAnsi="Times New Roman"/>
          <w:sz w:val="28"/>
          <w:szCs w:val="28"/>
        </w:rPr>
        <w:t>зросли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459,3</w:t>
      </w:r>
      <w:r>
        <w:rPr>
          <w:rFonts w:ascii="Times New Roman" w:hAnsi="Times New Roman"/>
          <w:sz w:val="28"/>
          <w:szCs w:val="28"/>
        </w:rPr>
        <w:t xml:space="preserve"> тис. грн. (101,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%). </w:t>
      </w:r>
    </w:p>
    <w:p w14:paraId="60AC03F2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Кошти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субвенцій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 </w:t>
      </w:r>
      <w:proofErr w:type="spellStart"/>
      <w:r>
        <w:rPr>
          <w:rFonts w:ascii="Times New Roman" w:hAnsi="Times New Roman"/>
          <w:sz w:val="28"/>
          <w:szCs w:val="28"/>
        </w:rPr>
        <w:t>використовуються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цільовим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призначенням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своєчасно</w:t>
      </w:r>
      <w:proofErr w:type="spellEnd"/>
      <w:r>
        <w:rPr>
          <w:rFonts w:ascii="Times New Roman" w:hAnsi="Times New Roman"/>
          <w:sz w:val="28"/>
          <w:szCs w:val="28"/>
        </w:rPr>
        <w:t xml:space="preserve">. Так, станом на 1 </w:t>
      </w:r>
      <w:r>
        <w:rPr>
          <w:rFonts w:ascii="Times New Roman" w:hAnsi="Times New Roman"/>
          <w:sz w:val="28"/>
          <w:szCs w:val="28"/>
          <w:lang w:val="uk-UA"/>
        </w:rPr>
        <w:t>січня 2022 року</w:t>
      </w:r>
      <w:r>
        <w:rPr>
          <w:rFonts w:ascii="Times New Roman" w:hAnsi="Times New Roman"/>
          <w:sz w:val="28"/>
          <w:szCs w:val="28"/>
        </w:rPr>
        <w:t xml:space="preserve"> сума </w:t>
      </w:r>
      <w:proofErr w:type="spellStart"/>
      <w:r>
        <w:rPr>
          <w:rFonts w:ascii="Times New Roman" w:hAnsi="Times New Roman"/>
          <w:sz w:val="28"/>
          <w:szCs w:val="28"/>
        </w:rPr>
        <w:t>використаних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складає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>55300,9</w:t>
      </w:r>
      <w:r>
        <w:rPr>
          <w:rFonts w:ascii="Times New Roman" w:hAnsi="Times New Roman"/>
          <w:sz w:val="28"/>
          <w:szCs w:val="28"/>
        </w:rPr>
        <w:t xml:space="preserve"> тис.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тому </w:t>
      </w:r>
      <w:proofErr w:type="spellStart"/>
      <w:r>
        <w:rPr>
          <w:rFonts w:ascii="Times New Roman" w:hAnsi="Times New Roman"/>
          <w:sz w:val="28"/>
          <w:szCs w:val="28"/>
        </w:rPr>
        <w:t>числі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14:paraId="4220525A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освітньої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 </w:t>
      </w:r>
      <w:proofErr w:type="spellStart"/>
      <w:r>
        <w:rPr>
          <w:rFonts w:ascii="Times New Roman" w:hAnsi="Times New Roman"/>
          <w:sz w:val="28"/>
          <w:szCs w:val="28"/>
        </w:rPr>
        <w:t>місцевим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бюджетам – </w:t>
      </w:r>
      <w:r>
        <w:rPr>
          <w:rFonts w:ascii="Times New Roman" w:hAnsi="Times New Roman"/>
          <w:sz w:val="28"/>
          <w:szCs w:val="28"/>
          <w:lang w:val="uk-UA"/>
        </w:rPr>
        <w:t>41598,8</w:t>
      </w:r>
      <w:r>
        <w:rPr>
          <w:rFonts w:ascii="Times New Roman" w:hAnsi="Times New Roman"/>
          <w:sz w:val="28"/>
          <w:szCs w:val="28"/>
        </w:rPr>
        <w:t xml:space="preserve"> тис. грн.;</w:t>
      </w:r>
    </w:p>
    <w:p w14:paraId="6D040EB3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залишку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717,4</w:t>
      </w:r>
      <w:r>
        <w:rPr>
          <w:rFonts w:ascii="Times New Roman" w:hAnsi="Times New Roman"/>
          <w:sz w:val="28"/>
          <w:szCs w:val="28"/>
        </w:rPr>
        <w:t xml:space="preserve"> тис. грн.;</w:t>
      </w:r>
    </w:p>
    <w:p w14:paraId="4FB4D838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>
        <w:rPr>
          <w:rFonts w:ascii="Times New Roman" w:hAnsi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переданих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видатків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сфері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1016,8</w:t>
      </w:r>
      <w:r>
        <w:rPr>
          <w:rFonts w:ascii="Times New Roman" w:hAnsi="Times New Roman"/>
          <w:sz w:val="28"/>
          <w:szCs w:val="28"/>
        </w:rPr>
        <w:t xml:space="preserve"> тис. грн.;  </w:t>
      </w:r>
    </w:p>
    <w:p w14:paraId="67D7CB76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особам з </w:t>
      </w:r>
      <w:proofErr w:type="spellStart"/>
      <w:r>
        <w:rPr>
          <w:rFonts w:ascii="Times New Roman" w:hAnsi="Times New Roman"/>
          <w:sz w:val="28"/>
          <w:szCs w:val="28"/>
        </w:rPr>
        <w:t>особливими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потребами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бюджету-</w:t>
      </w:r>
      <w:r>
        <w:rPr>
          <w:rFonts w:ascii="Times New Roman" w:hAnsi="Times New Roman"/>
          <w:sz w:val="28"/>
          <w:szCs w:val="28"/>
          <w:lang w:val="uk-UA"/>
        </w:rPr>
        <w:t>146,5</w:t>
      </w:r>
      <w:r>
        <w:rPr>
          <w:rFonts w:ascii="Times New Roman" w:hAnsi="Times New Roman"/>
          <w:sz w:val="28"/>
          <w:szCs w:val="28"/>
        </w:rPr>
        <w:t xml:space="preserve"> тис. грн.;</w:t>
      </w:r>
    </w:p>
    <w:p w14:paraId="5CA55604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>
        <w:rPr>
          <w:rFonts w:ascii="Times New Roman" w:hAnsi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окремих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системі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здоров'я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з державного бюджету – 684.4 тис. грн.;</w:t>
      </w:r>
    </w:p>
    <w:p w14:paraId="4DE1C3B9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залишку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економічного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– 671,1 тис. грн., </w:t>
      </w:r>
    </w:p>
    <w:p w14:paraId="691E7C1A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субвенції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соціально</w:t>
      </w:r>
      <w:proofErr w:type="gramEnd"/>
      <w:r>
        <w:rPr>
          <w:rFonts w:ascii="Times New Roman" w:hAnsi="Times New Roman"/>
          <w:sz w:val="28"/>
          <w:szCs w:val="28"/>
        </w:rPr>
        <w:t>-економічного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– </w:t>
      </w:r>
      <w:r>
        <w:rPr>
          <w:rFonts w:ascii="Times New Roman" w:hAnsi="Times New Roman"/>
          <w:sz w:val="28"/>
          <w:szCs w:val="28"/>
          <w:lang w:val="uk-UA"/>
        </w:rPr>
        <w:t>11750,3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18BE0DD" w14:textId="77777777" w:rsidR="00A87130" w:rsidRDefault="00A87130" w:rsidP="00A87130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E3E5BF1" w14:textId="77777777" w:rsidR="00A87130" w:rsidRDefault="00A87130" w:rsidP="00A871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Забезпечено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бюджетними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розрахунків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спожиті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енергоносії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виставленими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рахунками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визначені</w:t>
      </w:r>
      <w:proofErr w:type="spellEnd"/>
      <w:r>
        <w:rPr>
          <w:rFonts w:ascii="Times New Roman" w:hAnsi="Times New Roman"/>
          <w:sz w:val="28"/>
          <w:szCs w:val="28"/>
        </w:rPr>
        <w:t xml:space="preserve"> договорами </w:t>
      </w:r>
      <w:proofErr w:type="spellStart"/>
      <w:r>
        <w:rPr>
          <w:rFonts w:ascii="Times New Roman" w:hAnsi="Times New Roman"/>
          <w:sz w:val="28"/>
          <w:szCs w:val="28"/>
        </w:rPr>
        <w:t>терміни</w:t>
      </w:r>
      <w:proofErr w:type="spellEnd"/>
      <w:r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/>
          <w:sz w:val="28"/>
          <w:szCs w:val="28"/>
        </w:rPr>
        <w:t>допускаючи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простроченої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кредиторської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заборгованості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95A2EB4" w14:textId="77777777" w:rsidR="00A87130" w:rsidRDefault="00A87130" w:rsidP="00A871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3BE767F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Відсутня заборгованість по виплаті пенсій та допомоги, і  </w:t>
      </w:r>
      <w:r>
        <w:rPr>
          <w:rFonts w:ascii="Times New Roman" w:hAnsi="Times New Roman" w:cs="Times New Roman"/>
          <w:sz w:val="28"/>
          <w:szCs w:val="28"/>
          <w:lang w:val="uk-UA"/>
        </w:rPr>
        <w:t>заборгованості у бюджетних установ по заробітній платі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CD4CE70" w14:textId="77777777" w:rsidR="00A87130" w:rsidRDefault="00A87130" w:rsidP="00A8713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Відсутня недоїмка зі страхових внесків економічно активних платників до Пенсійного фонду України.</w:t>
      </w:r>
    </w:p>
    <w:p w14:paraId="1B007289" w14:textId="77777777" w:rsidR="00A87130" w:rsidRDefault="00A87130" w:rsidP="00A87130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Установам і організаціям наголошено про безумовне виконання вимог ЗУ «Про публічні закупівлі»,  зокрема, в частині складання тендерної документації, визначення  ступеню відповідальності пропозиції учасників торгів кваліфікаційним вимогам  та  тендерної документації або вимогам замовника, укладення та виконання договору про закупівлю.</w:t>
      </w:r>
    </w:p>
    <w:p w14:paraId="7B36AF0F" w14:textId="77777777" w:rsidR="00A87130" w:rsidRDefault="00A87130" w:rsidP="00A871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Рішенням сесії Голованівської селищної ради</w:t>
      </w:r>
      <w:r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затверджений  план діяльності   з підготовки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регуляторних  актів у сфері  господарської діяльності  на 2021 рік.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З метою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норм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податкового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наповнення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встановлен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>о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місцев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збор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iCs/>
          <w:sz w:val="28"/>
          <w:szCs w:val="28"/>
        </w:rPr>
        <w:t xml:space="preserve"> й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податк</w:t>
      </w:r>
      <w:proofErr w:type="spellEnd"/>
      <w:r>
        <w:rPr>
          <w:rFonts w:ascii="Times New Roman" w:hAnsi="Times New Roman" w:cs="Times New Roman"/>
          <w:iCs/>
          <w:sz w:val="28"/>
          <w:szCs w:val="28"/>
          <w:lang w:val="uk-UA"/>
        </w:rPr>
        <w:t>и.</w:t>
      </w:r>
    </w:p>
    <w:p w14:paraId="7BE6C29D" w14:textId="77777777" w:rsidR="00A87130" w:rsidRDefault="00A87130" w:rsidP="00A8713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EC4FE17" w14:textId="77777777" w:rsidR="00A87130" w:rsidRDefault="00A87130" w:rsidP="00A871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гуманітарній сфері постійна увага приділялась питанням забезпечення стабільного функціонування закладів та поліпшення якості надання ними послуг населенню.</w:t>
      </w:r>
    </w:p>
    <w:p w14:paraId="46549857" w14:textId="77777777" w:rsidR="00A87130" w:rsidRDefault="00A87130" w:rsidP="00A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Профінансовано галузі (включаючи заробітну плату, енергоносії, видатки на утримання, капітальні видатки):</w:t>
      </w:r>
    </w:p>
    <w:p w14:paraId="36650F3B" w14:textId="77777777" w:rsidR="00A87130" w:rsidRDefault="00A87130" w:rsidP="00A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Освітянська  галузь при бюджеті у 2021 році – 86,5 млн грн., профінансовано на 01 січня  2022 року –82,6 млн грн. (в тому числі зарплата з нарахуваннями – 71,1 млн грн, енергоносії – 3,8 млн грн.).</w:t>
      </w:r>
    </w:p>
    <w:p w14:paraId="5E062B2A" w14:textId="77777777" w:rsidR="00A87130" w:rsidRDefault="00A87130" w:rsidP="00A87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lastRenderedPageBreak/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Охорона здоров’я:  бюджет -  7,846 млн грн.  Профінансовано 7,87 млн грн. (в тому числі зарплата – 1,9 млн грн, енергоносії – 2,2 млн грн.).</w:t>
      </w:r>
    </w:p>
    <w:p w14:paraId="5F852BD0" w14:textId="77777777" w:rsidR="00C83C1C" w:rsidRDefault="00C83C1C" w:rsidP="00C83C1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 галузі культура  на 2021  рік складав  4,7 млн грн. Профінансовано у звітному році 4,5 млн грн. </w:t>
      </w:r>
    </w:p>
    <w:p w14:paraId="12EEBEC8" w14:textId="77777777" w:rsidR="00C83C1C" w:rsidRDefault="00C83C1C" w:rsidP="00C83C1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На спорт  заплановано – 2,4 млн грн. Профінансовано 2,4 млн грн. З них на зарплату – 2,1  млн грн.</w:t>
      </w:r>
    </w:p>
    <w:p w14:paraId="6C19A791" w14:textId="77777777" w:rsidR="00C83C1C" w:rsidRDefault="00C83C1C" w:rsidP="00C83C1C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 умовах обмеженого фінансового ресурсу місцевих бюджетів вишукано можливість та було затверджено із бюджету  49,5 млн грн. на реалізацію заходів цільових програм.</w:t>
      </w:r>
    </w:p>
    <w:p w14:paraId="2F3E4642" w14:textId="77777777" w:rsidR="00C83C1C" w:rsidRDefault="00C83C1C" w:rsidP="00C83C1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031A3111" w14:textId="77777777" w:rsidR="00C83C1C" w:rsidRDefault="00C83C1C" w:rsidP="00C83C1C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D8F98C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  <w:lang w:val="uk-UA"/>
        </w:rPr>
        <w:t xml:space="preserve">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Галузева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облікового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переробна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харчову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виробництво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деревини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хімічна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4EA3553" w14:textId="77777777" w:rsidR="00C83C1C" w:rsidRDefault="00C83C1C" w:rsidP="00C83C1C">
      <w:pPr>
        <w:pStyle w:val="a4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Кількість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промислових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основного </w:t>
      </w:r>
      <w:proofErr w:type="spellStart"/>
      <w:r>
        <w:rPr>
          <w:rFonts w:ascii="Times New Roman" w:hAnsi="Times New Roman"/>
          <w:sz w:val="28"/>
          <w:szCs w:val="28"/>
        </w:rPr>
        <w:t>облікового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кола,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займаються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виробництвом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 та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реалізацією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готової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товарної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продукції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всього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– 5. </w:t>
      </w:r>
    </w:p>
    <w:p w14:paraId="280C63E1" w14:textId="77777777" w:rsidR="00C83C1C" w:rsidRDefault="00C83C1C" w:rsidP="00C83C1C">
      <w:pPr>
        <w:pStyle w:val="a4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Найбільшу</w:t>
      </w:r>
      <w:proofErr w:type="spellEnd"/>
      <w:r>
        <w:rPr>
          <w:rFonts w:ascii="Times New Roman" w:hAnsi="Times New Roman"/>
          <w:sz w:val="28"/>
          <w:szCs w:val="28"/>
        </w:rPr>
        <w:t xml:space="preserve"> питому вагу у </w:t>
      </w:r>
      <w:proofErr w:type="spellStart"/>
      <w:r>
        <w:rPr>
          <w:rFonts w:ascii="Times New Roman" w:hAnsi="Times New Roman"/>
          <w:sz w:val="28"/>
          <w:szCs w:val="28"/>
        </w:rPr>
        <w:t>виробництві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займають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підприємства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переробної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sz w:val="28"/>
          <w:szCs w:val="28"/>
        </w:rPr>
        <w:t>лісового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>: ТОВ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Відродження</w:t>
      </w:r>
      <w:proofErr w:type="spellEnd"/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, ДП «</w:t>
      </w:r>
      <w:proofErr w:type="spellStart"/>
      <w:r>
        <w:rPr>
          <w:rFonts w:ascii="Times New Roman" w:hAnsi="Times New Roman"/>
          <w:sz w:val="28"/>
          <w:szCs w:val="28"/>
        </w:rPr>
        <w:t>Голованівське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лісове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господарство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14:paraId="7E608773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04"/>
          <w:sz w:val="28"/>
          <w:szCs w:val="28"/>
        </w:rPr>
        <w:t xml:space="preserve">         </w:t>
      </w:r>
      <w:proofErr w:type="spellStart"/>
      <w:r>
        <w:rPr>
          <w:rStyle w:val="FontStyle104"/>
          <w:sz w:val="28"/>
          <w:szCs w:val="28"/>
        </w:rPr>
        <w:t>Обсяг</w:t>
      </w:r>
      <w:proofErr w:type="spellEnd"/>
      <w:r>
        <w:rPr>
          <w:rStyle w:val="FontStyle104"/>
          <w:sz w:val="28"/>
          <w:szCs w:val="28"/>
        </w:rPr>
        <w:t xml:space="preserve"> </w:t>
      </w:r>
      <w:proofErr w:type="spellStart"/>
      <w:r>
        <w:rPr>
          <w:rStyle w:val="FontStyle104"/>
          <w:sz w:val="28"/>
          <w:szCs w:val="28"/>
        </w:rPr>
        <w:t>реалізованої</w:t>
      </w:r>
      <w:proofErr w:type="spellEnd"/>
      <w:r>
        <w:rPr>
          <w:rStyle w:val="FontStyle104"/>
          <w:sz w:val="28"/>
          <w:szCs w:val="28"/>
        </w:rPr>
        <w:t xml:space="preserve"> </w:t>
      </w:r>
      <w:r>
        <w:rPr>
          <w:rStyle w:val="FontStyle104"/>
          <w:sz w:val="28"/>
          <w:szCs w:val="28"/>
          <w:lang w:val="uk-UA"/>
        </w:rPr>
        <w:t xml:space="preserve">  </w:t>
      </w:r>
      <w:proofErr w:type="spellStart"/>
      <w:r>
        <w:rPr>
          <w:rStyle w:val="FontStyle104"/>
          <w:sz w:val="28"/>
          <w:szCs w:val="28"/>
        </w:rPr>
        <w:t>промислової</w:t>
      </w:r>
      <w:proofErr w:type="spellEnd"/>
      <w:r>
        <w:rPr>
          <w:rStyle w:val="FontStyle104"/>
          <w:sz w:val="28"/>
          <w:szCs w:val="28"/>
        </w:rPr>
        <w:t xml:space="preserve"> </w:t>
      </w:r>
      <w:proofErr w:type="spellStart"/>
      <w:proofErr w:type="gramStart"/>
      <w:r>
        <w:rPr>
          <w:rStyle w:val="FontStyle104"/>
          <w:sz w:val="28"/>
          <w:szCs w:val="28"/>
        </w:rPr>
        <w:t>товарної</w:t>
      </w:r>
      <w:proofErr w:type="spellEnd"/>
      <w:r>
        <w:rPr>
          <w:rStyle w:val="FontStyle104"/>
          <w:sz w:val="28"/>
          <w:szCs w:val="28"/>
        </w:rPr>
        <w:t xml:space="preserve"> </w:t>
      </w:r>
      <w:r>
        <w:rPr>
          <w:rStyle w:val="FontStyle104"/>
          <w:sz w:val="28"/>
          <w:szCs w:val="28"/>
          <w:lang w:val="uk-UA"/>
        </w:rPr>
        <w:t xml:space="preserve"> </w:t>
      </w:r>
      <w:proofErr w:type="spellStart"/>
      <w:r>
        <w:rPr>
          <w:rStyle w:val="FontStyle104"/>
          <w:sz w:val="28"/>
          <w:szCs w:val="28"/>
        </w:rPr>
        <w:t>продукції</w:t>
      </w:r>
      <w:proofErr w:type="spellEnd"/>
      <w:proofErr w:type="gramEnd"/>
      <w:r>
        <w:rPr>
          <w:rStyle w:val="FontStyle104"/>
          <w:sz w:val="28"/>
          <w:szCs w:val="28"/>
        </w:rPr>
        <w:t xml:space="preserve"> </w:t>
      </w:r>
      <w:r>
        <w:rPr>
          <w:rStyle w:val="FontStyle104"/>
          <w:sz w:val="28"/>
          <w:szCs w:val="28"/>
          <w:lang w:val="uk-UA"/>
        </w:rPr>
        <w:t xml:space="preserve"> </w:t>
      </w:r>
      <w:r>
        <w:rPr>
          <w:rStyle w:val="FontStyle104"/>
          <w:sz w:val="28"/>
          <w:szCs w:val="28"/>
        </w:rPr>
        <w:t xml:space="preserve">у 2021  </w:t>
      </w:r>
      <w:proofErr w:type="spellStart"/>
      <w:r>
        <w:rPr>
          <w:rStyle w:val="FontStyle104"/>
          <w:sz w:val="28"/>
          <w:szCs w:val="28"/>
        </w:rPr>
        <w:t>році</w:t>
      </w:r>
      <w:proofErr w:type="spellEnd"/>
      <w:r>
        <w:rPr>
          <w:rStyle w:val="FontStyle104"/>
          <w:sz w:val="28"/>
          <w:szCs w:val="28"/>
          <w:lang w:val="uk-UA"/>
        </w:rPr>
        <w:t xml:space="preserve"> попередньо </w:t>
      </w:r>
      <w:r>
        <w:rPr>
          <w:rStyle w:val="FontStyle104"/>
          <w:sz w:val="28"/>
          <w:szCs w:val="28"/>
        </w:rPr>
        <w:t xml:space="preserve"> </w:t>
      </w:r>
      <w:proofErr w:type="spellStart"/>
      <w:r>
        <w:rPr>
          <w:rStyle w:val="FontStyle104"/>
          <w:sz w:val="28"/>
          <w:szCs w:val="28"/>
        </w:rPr>
        <w:t>скла</w:t>
      </w:r>
      <w:proofErr w:type="spellEnd"/>
      <w:r>
        <w:rPr>
          <w:rStyle w:val="FontStyle104"/>
          <w:sz w:val="28"/>
          <w:szCs w:val="28"/>
          <w:lang w:val="uk-UA"/>
        </w:rPr>
        <w:t xml:space="preserve">де </w:t>
      </w:r>
      <w:r>
        <w:rPr>
          <w:rFonts w:ascii="Times New Roman" w:hAnsi="Times New Roman" w:cs="Times New Roman"/>
          <w:sz w:val="28"/>
          <w:szCs w:val="28"/>
        </w:rPr>
        <w:t xml:space="preserve">105838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 особу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6,422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8394960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C0D8CB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</w:t>
      </w:r>
      <w:r>
        <w:rPr>
          <w:rFonts w:ascii="Times New Roman" w:hAnsi="Times New Roman" w:cs="Times New Roman"/>
          <w:bCs/>
          <w:sz w:val="28"/>
          <w:szCs w:val="28"/>
        </w:rPr>
        <w:t xml:space="preserve">труктура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реалізованої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промислової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продукції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0949B353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переробна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57,11%, </w:t>
      </w:r>
      <w:proofErr w:type="gramStart"/>
      <w:r>
        <w:rPr>
          <w:rFonts w:ascii="Times New Roman" w:hAnsi="Times New Roman" w:cs="Times New Roman"/>
          <w:sz w:val="28"/>
          <w:szCs w:val="28"/>
        </w:rPr>
        <w:t>у  тому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виробництво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харчових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продуктів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напоїв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57,11%,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легка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промисловість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0%,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машинобудування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0 </w:t>
      </w:r>
      <w:r>
        <w:rPr>
          <w:rFonts w:ascii="Times New Roman" w:hAnsi="Times New Roman" w:cs="Times New Roman"/>
          <w:sz w:val="28"/>
          <w:szCs w:val="28"/>
        </w:rPr>
        <w:t xml:space="preserve">-%,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металургійне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виробництво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0%, </w:t>
      </w:r>
      <w:proofErr w:type="spellStart"/>
      <w:r>
        <w:rPr>
          <w:rFonts w:ascii="Times New Roman" w:hAnsi="Times New Roman" w:cs="Times New Roman"/>
          <w:sz w:val="28"/>
          <w:szCs w:val="28"/>
        </w:rPr>
        <w:t>хімічна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-37,7 %,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виробництво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деревини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4,4%,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добувна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0%,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розподілення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газу, води, послуги-0,79%.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B7126E1" w14:textId="77777777" w:rsidR="00C83C1C" w:rsidRDefault="00C83C1C" w:rsidP="00C83C1C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Питома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вага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реалізації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товарної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продукції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припадає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переробну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галузь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EED7AA0" w14:textId="77777777" w:rsidR="00C83C1C" w:rsidRDefault="00C83C1C" w:rsidP="00C83C1C">
      <w:pPr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color w:val="808080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Основний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напрям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звернута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покращення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інфраструктури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благоустрою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капітальних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ремонтів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доріг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633C1" w14:textId="77777777" w:rsidR="00C83C1C" w:rsidRDefault="00C83C1C" w:rsidP="00C83C1C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Також приділяється увага по покращенню роботи в житлово-комунальному господарстві. Збільшено фінансування на благоустрій для забезпечення комфортного проживання і безперебійної роботи ККП. За період 2021 року на підтримку ККП профінансовано майже 5 млн грн.</w:t>
      </w:r>
    </w:p>
    <w:p w14:paraId="627C2EAE" w14:textId="77777777" w:rsidR="00C83C1C" w:rsidRDefault="00C83C1C" w:rsidP="00C83C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благоустрій  профінансовано в сумі 1505,4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(придбання будівельних матеріалів, проведення робіт), а на забезпечення водопровідно — каналізаційного господарства  - 1667,3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17B28F" w14:textId="77777777" w:rsidR="00C83C1C" w:rsidRDefault="00C83C1C" w:rsidP="00C83C1C">
      <w:pPr>
        <w:tabs>
          <w:tab w:val="left" w:pos="86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поточному році для КП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комбінат комунальних послуг» придбано 2 насоси глибинних (44,2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 повітродувку  (4,5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1 помпу,  контейнери для сміття і встановлено у назначені місця (48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.), та встановлено на вулицях комунальної власності дорожні знаки в кількості 17 шт. та  ліхтарі вуличні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152A00A1" w14:textId="77777777" w:rsidR="00C83C1C" w:rsidRDefault="00C83C1C" w:rsidP="00C83C1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цього, проведено вуличне освітлення в населених пунктах (на суму 63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проведені свердловинні роботи на 49,6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чищення каналізаційних колекторів (38,6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ремонт насосів до свердловин (60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0766CA74" w14:textId="77777777" w:rsidR="00C83C1C" w:rsidRDefault="00C83C1C" w:rsidP="00C83C1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 метою якісної роботи по очищенню вулиць селища, надання послуг в червні поточного року  для працівників комунального підприємства закуплено форму, а також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мотокосу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обкошування трави.</w:t>
      </w:r>
    </w:p>
    <w:p w14:paraId="0D716CD5" w14:textId="77777777" w:rsidR="00C83C1C" w:rsidRDefault="00C83C1C" w:rsidP="00C83C1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5368CCB1" w14:textId="77777777" w:rsidR="00C83C1C" w:rsidRDefault="00C83C1C" w:rsidP="00C83C1C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На даний час виготовлено та з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атверджен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 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генеральни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план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  та планів зонування на території громади:</w:t>
      </w:r>
    </w:p>
    <w:p w14:paraId="76818DAC" w14:textId="77777777" w:rsidR="00C83C1C" w:rsidRDefault="00C83C1C" w:rsidP="00C83C1C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селища Голованівськ та смт Голованівськ,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с.Вербове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с.Грузьке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с.Ясне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с.Молдовка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с.Надеждівка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с.Матвіївка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с.Межирічка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с.Журавлинка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с.Цвіткове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ст.Ємилівка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с.Ємилівка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Клинове та Ковалівка,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с.Наливайка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с.Свірневе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с.Зелена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Балка,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с.Олексіївка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с.Новосілка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с.Троянка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с.Розкішне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с.Мар'янівка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с.Маринопіль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с.Костянтинівка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24E47C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Планів зонувань -17. </w:t>
      </w:r>
    </w:p>
    <w:p w14:paraId="195E638F" w14:textId="77777777" w:rsidR="00C83C1C" w:rsidRDefault="00C83C1C" w:rsidP="00C83C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Відсутні генплани у селах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Шепилове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с.Розділ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Красногірка,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с.Манжурка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с.Краснопілля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551E17C0" w14:textId="77777777" w:rsidR="00C83C1C" w:rsidRDefault="00C83C1C" w:rsidP="00C83C1C">
      <w:pPr>
        <w:pStyle w:val="23"/>
        <w:shd w:val="clear" w:color="auto" w:fill="auto"/>
        <w:spacing w:before="0" w:line="240" w:lineRule="auto"/>
        <w:ind w:firstLine="600"/>
        <w:rPr>
          <w:rFonts w:ascii="Times New Roman" w:hAnsi="Times New Roman" w:cs="Times New Roman"/>
          <w:lang w:val="uk-UA"/>
        </w:rPr>
      </w:pPr>
    </w:p>
    <w:p w14:paraId="7E82006E" w14:textId="77777777" w:rsidR="00C83C1C" w:rsidRDefault="00C83C1C" w:rsidP="00C83C1C">
      <w:pPr>
        <w:pStyle w:val="23"/>
        <w:shd w:val="clear" w:color="auto" w:fill="auto"/>
        <w:spacing w:before="0" w:line="240" w:lineRule="auto"/>
        <w:ind w:firstLine="60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Громада має міжміські сполучення з містами Кропивницький, Київ, Одеса, Южноукраїнськ, Первомайськ та інші.</w:t>
      </w:r>
    </w:p>
    <w:p w14:paraId="5C577A70" w14:textId="77777777" w:rsidR="00C83C1C" w:rsidRPr="00C83C1C" w:rsidRDefault="00C83C1C" w:rsidP="00C83C1C">
      <w:pPr>
        <w:pStyle w:val="23"/>
        <w:shd w:val="clear" w:color="auto" w:fill="auto"/>
        <w:spacing w:before="0" w:line="240" w:lineRule="auto"/>
        <w:ind w:firstLine="600"/>
        <w:rPr>
          <w:rFonts w:ascii="Times New Roman" w:hAnsi="Times New Roman" w:cs="Times New Roman"/>
          <w:lang w:val="uk-UA"/>
        </w:rPr>
      </w:pPr>
    </w:p>
    <w:p w14:paraId="23010BE8" w14:textId="77777777" w:rsidR="00C83C1C" w:rsidRPr="00C83C1C" w:rsidRDefault="00C83C1C" w:rsidP="00C83C1C">
      <w:pPr>
        <w:pStyle w:val="23"/>
        <w:shd w:val="clear" w:color="auto" w:fill="auto"/>
        <w:spacing w:before="0" w:line="240" w:lineRule="auto"/>
        <w:ind w:firstLine="600"/>
        <w:rPr>
          <w:rStyle w:val="FontStyle28"/>
          <w:rFonts w:ascii="Times New Roman" w:hAnsi="Times New Roman" w:cs="Times New Roman"/>
          <w:sz w:val="28"/>
          <w:szCs w:val="28"/>
          <w:u w:val="single"/>
          <w:lang w:eastAsia="uk-UA"/>
        </w:rPr>
      </w:pPr>
      <w:r w:rsidRPr="00C83C1C">
        <w:rPr>
          <w:rFonts w:ascii="Times New Roman" w:hAnsi="Times New Roman" w:cs="Times New Roman"/>
          <w:lang w:val="uk-UA"/>
        </w:rPr>
        <w:t>02 липня поточного року проведено конкурс на перевезення пасажирів на автобусних маршрутах Журавлинка — Голованівськ, </w:t>
      </w:r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ст.Голованівськ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Голованівськ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Молдовка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–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Голованівськ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Олександрівка-Голованівськ</w:t>
      </w:r>
      <w:proofErr w:type="spellEnd"/>
      <w:r w:rsidRPr="00C83C1C">
        <w:rPr>
          <w:rFonts w:ascii="Times New Roman" w:hAnsi="Times New Roman" w:cs="Times New Roman"/>
          <w:lang w:val="uk-UA"/>
        </w:rPr>
        <w:t>.  Перевізником</w:t>
      </w:r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переможцем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став ФОП Яценко О.Г.  з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м.Гайворон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7A32885D" w14:textId="77777777" w:rsidR="00C83C1C" w:rsidRPr="00C83C1C" w:rsidRDefault="00C83C1C" w:rsidP="00C83C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         </w:t>
      </w:r>
      <w:proofErr w:type="spellStart"/>
      <w:proofErr w:type="gram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Планується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охопити</w:t>
      </w:r>
      <w:proofErr w:type="spellEnd"/>
      <w:proofErr w:type="gram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максимальну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кількість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населених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пунктів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 для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надання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послуг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по 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перевезенню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громадян</w:t>
      </w:r>
      <w:proofErr w:type="spellEnd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C83C1C">
        <w:rPr>
          <w:rStyle w:val="FontStyle28"/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 кошти на оплату </w:t>
      </w:r>
      <w:proofErr w:type="gramStart"/>
      <w:r w:rsidRPr="00C83C1C">
        <w:rPr>
          <w:rFonts w:ascii="Times New Roman" w:hAnsi="Times New Roman" w:cs="Times New Roman"/>
          <w:sz w:val="28"/>
          <w:szCs w:val="28"/>
          <w:lang w:val="uk-UA"/>
        </w:rPr>
        <w:t>пільг  за</w:t>
      </w:r>
      <w:proofErr w:type="gramEnd"/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перевезення окремих категорій громадян. </w:t>
      </w:r>
    </w:p>
    <w:p w14:paraId="7FA643C1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uk-UA"/>
        </w:rPr>
      </w:pPr>
      <w:r>
        <w:rPr>
          <w:color w:val="FF0000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28823994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капітальних ремонтах доріг комунальної власності  при плані  465,5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профінансовано 442,1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(кошти спеціального фонду). По поточних ремонтах (загальний фонд)  план 6563,9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 використано 5501,6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(проведено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грейдерування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вулиць, і поточний ремонт доріг).</w:t>
      </w:r>
    </w:p>
    <w:p w14:paraId="26E79CFD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7E4E8F" w14:textId="77777777" w:rsidR="00C83C1C" w:rsidRDefault="00C83C1C" w:rsidP="00C83C1C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 урядовою програмою «теплих» кредитів в минулому 2021 році Голованівською філією ПАТ «Державний ощадний банк України» видано 3 кредити та проводилося відшкодування державою  35% від суми кредитів.</w:t>
      </w:r>
    </w:p>
    <w:p w14:paraId="6E9883B6" w14:textId="77777777" w:rsidR="00C83C1C" w:rsidRDefault="00C83C1C" w:rsidP="00C83C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C01CD0F" w14:textId="77777777" w:rsidR="00C83C1C" w:rsidRDefault="00C83C1C" w:rsidP="00C83C1C">
      <w:pPr>
        <w:spacing w:after="0" w:line="240" w:lineRule="auto"/>
        <w:ind w:firstLine="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 обліку в центрі зайнятості знаходиться 247 осіб безробітних.</w:t>
      </w:r>
    </w:p>
    <w:p w14:paraId="1C24A0AD" w14:textId="77777777" w:rsidR="00C83C1C" w:rsidRDefault="00C83C1C" w:rsidP="00C83C1C">
      <w:pPr>
        <w:spacing w:after="0" w:line="240" w:lineRule="auto"/>
        <w:ind w:firstLine="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підвищення конкурентоздатності безробітних, покращення якості робочої сили та зменшення тривалості безробіття Голованівською районною філією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проводилися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профорієнтаційні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заходи за темами,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рекомендованими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розробленими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зайнятості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434D9CD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З метою розвитку інфраструктури аграрного ринку, відродження сфери послуг та торгівлі на селі проводиться професійна підготовка безробітних з сільської місцевості за професіями, які мають попит на селі та сприяють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самозайнятості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9455DB" w14:textId="77777777" w:rsidR="00C83C1C" w:rsidRDefault="00C83C1C" w:rsidP="00C83C1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D4640C" w14:textId="77777777" w:rsidR="00C83C1C" w:rsidRDefault="00C83C1C" w:rsidP="00C83C1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 особа з-поміж безробітних отримала одноразову допомогу  на розвиток  бізнесу (смт Голованівськ).</w:t>
      </w:r>
    </w:p>
    <w:p w14:paraId="660EFA1F" w14:textId="77777777" w:rsidR="00C83C1C" w:rsidRDefault="00C83C1C" w:rsidP="00C83C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Створені робочі місця :</w:t>
      </w:r>
    </w:p>
    <w:p w14:paraId="679E6854" w14:textId="77777777" w:rsidR="00C83C1C" w:rsidRDefault="00C83C1C" w:rsidP="00C83C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ФГ -16,    в промисловості  - 5,   ФОП  -  61.</w:t>
      </w:r>
    </w:p>
    <w:p w14:paraId="43153C07" w14:textId="77777777" w:rsidR="00C83C1C" w:rsidRDefault="00C83C1C" w:rsidP="00C83C1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ACA665" w14:textId="77777777" w:rsidR="00C83C1C" w:rsidRDefault="00C83C1C" w:rsidP="00C83C1C">
      <w:pPr>
        <w:pStyle w:val="ad"/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менш важливим показником,  є середня заробітна плата по території.</w:t>
      </w:r>
    </w:p>
    <w:p w14:paraId="1A783FF8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Середньомісячна номінальна заробітна плата, нарахована одному штатному працівнику по підприємствах, установах, організаціях (юридичних особах та відокремлених підрозділах юридичних осіб)   у порівнянні з відповідним періодом  зросла   і становила  понад 11,1 тис. грн.      (звітність за  рік очікується в лютому).</w:t>
      </w:r>
    </w:p>
    <w:p w14:paraId="123AC751" w14:textId="77777777" w:rsidR="00C83C1C" w:rsidRDefault="00C83C1C" w:rsidP="00C83C1C">
      <w:pPr>
        <w:pStyle w:val="a7"/>
        <w:ind w:firstLine="567"/>
        <w:jc w:val="both"/>
        <w:rPr>
          <w:color w:val="FF0000"/>
          <w:sz w:val="28"/>
          <w:szCs w:val="28"/>
        </w:rPr>
      </w:pPr>
      <w:proofErr w:type="spellStart"/>
      <w:r>
        <w:rPr>
          <w:sz w:val="28"/>
          <w:szCs w:val="28"/>
        </w:rPr>
        <w:t>Найвищі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зарплати</w:t>
      </w:r>
      <w:proofErr w:type="spellEnd"/>
      <w:r>
        <w:rPr>
          <w:sz w:val="28"/>
          <w:szCs w:val="28"/>
        </w:rPr>
        <w:t xml:space="preserve"> –ТОВ «</w:t>
      </w:r>
      <w:proofErr w:type="spellStart"/>
      <w:r>
        <w:rPr>
          <w:sz w:val="28"/>
          <w:szCs w:val="28"/>
        </w:rPr>
        <w:t>Відродження</w:t>
      </w:r>
      <w:proofErr w:type="spellEnd"/>
      <w:r>
        <w:rPr>
          <w:sz w:val="28"/>
          <w:szCs w:val="28"/>
        </w:rPr>
        <w:t>», ДП «</w:t>
      </w:r>
      <w:proofErr w:type="spellStart"/>
      <w:r>
        <w:rPr>
          <w:sz w:val="28"/>
          <w:szCs w:val="28"/>
        </w:rPr>
        <w:t>Голованівське</w:t>
      </w:r>
      <w:proofErr w:type="spellEnd"/>
      <w:r>
        <w:rPr>
          <w:sz w:val="28"/>
          <w:szCs w:val="28"/>
        </w:rPr>
        <w:t xml:space="preserve"> ЛГ».</w:t>
      </w:r>
    </w:p>
    <w:p w14:paraId="73FD2712" w14:textId="77777777" w:rsidR="00C83C1C" w:rsidRDefault="00C83C1C" w:rsidP="00C83C1C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proofErr w:type="spellStart"/>
      <w:r>
        <w:rPr>
          <w:rFonts w:ascii="Times New Roman" w:hAnsi="Times New Roman"/>
          <w:sz w:val="28"/>
          <w:szCs w:val="28"/>
        </w:rPr>
        <w:t>емп</w:t>
      </w:r>
      <w:proofErr w:type="spellEnd"/>
      <w:r>
        <w:rPr>
          <w:rFonts w:ascii="Times New Roman" w:hAnsi="Times New Roman"/>
          <w:sz w:val="28"/>
          <w:szCs w:val="28"/>
        </w:rPr>
        <w:t xml:space="preserve"> росту складе </w:t>
      </w:r>
      <w:proofErr w:type="spellStart"/>
      <w:r>
        <w:rPr>
          <w:rFonts w:ascii="Times New Roman" w:hAnsi="Times New Roman"/>
          <w:sz w:val="28"/>
          <w:szCs w:val="28"/>
        </w:rPr>
        <w:t>майже</w:t>
      </w:r>
      <w:proofErr w:type="spellEnd"/>
      <w:r>
        <w:rPr>
          <w:rFonts w:ascii="Times New Roman" w:hAnsi="Times New Roman"/>
          <w:sz w:val="28"/>
          <w:szCs w:val="28"/>
        </w:rPr>
        <w:t xml:space="preserve"> 115%.</w:t>
      </w:r>
    </w:p>
    <w:p w14:paraId="51D0C3AA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B05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З метою запобігання виникнення заборгованості із виплати заробітної плати та її легалізації  створено селищну робочу групу, в склад якої  ввійшли голова та спеціалісти відділів селищної ради, спеціалісти територіальних управлінь. </w:t>
      </w:r>
    </w:p>
    <w:p w14:paraId="50EF40C6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У засобах масової інформації проводиться інформування з питань дотримання законодавства про працю.    </w:t>
      </w:r>
    </w:p>
    <w:p w14:paraId="0594DAFA" w14:textId="77777777" w:rsidR="00C83C1C" w:rsidRPr="00C83C1C" w:rsidRDefault="00C83C1C" w:rsidP="00C83C1C">
      <w:pPr>
        <w:spacing w:line="240" w:lineRule="auto"/>
        <w:ind w:firstLine="567"/>
        <w:jc w:val="both"/>
        <w:rPr>
          <w:rStyle w:val="FontStyle117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початку поточного року Голованівською селищною робочою групою з питань легалізації виплати заробітної плати й зайнятості населення - обстежено 24 суб'єкти господарювання та встановлено 4 факти порушення по 3 суб’єктах господарювання, проведено 4 засідання селищної робочої групи, запрошено 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керівників.Всі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наймані працівники оформлені належним чином. При здійсненні обстежень, членами робочої групи, проводиться роз’яснювальна робота з метою привернути увагу до проблеми нелегального працевлаштування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вручено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пам’ятки. Також роботодавців інформують щодо відповідальності за нелегальну зайнятість, необхідність виплати офіційної заробітної плати та сплати внесків на загальнообов’язкове державне соціальне страхування. Адже нарахування і сплата ЄСВ гарантує громадянам право на соціальний захист, а це: соціальні гарантії на випадок безробіття, нещасних випадків чи професійних захворювань, пенсійне забезпечення та інші виплати</w:t>
      </w:r>
    </w:p>
    <w:p w14:paraId="3AA163A4" w14:textId="77777777" w:rsidR="00C83C1C" w:rsidRDefault="00C83C1C" w:rsidP="00C83C1C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Спеціалістами відділу економіки, АПК та інвестицій, цивільного захисту, правопорядку, безпеки, боротьби з корупцією проведено аналіз 29 страхувальників, які у березні 2021 року нараховували штатним працівникам заробітну плату у розмірі меншому за 6000,00 грн., в умовах відпрацьованого повного місяця. </w:t>
      </w:r>
      <w:r>
        <w:rPr>
          <w:rFonts w:ascii="Times New Roman" w:hAnsi="Times New Roman"/>
          <w:sz w:val="28"/>
          <w:szCs w:val="28"/>
        </w:rPr>
        <w:t xml:space="preserve">Так, 3 </w:t>
      </w:r>
      <w:proofErr w:type="spellStart"/>
      <w:r>
        <w:rPr>
          <w:rFonts w:ascii="Times New Roman" w:hAnsi="Times New Roman"/>
          <w:sz w:val="28"/>
          <w:szCs w:val="28"/>
        </w:rPr>
        <w:t>суб’єктами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пояснення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серед</w:t>
      </w:r>
      <w:proofErr w:type="spellEnd"/>
      <w:r>
        <w:rPr>
          <w:rFonts w:ascii="Times New Roman" w:hAnsi="Times New Roman"/>
          <w:sz w:val="28"/>
          <w:szCs w:val="28"/>
        </w:rPr>
        <w:t xml:space="preserve"> 26,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пояснення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найчастіше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це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14:paraId="5C78549B" w14:textId="77777777" w:rsidR="00C83C1C" w:rsidRDefault="00C83C1C" w:rsidP="00C83C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наймані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0,5 ставки, </w:t>
      </w:r>
      <w:proofErr w:type="spellStart"/>
      <w:r>
        <w:rPr>
          <w:rFonts w:ascii="Times New Roman" w:hAnsi="Times New Roman"/>
          <w:sz w:val="28"/>
          <w:szCs w:val="28"/>
        </w:rPr>
        <w:t>яким</w:t>
      </w:r>
      <w:proofErr w:type="spellEnd"/>
      <w:r>
        <w:rPr>
          <w:rFonts w:ascii="Times New Roman" w:hAnsi="Times New Roman"/>
          <w:sz w:val="28"/>
          <w:szCs w:val="28"/>
        </w:rPr>
        <w:t xml:space="preserve"> проводиться доплата до </w:t>
      </w:r>
      <w:proofErr w:type="spellStart"/>
      <w:r>
        <w:rPr>
          <w:rFonts w:ascii="Times New Roman" w:hAnsi="Times New Roman"/>
          <w:sz w:val="28"/>
          <w:szCs w:val="28"/>
        </w:rPr>
        <w:t>рівня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мінімальної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заробітної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плати; </w:t>
      </w:r>
    </w:p>
    <w:p w14:paraId="0F52A9D6" w14:textId="77777777" w:rsidR="00C83C1C" w:rsidRDefault="00C83C1C" w:rsidP="00C83C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наймані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зовнішніми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сумісниками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714A1CF4" w14:textId="77777777" w:rsidR="00C83C1C" w:rsidRDefault="00C83C1C" w:rsidP="00C83C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перехідні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лікарняні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4345AEE8" w14:textId="77777777" w:rsidR="00C83C1C" w:rsidRDefault="00C83C1C" w:rsidP="00C83C1C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найманим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повний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робочий</w:t>
      </w:r>
      <w:proofErr w:type="spellEnd"/>
      <w:r>
        <w:rPr>
          <w:rFonts w:ascii="Times New Roman" w:hAnsi="Times New Roman"/>
          <w:sz w:val="28"/>
          <w:szCs w:val="28"/>
        </w:rPr>
        <w:t xml:space="preserve"> день і </w:t>
      </w:r>
      <w:proofErr w:type="spellStart"/>
      <w:r>
        <w:rPr>
          <w:rFonts w:ascii="Times New Roman" w:hAnsi="Times New Roman"/>
          <w:sz w:val="28"/>
          <w:szCs w:val="28"/>
        </w:rPr>
        <w:t>розмір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заробітної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плати становить </w:t>
      </w:r>
      <w:proofErr w:type="spellStart"/>
      <w:r>
        <w:rPr>
          <w:rFonts w:ascii="Times New Roman" w:hAnsi="Times New Roman"/>
          <w:sz w:val="28"/>
          <w:szCs w:val="28"/>
        </w:rPr>
        <w:t>менше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мінімальної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, то проводиться доплата до </w:t>
      </w:r>
      <w:proofErr w:type="spellStart"/>
      <w:r>
        <w:rPr>
          <w:rFonts w:ascii="Times New Roman" w:hAnsi="Times New Roman"/>
          <w:sz w:val="28"/>
          <w:szCs w:val="28"/>
        </w:rPr>
        <w:t>рівня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мінімальної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заробітної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плати.</w:t>
      </w:r>
    </w:p>
    <w:p w14:paraId="6353D445" w14:textId="77777777" w:rsidR="00C83C1C" w:rsidRDefault="00C83C1C" w:rsidP="00C83C1C">
      <w:pPr>
        <w:pStyle w:val="a6"/>
        <w:spacing w:after="0" w:line="240" w:lineRule="auto"/>
        <w:ind w:left="0" w:firstLine="567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2033AAD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  На території  громади працює 25 малих підприємств, 211 підприємств торгівлі, 199 найманих працівників  та 681 ФОП. Працює 2 готелі, 6 аптек, 36 підприємств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lastRenderedPageBreak/>
        <w:t>побуту, 182 юридичні особи, 85 з них мають основний вид діяльності сільське господарство та  обробляють землю одноосібники.</w:t>
      </w:r>
    </w:p>
    <w:p w14:paraId="70EECFFE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Для покращення розвитку бізнесу на території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розділі «Регуляторна політика та бізнес» переліку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державних, галузевих та цільових і місцевих програм, в рамках Програми економічного і соціального розвитку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Голованівської селищної ради на 2021 рік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, а саме на заходи «п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ідтримка та розвиток малого і середнього бізнесу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 було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заплановано кошти в сумі 500,0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14:paraId="14AE389D" w14:textId="77777777" w:rsidR="00C83C1C" w:rsidRDefault="00C83C1C" w:rsidP="00C83C1C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Style w:val="FontStyle117"/>
          <w:rFonts w:eastAsia="Batang"/>
          <w:sz w:val="28"/>
          <w:szCs w:val="28"/>
          <w:lang w:val="uk-UA"/>
        </w:rPr>
        <w:t xml:space="preserve">Затверджено програму розвитку малого підприємництва до 2024 року по Голованівській селищній раді, де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розроблені  заходи  щодо  підтримки  суб’єктів  господарювання. Фінансова підтримка суб’єктів господарювання, діяльність яких тимчасово зупинена, у зв’язку з обмежувальними заходами з протидії поширенню </w:t>
      </w:r>
    </w:p>
    <w:p w14:paraId="7ABEA3E4" w14:textId="77777777" w:rsidR="00C83C1C" w:rsidRDefault="00C83C1C" w:rsidP="00C83C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COVID-19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щорічно, та 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розвиток малого бізнесу (відкриття власної справи, збільшення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потужностей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виробництві, розширення видів діяльності, розширення надання послуг та виробництва товарної продукції </w:t>
      </w:r>
    </w:p>
    <w:p w14:paraId="7EA25F41" w14:textId="77777777" w:rsidR="00C83C1C" w:rsidRDefault="00C83C1C" w:rsidP="00C83C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(залучення найманої праці, забезпечення новими робочими місцями, створення нових робочих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ць -400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щорічно.</w:t>
      </w:r>
    </w:p>
    <w:p w14:paraId="362D4384" w14:textId="77777777" w:rsidR="00C83C1C" w:rsidRDefault="00C83C1C" w:rsidP="00C83C1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 звітному році кошти суб’єктам господарювання не виділялися.</w:t>
      </w:r>
    </w:p>
    <w:p w14:paraId="0183DF05" w14:textId="77777777" w:rsidR="00C83C1C" w:rsidRDefault="00C83C1C" w:rsidP="00C83C1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Суб’єкти підприємницької діяльності  не зверталися до селищної ради щодо сприяння впровадження бізнес-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отримання допомоги для започаткування власної справи.</w:t>
      </w:r>
    </w:p>
    <w:p w14:paraId="3B0F81E8" w14:textId="77777777" w:rsidR="00C83C1C" w:rsidRDefault="00C83C1C" w:rsidP="00C83C1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F778DF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Здійснюють роздрібну торгівлю високооктановими, низько октановими, дизельним пальним, скрапленим газом   5-АЗС та 2 АГЗС.</w:t>
      </w:r>
    </w:p>
    <w:p w14:paraId="1CE4F548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Розроблена нова дислокація (поновлена) мережі АЗС та АГЗС.   У 2021 році направлено перелік суб’єктів господарювання, які здійснювали роздрібну реалізацію низько октанових, високооктанових бензинів,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дизпального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скрапленого газу до Антимонопольного комітету України.  Порушень не було виявлено. </w:t>
      </w:r>
    </w:p>
    <w:p w14:paraId="16A27EB6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E3BE64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 звітному році відкрито 5 торговельних павільйонів  і 1 кафе.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Будуються 2 магазини по вулиці Соборній і Ринковій в смт Голованівськ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0BFDF6" w14:textId="77777777" w:rsidR="00C83C1C" w:rsidRDefault="00C83C1C" w:rsidP="00C83C1C">
      <w:pPr>
        <w:pStyle w:val="a3"/>
        <w:jc w:val="both"/>
        <w:rPr>
          <w:rFonts w:ascii="Times New Roman" w:hAnsi="Times New Roman" w:cs="Times New Roman"/>
          <w:lang w:val="uk-UA"/>
        </w:rPr>
      </w:pPr>
    </w:p>
    <w:p w14:paraId="351A951E" w14:textId="77777777" w:rsidR="00C83C1C" w:rsidRDefault="00C83C1C" w:rsidP="00C83C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Протягом цього року надавалися кредити суб’єктам господарювання  банками: «ПриватБанк», «Ощадбанком».       </w:t>
      </w:r>
    </w:p>
    <w:p w14:paraId="57D77611" w14:textId="77777777" w:rsidR="00C83C1C" w:rsidRDefault="00C83C1C" w:rsidP="00C83C1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Об’єктом  інфраструктури підтримки малого бізнесу (надання послуг, кредитів):</w:t>
      </w:r>
    </w:p>
    <w:p w14:paraId="7FD93FAA" w14:textId="77777777" w:rsidR="00C83C1C" w:rsidRPr="00C83C1C" w:rsidRDefault="00C83C1C" w:rsidP="00C83C1C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є  кредитні спілки, </w:t>
      </w:r>
      <w:r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банки «ПриватБанк», «Ощадбанк», Центр адміністративних послуг. Надаються консультації щодо розвитку малого підприємництва, отримання допомоги на розвиток бізнесу. Для підвищення поінформованості населення про кошти з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>місцевого бюджету, для покращення надання послуг суб’єктам господарювання за рахунок коштів міжнародної технічної допомоги та співфінансування місцевого бюджету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- оновлено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надання адміністративних послуг.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83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  </w:t>
      </w:r>
    </w:p>
    <w:p w14:paraId="4C6C66A0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Донор: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NIRASSwedenAB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фінансується Європейським Союзом та реалізувався компанією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NIRASSwedenAB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замовлення Шведського агентства  міжнародного розвитку  </w:t>
      </w:r>
      <w:r>
        <w:rPr>
          <w:rFonts w:ascii="Times New Roman" w:hAnsi="Times New Roman" w:cs="Times New Roman"/>
          <w:sz w:val="28"/>
          <w:szCs w:val="28"/>
          <w:lang w:val="en-US"/>
        </w:rPr>
        <w:t>SIDA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14:paraId="75A9EA5A" w14:textId="77777777" w:rsidR="00C83C1C" w:rsidRDefault="00C83C1C" w:rsidP="00C83C1C">
      <w:pPr>
        <w:pStyle w:val="Style26"/>
        <w:widowControl/>
        <w:tabs>
          <w:tab w:val="left" w:pos="725"/>
        </w:tabs>
        <w:spacing w:line="240" w:lineRule="auto"/>
        <w:ind w:firstLine="0"/>
        <w:rPr>
          <w:rStyle w:val="FontStyle117"/>
          <w:rFonts w:eastAsia="Batang"/>
          <w:sz w:val="28"/>
          <w:szCs w:val="28"/>
        </w:rPr>
      </w:pPr>
      <w:r>
        <w:rPr>
          <w:rStyle w:val="FontStyle117"/>
          <w:rFonts w:eastAsia="Batang"/>
          <w:b/>
          <w:sz w:val="28"/>
          <w:szCs w:val="28"/>
        </w:rPr>
        <w:t xml:space="preserve">      </w:t>
      </w:r>
      <w:r>
        <w:rPr>
          <w:rStyle w:val="FontStyle117"/>
          <w:rFonts w:eastAsia="Batang"/>
          <w:sz w:val="28"/>
          <w:szCs w:val="28"/>
        </w:rPr>
        <w:t>Для комфортності перебування громадян та суб’єктів господарювання в  планах далі продовжувати роботу зі збільшення кількості адміністративних послуг, та їх якості.</w:t>
      </w:r>
    </w:p>
    <w:p w14:paraId="129083EC" w14:textId="77777777" w:rsidR="00C83C1C" w:rsidRDefault="00C83C1C" w:rsidP="00C83C1C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Створені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суб’єктам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 </w:t>
      </w:r>
      <w:proofErr w:type="spellStart"/>
      <w:r>
        <w:rPr>
          <w:rFonts w:ascii="Times New Roman" w:hAnsi="Times New Roman"/>
          <w:sz w:val="28"/>
          <w:szCs w:val="28"/>
        </w:rPr>
        <w:t>очікування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uk-UA"/>
        </w:rPr>
        <w:t>.  Д</w:t>
      </w:r>
      <w:r>
        <w:rPr>
          <w:rFonts w:ascii="Times New Roman" w:hAnsi="Times New Roman"/>
          <w:sz w:val="28"/>
          <w:szCs w:val="28"/>
        </w:rPr>
        <w:t xml:space="preserve">ля </w:t>
      </w:r>
      <w:proofErr w:type="spellStart"/>
      <w:r>
        <w:rPr>
          <w:rFonts w:ascii="Times New Roman" w:hAnsi="Times New Roman"/>
          <w:sz w:val="28"/>
          <w:szCs w:val="28"/>
        </w:rPr>
        <w:t>паркування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машин є </w:t>
      </w:r>
      <w:proofErr w:type="spellStart"/>
      <w:r>
        <w:rPr>
          <w:rFonts w:ascii="Times New Roman" w:hAnsi="Times New Roman"/>
          <w:sz w:val="28"/>
          <w:szCs w:val="28"/>
        </w:rPr>
        <w:t>відведене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спеціальне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місце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416045F8" w14:textId="77777777" w:rsidR="00C83C1C" w:rsidRDefault="00A41172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A8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C83C1C">
        <w:rPr>
          <w:rFonts w:ascii="Times New Roman" w:hAnsi="Times New Roman" w:cs="Times New Roman"/>
          <w:sz w:val="28"/>
          <w:szCs w:val="28"/>
          <w:lang w:val="uk-UA"/>
        </w:rPr>
        <w:t>В  січні – грудні 2021 року адміністраторами центру адміністративних послуг зареєстровано 7970 послуг. З них:</w:t>
      </w:r>
    </w:p>
    <w:p w14:paraId="25690773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 реєстрацію нерухомого майна 3045,</w:t>
      </w:r>
    </w:p>
    <w:p w14:paraId="494F7DC6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реєстрацію земельних ділянок -2160,</w:t>
      </w:r>
    </w:p>
    <w:p w14:paraId="0998FB36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видано довідок про склад сім'ї 1080,</w:t>
      </w:r>
    </w:p>
    <w:p w14:paraId="4CE9F7C5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довідки -4684</w:t>
      </w:r>
    </w:p>
    <w:p w14:paraId="46D32066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субсидії, пільги, допомога-1584,</w:t>
      </w:r>
    </w:p>
    <w:p w14:paraId="2C8ECF1C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реєстрація місця проживання-864.</w:t>
      </w:r>
    </w:p>
    <w:p w14:paraId="7DAC27C8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Реєстрація бізнесу 317.</w:t>
      </w:r>
    </w:p>
    <w:p w14:paraId="507F0FDA" w14:textId="77777777" w:rsidR="00C83C1C" w:rsidRDefault="00C83C1C" w:rsidP="00C83C1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З початку року зареєстровано 61 фізичну особу, 7 юридичних. Припинено діяльність 39 ФОП, 8 юридичних осіб.</w:t>
      </w:r>
    </w:p>
    <w:p w14:paraId="35900320" w14:textId="77777777" w:rsidR="00C83C1C" w:rsidRDefault="00C83C1C" w:rsidP="00C83C1C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</w:t>
      </w:r>
    </w:p>
    <w:p w14:paraId="70D4AFCC" w14:textId="77777777" w:rsidR="00C83C1C" w:rsidRDefault="00C83C1C" w:rsidP="00C83C1C">
      <w:pPr>
        <w:shd w:val="clear" w:color="auto" w:fill="FFFFFF"/>
        <w:tabs>
          <w:tab w:val="left" w:pos="56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інвестицій та реалізація низки масштабних економічних та інфраструктурних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секторах економіки, підтримка процесу формування  у сфері АПК, переробки та харчової промисловості дозволять поліпшити загальні економічні показники розвитку в кількісному вимірі. Інвестиції спрямовуються у вже розвинені сфери економічної діяльності в основному залучалися на підприємства добувної та переробної промисловості й в аграрний сектор.</w:t>
      </w:r>
    </w:p>
    <w:p w14:paraId="2A6928C3" w14:textId="77777777" w:rsidR="00C83C1C" w:rsidRDefault="00C83C1C" w:rsidP="00C83C1C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джерелами фінансування капітальних інвестицій були власні кошти підприємств і організацій, кредити банків та інші позики. </w:t>
      </w:r>
    </w:p>
    <w:p w14:paraId="1F4D79DD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7A48CF86" w14:textId="77777777" w:rsidR="00C83C1C" w:rsidRDefault="00C83C1C" w:rsidP="00C83C1C">
      <w:pPr>
        <w:spacing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Очікуваний показник капітальних інвестицій по селищній раді складе 270 млн грн.</w:t>
      </w:r>
    </w:p>
    <w:p w14:paraId="564E4961" w14:textId="77777777" w:rsidR="00C83C1C" w:rsidRDefault="00C83C1C" w:rsidP="00C83C1C">
      <w:pPr>
        <w:pStyle w:val="Style26"/>
        <w:widowControl/>
        <w:tabs>
          <w:tab w:val="left" w:pos="725"/>
          <w:tab w:val="left" w:pos="2966"/>
          <w:tab w:val="left" w:pos="5333"/>
        </w:tabs>
        <w:spacing w:line="240" w:lineRule="auto"/>
        <w:ind w:firstLine="0"/>
        <w:rPr>
          <w:rStyle w:val="FontStyle117"/>
          <w:rFonts w:eastAsia="Batang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кошти державного, місцевого бюджету, коштів ДФРР : </w:t>
      </w:r>
    </w:p>
    <w:p w14:paraId="1461F844" w14:textId="77777777" w:rsidR="00C83C1C" w:rsidRDefault="00C83C1C" w:rsidP="00C83C1C">
      <w:pPr>
        <w:pStyle w:val="Style26"/>
        <w:widowControl/>
        <w:tabs>
          <w:tab w:val="left" w:pos="725"/>
          <w:tab w:val="left" w:pos="2966"/>
          <w:tab w:val="left" w:pos="5333"/>
        </w:tabs>
        <w:spacing w:line="240" w:lineRule="auto"/>
        <w:ind w:firstLine="0"/>
        <w:rPr>
          <w:rStyle w:val="FontStyle117"/>
          <w:rFonts w:eastAsia="Batang"/>
          <w:sz w:val="28"/>
          <w:szCs w:val="28"/>
        </w:rPr>
      </w:pPr>
      <w:r>
        <w:rPr>
          <w:rStyle w:val="FontStyle117"/>
          <w:rFonts w:eastAsia="Batang"/>
          <w:sz w:val="28"/>
          <w:szCs w:val="28"/>
        </w:rPr>
        <w:t xml:space="preserve">відкрито новий </w:t>
      </w:r>
      <w:r>
        <w:rPr>
          <w:rFonts w:ascii="Times New Roman" w:hAnsi="Times New Roman"/>
          <w:sz w:val="28"/>
          <w:szCs w:val="28"/>
        </w:rPr>
        <w:t>спортивно-ігровий</w:t>
      </w:r>
      <w:r>
        <w:rPr>
          <w:rStyle w:val="FontStyle117"/>
          <w:rFonts w:eastAsia="Batang"/>
          <w:sz w:val="28"/>
          <w:szCs w:val="28"/>
        </w:rPr>
        <w:t xml:space="preserve"> майданчик зі штучним покриттям в смт Голованівськ, на стадії завершення </w:t>
      </w:r>
      <w:proofErr w:type="spellStart"/>
      <w:r>
        <w:rPr>
          <w:rStyle w:val="FontStyle117"/>
          <w:rFonts w:eastAsia="Batang"/>
          <w:sz w:val="28"/>
          <w:szCs w:val="28"/>
        </w:rPr>
        <w:t>проєкт</w:t>
      </w:r>
      <w:proofErr w:type="spellEnd"/>
      <w:r>
        <w:rPr>
          <w:rStyle w:val="FontStyle117"/>
          <w:rFonts w:eastAsia="Batang"/>
          <w:sz w:val="28"/>
          <w:szCs w:val="28"/>
        </w:rPr>
        <w:t xml:space="preserve"> будівництва дитячого садка на 120 місць, </w:t>
      </w:r>
    </w:p>
    <w:p w14:paraId="0D7DFD02" w14:textId="77777777" w:rsidR="00C83C1C" w:rsidRDefault="00C83C1C" w:rsidP="00C83C1C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капітальний ремонт покрівлі головного корпусу КНП «Голованівської ЦРЛ», капітальний ремонт фасаду інфекційного корпусу Голованівської ЦРЛ,</w:t>
      </w:r>
    </w:p>
    <w:p w14:paraId="355FE0F6" w14:textId="77777777" w:rsidR="00C83C1C" w:rsidRDefault="00C83C1C" w:rsidP="00C83C1C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капітальний ремонт головного входу комунального закладу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районний будинок культури», будівництво водопровідної мережі на території населеного пункту селища Ємилівка, капітальні ремонти обладнання медичного кисню в терапевтичному,  в хірургічному відділеннях  лікарні.</w:t>
      </w:r>
    </w:p>
    <w:p w14:paraId="3A460FCA" w14:textId="77777777" w:rsidR="00C83C1C" w:rsidRDefault="00C83C1C" w:rsidP="00C83C1C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FontStyle117"/>
          <w:rFonts w:eastAsia="Batang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2CD88ABB" w14:textId="77777777" w:rsidR="00C83C1C" w:rsidRDefault="00C83C1C" w:rsidP="00C83C1C">
      <w:pPr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Вдалося зробити пам’ятні знаки  захисникам України, а саме відкрито Алею Слави у  селі Ємилівка.</w:t>
      </w:r>
    </w:p>
    <w:p w14:paraId="0A4EF351" w14:textId="77777777" w:rsidR="00C83C1C" w:rsidRDefault="00C83C1C" w:rsidP="00C83C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У рамках програми президента України  «Зелена країна»  висаджено дерева на території  Голованівського лісництва </w:t>
      </w:r>
    </w:p>
    <w:p w14:paraId="11D91391" w14:textId="77777777" w:rsidR="00C83C1C" w:rsidRDefault="00C83C1C" w:rsidP="00C83C1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Придбано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вручено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3,4 комплекти  робочої форми для рятувальників ГРУ ГУ ДСНС України в Кіровоградській області.</w:t>
      </w:r>
    </w:p>
    <w:p w14:paraId="4FD04A70" w14:textId="77777777" w:rsidR="00C83C1C" w:rsidRDefault="00C83C1C" w:rsidP="00C83C1C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Аграріями  попередньо  залучено 21,5 млн грн.  інвестицій в основний капітал.</w:t>
      </w:r>
    </w:p>
    <w:p w14:paraId="04C47D56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090D22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 структурі земельного фонду сільськогосподарські угіддя займають 62,8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79%, що свідчить про високий рівень сільськогосподарського освоєння земель. Ліси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лісовкриті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землі займають 11,2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Під забудованими землями зайнято 2,8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що становить 3,5 % від загальної площі, під водою  - 0,48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(0,6%).</w:t>
      </w:r>
    </w:p>
    <w:p w14:paraId="5349905E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Основними землекористувачами  в громаді є сільськогосподарські підприємства у користуванні яких перебуває 19,7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земель. Громадянам надані землі у власність та користування на площі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24,8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3436C6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Правом передати свої земельні частки (паї) та земельні ділянки в оренду вже скористалися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6,729 тис. власників, що складає 68%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кількості власників.</w:t>
      </w:r>
    </w:p>
    <w:p w14:paraId="162619F5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умовами укладених договорів оренди землі орендна плата за користування земельними ділянками (паями) сплачується у розмірі 5-6% від нормативної грошової оцінки, що у грошовому вигляді становить в середньому 2745 грн. за 1 га. Також деякими суб’єктами господарювання сплачується орендна плата в розмірі 10-12%. </w:t>
      </w:r>
    </w:p>
    <w:p w14:paraId="4EBE7F2E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Орендна плата за земельні ділянки сільськогосподарського призначення земель запасу та резерву сплачується на рівні 4-12% від нормативної грошової оцінки.</w:t>
      </w:r>
    </w:p>
    <w:p w14:paraId="7D21E3DF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 території Голованівської селищної ради знаходиться 16 населених пунктів на території, яких діє актуальна грошова оцінка та поновлюється згідно з діючим законодавством з інтервалом через 5-7 років.</w:t>
      </w:r>
    </w:p>
    <w:p w14:paraId="182FCBE3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Розроблена  та затверджена програма розвитку земельних відносин  Голованівської селищної ради на 2021-2023 роки.</w:t>
      </w:r>
    </w:p>
    <w:p w14:paraId="7CAD9043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На рахунку порядку відшкодування втрат сільськогосподарського та лісогосподарського виробництва місцевого бюджету Голованівської селищної ради становить 11,538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</w:p>
    <w:p w14:paraId="29846183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частини 2 статті 209 Земельного кодексу України, зазначені кошти повинні бути використані на освоєння земель для сільськогосподарських і лісогосподарських потреб, поліпшення відповідних угідь, охорону земель відповідно до розроблених програм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землеустрою, а також на проведення інвентаризації земель, проведення нормативної грошової оцінки.</w:t>
      </w:r>
    </w:p>
    <w:p w14:paraId="569DAC24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Періодично проводиться інвентаризація земельних ділянок спільно з ДП «Голованівське лісове господарство» при виявленні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самозаліснених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масивів проводиться робота по передачі їх у користування передано до лісових земель та передачі у користування ДП «Голованівське лісове господарство»</w:t>
      </w:r>
    </w:p>
    <w:p w14:paraId="79E1BAD7" w14:textId="77777777" w:rsidR="00C83C1C" w:rsidRDefault="00C83C1C" w:rsidP="00C83C1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При  моніторингу земель виявлено 6 земельних ділянок водного фонду та на 2 проведені земельні торги  та укладені договори оренди  на земельні ділянки водного фонду для рибогосподарських потреб з них на 4 ділянки документація в стадії розробки. Робота по інвентаризації земель під водними об’єктами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лісовкритими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землями проводиться.</w:t>
      </w:r>
    </w:p>
    <w:p w14:paraId="63C9BB2C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Розглянуто 14 звернень учасників АТО які надійшли на адресу Голованівської селищної ради, з  них надано 12 дозволів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 для особистого селянського господарства у власність та 2-ом надано дозвіл на розроблення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для будівництва та обслуговування господарських будівель та споруд. Ситуація щодо безоплатної передачі земельних ділянок</w:t>
      </w:r>
      <w:r>
        <w:rPr>
          <w:rFonts w:ascii="Times New Roman" w:hAnsi="Times New Roman" w:cs="Times New Roman"/>
          <w:szCs w:val="28"/>
          <w:lang w:val="uk-UA"/>
        </w:rPr>
        <w:t xml:space="preserve"> громадянам проводиться належним чином.</w:t>
      </w:r>
    </w:p>
    <w:p w14:paraId="4D1E6492" w14:textId="77777777" w:rsidR="00C83C1C" w:rsidRDefault="00C83C1C" w:rsidP="00C83C1C">
      <w:pPr>
        <w:widowControl w:val="0"/>
        <w:tabs>
          <w:tab w:val="left" w:pos="993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Робота аграрного сектору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спрямована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досягнення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продовольчої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безпеки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району,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створення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умов для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високоефективного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виробництва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розв’язання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проблем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соціальної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інфраструктури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20509DC" w14:textId="77777777" w:rsidR="00C83C1C" w:rsidRDefault="00C83C1C" w:rsidP="00C83C1C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галузі сільського господарства  здійснюють діяльність 1768 одноосібників, 6- ТОВ і АФ, ФГ-78, ПП -1.    </w:t>
      </w:r>
    </w:p>
    <w:p w14:paraId="36580813" w14:textId="77777777" w:rsidR="00C83C1C" w:rsidRDefault="00C83C1C" w:rsidP="00C83C1C">
      <w:pPr>
        <w:pStyle w:val="26"/>
        <w:tabs>
          <w:tab w:val="left" w:pos="993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У 2021 році середня урожайність зернових склала 67,6 ц/га, пшениці 49,3 ц/га, кукурудзи-89,6 ц/га, разом ячменю 43,3 ц/га, зернобобових-27 ц/га, ріпаку 25,6 ц/га,сої27,3 ц/га, соняшнику  29,3 ц/га</w:t>
      </w:r>
    </w:p>
    <w:p w14:paraId="71CC7768" w14:textId="77777777" w:rsidR="00C83C1C" w:rsidRDefault="00C83C1C" w:rsidP="00C83C1C">
      <w:pPr>
        <w:spacing w:after="0" w:line="240" w:lineRule="auto"/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В галузі тваринництва у 2021 році в цілому по громаді у с/г виробників  склала: ВРХ-25 голів, віці -324 голів (ТОВ АПК «Розкішна»),  ФГ «Колосок ВТ» кількість свиней 213 гол.</w:t>
      </w:r>
    </w:p>
    <w:p w14:paraId="4C0DB4F6" w14:textId="77777777" w:rsidR="00C83C1C" w:rsidRDefault="00C83C1C" w:rsidP="00C83C1C">
      <w:pPr>
        <w:pStyle w:val="26"/>
        <w:tabs>
          <w:tab w:val="left" w:pos="993"/>
        </w:tabs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Виробництво основної продукції по сільськогосподарських підприємствах: </w:t>
      </w:r>
    </w:p>
    <w:p w14:paraId="44E415A9" w14:textId="77777777" w:rsidR="00C83C1C" w:rsidRDefault="00C83C1C" w:rsidP="00C83C1C">
      <w:pPr>
        <w:pStyle w:val="26"/>
        <w:numPr>
          <w:ilvl w:val="0"/>
          <w:numId w:val="36"/>
        </w:numPr>
        <w:tabs>
          <w:tab w:val="left" w:pos="993"/>
        </w:tabs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молоко – 0 </w:t>
      </w:r>
      <w:proofErr w:type="spellStart"/>
      <w:r>
        <w:rPr>
          <w:szCs w:val="28"/>
          <w:lang w:val="uk-UA"/>
        </w:rPr>
        <w:t>тонн</w:t>
      </w:r>
      <w:proofErr w:type="spellEnd"/>
      <w:r>
        <w:rPr>
          <w:szCs w:val="28"/>
          <w:lang w:val="uk-UA"/>
        </w:rPr>
        <w:t xml:space="preserve"> </w:t>
      </w:r>
    </w:p>
    <w:p w14:paraId="7D1FDB7E" w14:textId="77777777" w:rsidR="00C83C1C" w:rsidRDefault="00C83C1C" w:rsidP="00C83C1C">
      <w:pPr>
        <w:pStyle w:val="26"/>
        <w:numPr>
          <w:ilvl w:val="0"/>
          <w:numId w:val="36"/>
        </w:numPr>
        <w:tabs>
          <w:tab w:val="left" w:pos="993"/>
        </w:tabs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м'ясо – 26,4 </w:t>
      </w:r>
      <w:proofErr w:type="spellStart"/>
      <w:r>
        <w:rPr>
          <w:szCs w:val="28"/>
          <w:lang w:val="uk-UA"/>
        </w:rPr>
        <w:t>тонни</w:t>
      </w:r>
      <w:proofErr w:type="spellEnd"/>
      <w:r>
        <w:rPr>
          <w:szCs w:val="28"/>
          <w:lang w:val="uk-UA"/>
        </w:rPr>
        <w:t>;</w:t>
      </w:r>
    </w:p>
    <w:p w14:paraId="4A346E94" w14:textId="77777777" w:rsidR="00C83C1C" w:rsidRDefault="00C83C1C" w:rsidP="00C83C1C">
      <w:pPr>
        <w:pStyle w:val="26"/>
        <w:numPr>
          <w:ilvl w:val="0"/>
          <w:numId w:val="36"/>
        </w:numPr>
        <w:tabs>
          <w:tab w:val="left" w:pos="993"/>
        </w:tabs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яйця – 0 тис. шт. </w:t>
      </w:r>
    </w:p>
    <w:p w14:paraId="5882FCB4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 w:bidi="uk-UA"/>
        </w:rPr>
      </w:pPr>
    </w:p>
    <w:p w14:paraId="34257689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виконання розпорядження голови обласної державної адміністрації від 05 квітня 2021 року №280-р, та листа міністерства розвитку економіки, торгівлі та сільського господарства України від 18 березня 2021 року №568/01-13  затверджено план заходів з проведення комплексу весняно – польових робіт, та доведено його зміст Голованівському районному відділу поліції й сільськогосподарським товаровиробникам.</w:t>
      </w:r>
    </w:p>
    <w:p w14:paraId="1C4123E3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Виконуючи вищевказане доручення Міністерства розвитку економіки, торгівлі та сільського господарства України  постійно проводиться моніторинг стану посівів озимих культур, та проводиться збір і обробка даних про хід проведення весняних польових робіт. Опрацьована інформація систематично надається до Департаменту агропромислового розвитку обласної державної адміністрації.</w:t>
      </w:r>
    </w:p>
    <w:p w14:paraId="0A0A8533" w14:textId="77777777" w:rsidR="00C83C1C" w:rsidRDefault="00C83C1C" w:rsidP="00C83C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A49ED0" w14:textId="77777777" w:rsidR="00C83C1C" w:rsidRDefault="00C83C1C" w:rsidP="00C83C1C">
      <w:pPr>
        <w:pStyle w:val="23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На виконання листа Міністерства розвитку економіки, торгівлі та сільського господарства України від 05 квітня 2021 року № 2823-07/20657 та з метою ефективного впровадження вимог, передбачених наказом Мінекономіки від 19 лютого 2021 року № 338 "Про деякі питання у сфері бджільництва" проведено роботу спільно з територіальними органами </w:t>
      </w:r>
      <w:proofErr w:type="spellStart"/>
      <w:r>
        <w:rPr>
          <w:rFonts w:ascii="Times New Roman" w:hAnsi="Times New Roman" w:cs="Times New Roman"/>
          <w:lang w:val="uk-UA"/>
        </w:rPr>
        <w:t>Держпродспоживслужби</w:t>
      </w:r>
      <w:proofErr w:type="spellEnd"/>
      <w:r>
        <w:rPr>
          <w:rFonts w:ascii="Times New Roman" w:hAnsi="Times New Roman" w:cs="Times New Roman"/>
          <w:lang w:val="uk-UA"/>
        </w:rPr>
        <w:t>, а саме здійснено наступні заходи:</w:t>
      </w:r>
    </w:p>
    <w:p w14:paraId="566D6E9F" w14:textId="77777777" w:rsidR="00C83C1C" w:rsidRDefault="00C83C1C" w:rsidP="00C83C1C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вивчено </w:t>
      </w:r>
      <w:proofErr w:type="spellStart"/>
      <w:r>
        <w:rPr>
          <w:rFonts w:ascii="Times New Roman" w:hAnsi="Times New Roman" w:cs="Times New Roman"/>
        </w:rPr>
        <w:t>вимог</w:t>
      </w:r>
      <w:proofErr w:type="spellEnd"/>
      <w:r>
        <w:rPr>
          <w:rFonts w:ascii="Times New Roman" w:hAnsi="Times New Roman" w:cs="Times New Roman"/>
          <w:lang w:val="uk-UA"/>
        </w:rPr>
        <w:t xml:space="preserve">и  </w:t>
      </w:r>
      <w:r>
        <w:rPr>
          <w:rFonts w:ascii="Times New Roman" w:hAnsi="Times New Roman" w:cs="Times New Roman"/>
        </w:rPr>
        <w:t xml:space="preserve">наказу </w:t>
      </w:r>
      <w:proofErr w:type="spellStart"/>
      <w:r>
        <w:rPr>
          <w:rFonts w:ascii="Times New Roman" w:hAnsi="Times New Roman" w:cs="Times New Roman"/>
        </w:rPr>
        <w:t>від</w:t>
      </w:r>
      <w:proofErr w:type="spellEnd"/>
      <w:r>
        <w:rPr>
          <w:rFonts w:ascii="Times New Roman" w:hAnsi="Times New Roman" w:cs="Times New Roman"/>
        </w:rPr>
        <w:t xml:space="preserve"> 19 </w:t>
      </w:r>
      <w:proofErr w:type="spellStart"/>
      <w:r>
        <w:rPr>
          <w:rFonts w:ascii="Times New Roman" w:hAnsi="Times New Roman" w:cs="Times New Roman"/>
        </w:rPr>
        <w:t>квітня</w:t>
      </w:r>
      <w:proofErr w:type="spellEnd"/>
      <w:r>
        <w:rPr>
          <w:rFonts w:ascii="Times New Roman" w:hAnsi="Times New Roman" w:cs="Times New Roman"/>
        </w:rPr>
        <w:t xml:space="preserve"> 2021 року №338 «Про </w:t>
      </w:r>
      <w:proofErr w:type="spellStart"/>
      <w:r>
        <w:rPr>
          <w:rFonts w:ascii="Times New Roman" w:hAnsi="Times New Roman" w:cs="Times New Roman"/>
        </w:rPr>
        <w:t>деякі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питання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сфері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бджільництва</w:t>
      </w:r>
      <w:proofErr w:type="spellEnd"/>
      <w:r>
        <w:rPr>
          <w:rFonts w:ascii="Times New Roman" w:hAnsi="Times New Roman" w:cs="Times New Roman"/>
        </w:rPr>
        <w:t>»;</w:t>
      </w:r>
    </w:p>
    <w:p w14:paraId="3F39BA87" w14:textId="77777777" w:rsidR="00C83C1C" w:rsidRDefault="00C83C1C" w:rsidP="00C83C1C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 </w:t>
      </w:r>
      <w:proofErr w:type="spellStart"/>
      <w:r>
        <w:rPr>
          <w:rFonts w:ascii="Times New Roman" w:hAnsi="Times New Roman" w:cs="Times New Roman"/>
        </w:rPr>
        <w:t>місцевої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газети</w:t>
      </w:r>
      <w:proofErr w:type="spellEnd"/>
      <w:r>
        <w:rPr>
          <w:rFonts w:ascii="Times New Roman" w:hAnsi="Times New Roman" w:cs="Times New Roman"/>
        </w:rPr>
        <w:t xml:space="preserve">  подано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матеріал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щодо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організації</w:t>
      </w:r>
      <w:proofErr w:type="spellEnd"/>
      <w:r>
        <w:rPr>
          <w:rFonts w:ascii="Times New Roman" w:hAnsi="Times New Roman" w:cs="Times New Roman"/>
        </w:rPr>
        <w:t xml:space="preserve"> та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</w:rPr>
        <w:t>проведенню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інформаційної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кампанії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серед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фізичних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осіб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суб’єктів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господарювання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які</w:t>
      </w:r>
      <w:proofErr w:type="spellEnd"/>
      <w:r>
        <w:rPr>
          <w:rFonts w:ascii="Times New Roman" w:hAnsi="Times New Roman" w:cs="Times New Roman"/>
        </w:rPr>
        <w:t xml:space="preserve"> належать до </w:t>
      </w:r>
      <w:proofErr w:type="spellStart"/>
      <w:r>
        <w:rPr>
          <w:rFonts w:ascii="Times New Roman" w:hAnsi="Times New Roman" w:cs="Times New Roman"/>
        </w:rPr>
        <w:t>сфери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бджільництва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до </w:t>
      </w:r>
      <w:proofErr w:type="spellStart"/>
      <w:r>
        <w:rPr>
          <w:rFonts w:ascii="Times New Roman" w:hAnsi="Times New Roman" w:cs="Times New Roman"/>
        </w:rPr>
        <w:t>вимог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затверджених</w:t>
      </w:r>
      <w:proofErr w:type="spellEnd"/>
      <w:r>
        <w:rPr>
          <w:rFonts w:ascii="Times New Roman" w:hAnsi="Times New Roman" w:cs="Times New Roman"/>
        </w:rPr>
        <w:t xml:space="preserve"> наказом;</w:t>
      </w:r>
    </w:p>
    <w:p w14:paraId="24B5B50C" w14:textId="77777777" w:rsidR="00C83C1C" w:rsidRDefault="00C83C1C" w:rsidP="00C83C1C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розроблено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впроваджено</w:t>
      </w:r>
      <w:proofErr w:type="spellEnd"/>
      <w:r>
        <w:rPr>
          <w:rFonts w:ascii="Times New Roman" w:hAnsi="Times New Roman" w:cs="Times New Roman"/>
        </w:rPr>
        <w:t xml:space="preserve"> журнал </w:t>
      </w:r>
      <w:proofErr w:type="spellStart"/>
      <w:r>
        <w:rPr>
          <w:rFonts w:ascii="Times New Roman" w:hAnsi="Times New Roman" w:cs="Times New Roman"/>
        </w:rPr>
        <w:t>обліку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пасік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до </w:t>
      </w:r>
      <w:proofErr w:type="spellStart"/>
      <w:r>
        <w:rPr>
          <w:rFonts w:ascii="Times New Roman" w:hAnsi="Times New Roman" w:cs="Times New Roman"/>
        </w:rPr>
        <w:t>вимог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передбачених</w:t>
      </w:r>
      <w:proofErr w:type="spellEnd"/>
      <w:r>
        <w:rPr>
          <w:rFonts w:ascii="Times New Roman" w:hAnsi="Times New Roman" w:cs="Times New Roman"/>
        </w:rPr>
        <w:t xml:space="preserve"> Порядком </w:t>
      </w:r>
      <w:proofErr w:type="spellStart"/>
      <w:proofErr w:type="gramStart"/>
      <w:r>
        <w:rPr>
          <w:rFonts w:ascii="Times New Roman" w:hAnsi="Times New Roman" w:cs="Times New Roman"/>
        </w:rPr>
        <w:t>реєстрації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</w:rPr>
        <w:t>пасік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згідно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рекомендованою</w:t>
      </w:r>
      <w:proofErr w:type="spellEnd"/>
      <w:r>
        <w:rPr>
          <w:rFonts w:ascii="Times New Roman" w:hAnsi="Times New Roman" w:cs="Times New Roman"/>
        </w:rPr>
        <w:t xml:space="preserve"> формою журналу </w:t>
      </w:r>
      <w:proofErr w:type="spellStart"/>
      <w:r>
        <w:rPr>
          <w:rFonts w:ascii="Times New Roman" w:hAnsi="Times New Roman" w:cs="Times New Roman"/>
        </w:rPr>
        <w:t>обліку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пасік</w:t>
      </w:r>
      <w:proofErr w:type="spellEnd"/>
      <w:r>
        <w:rPr>
          <w:rFonts w:ascii="Times New Roman" w:hAnsi="Times New Roman" w:cs="Times New Roman"/>
        </w:rPr>
        <w:t>;</w:t>
      </w:r>
    </w:p>
    <w:p w14:paraId="69EF4554" w14:textId="77777777" w:rsidR="00C83C1C" w:rsidRDefault="00C83C1C" w:rsidP="00C83C1C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проведено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облік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пасік</w:t>
      </w:r>
      <w:proofErr w:type="spellEnd"/>
      <w:r>
        <w:rPr>
          <w:rFonts w:ascii="Times New Roman" w:hAnsi="Times New Roman" w:cs="Times New Roman"/>
        </w:rPr>
        <w:t xml:space="preserve"> у </w:t>
      </w:r>
      <w:r>
        <w:rPr>
          <w:rFonts w:ascii="Times New Roman" w:hAnsi="Times New Roman" w:cs="Times New Roman"/>
          <w:lang w:val="uk-UA"/>
        </w:rPr>
        <w:t xml:space="preserve">  звітному  </w:t>
      </w:r>
      <w:r>
        <w:rPr>
          <w:rFonts w:ascii="Times New Roman" w:hAnsi="Times New Roman" w:cs="Times New Roman"/>
        </w:rPr>
        <w:t xml:space="preserve">2021 </w:t>
      </w:r>
      <w:proofErr w:type="spellStart"/>
      <w:r>
        <w:rPr>
          <w:rFonts w:ascii="Times New Roman" w:hAnsi="Times New Roman" w:cs="Times New Roman"/>
        </w:rPr>
        <w:t>році</w:t>
      </w:r>
      <w:proofErr w:type="spellEnd"/>
      <w:r>
        <w:rPr>
          <w:rFonts w:ascii="Times New Roman" w:hAnsi="Times New Roman" w:cs="Times New Roman"/>
        </w:rPr>
        <w:t xml:space="preserve">; </w:t>
      </w:r>
    </w:p>
    <w:p w14:paraId="1B439BA8" w14:textId="77777777" w:rsidR="00C83C1C" w:rsidRDefault="00C83C1C" w:rsidP="00C83C1C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створено та </w:t>
      </w:r>
      <w:proofErr w:type="spellStart"/>
      <w:r>
        <w:rPr>
          <w:rFonts w:ascii="Times New Roman" w:hAnsi="Times New Roman" w:cs="Times New Roman"/>
        </w:rPr>
        <w:t>затверджено</w:t>
      </w:r>
      <w:proofErr w:type="spellEnd"/>
      <w:r>
        <w:rPr>
          <w:rFonts w:ascii="Times New Roman" w:hAnsi="Times New Roman" w:cs="Times New Roman"/>
        </w:rPr>
        <w:t xml:space="preserve"> склад </w:t>
      </w:r>
      <w:proofErr w:type="spellStart"/>
      <w:r>
        <w:rPr>
          <w:rFonts w:ascii="Times New Roman" w:hAnsi="Times New Roman" w:cs="Times New Roman"/>
        </w:rPr>
        <w:t>постійної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Комісії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встановлення</w:t>
      </w:r>
      <w:proofErr w:type="spellEnd"/>
      <w:r>
        <w:rPr>
          <w:rFonts w:ascii="Times New Roman" w:hAnsi="Times New Roman" w:cs="Times New Roman"/>
        </w:rPr>
        <w:t xml:space="preserve"> факту </w:t>
      </w:r>
      <w:proofErr w:type="spellStart"/>
      <w:r>
        <w:rPr>
          <w:rFonts w:ascii="Times New Roman" w:hAnsi="Times New Roman" w:cs="Times New Roman"/>
        </w:rPr>
        <w:t>отруєння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бджіл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відповідно</w:t>
      </w:r>
      <w:proofErr w:type="spellEnd"/>
      <w:r>
        <w:rPr>
          <w:rFonts w:ascii="Times New Roman" w:hAnsi="Times New Roman" w:cs="Times New Roman"/>
        </w:rPr>
        <w:t xml:space="preserve"> до </w:t>
      </w:r>
      <w:proofErr w:type="spellStart"/>
      <w:r>
        <w:rPr>
          <w:rFonts w:ascii="Times New Roman" w:hAnsi="Times New Roman" w:cs="Times New Roman"/>
        </w:rPr>
        <w:t>вимог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Інструкції</w:t>
      </w:r>
      <w:proofErr w:type="spellEnd"/>
      <w:r>
        <w:rPr>
          <w:rFonts w:ascii="Times New Roman" w:hAnsi="Times New Roman" w:cs="Times New Roman"/>
        </w:rPr>
        <w:t xml:space="preserve"> з </w:t>
      </w:r>
      <w:proofErr w:type="spellStart"/>
      <w:r>
        <w:rPr>
          <w:rFonts w:ascii="Times New Roman" w:hAnsi="Times New Roman" w:cs="Times New Roman"/>
        </w:rPr>
        <w:t>профілактики</w:t>
      </w:r>
      <w:proofErr w:type="spellEnd"/>
      <w:r>
        <w:rPr>
          <w:rFonts w:ascii="Times New Roman" w:hAnsi="Times New Roman" w:cs="Times New Roman"/>
        </w:rPr>
        <w:t xml:space="preserve"> та </w:t>
      </w:r>
      <w:proofErr w:type="spellStart"/>
      <w:r>
        <w:rPr>
          <w:rFonts w:ascii="Times New Roman" w:hAnsi="Times New Roman" w:cs="Times New Roman"/>
        </w:rPr>
        <w:t>встановлення</w:t>
      </w:r>
      <w:proofErr w:type="spellEnd"/>
      <w:r>
        <w:rPr>
          <w:rFonts w:ascii="Times New Roman" w:hAnsi="Times New Roman" w:cs="Times New Roman"/>
        </w:rPr>
        <w:t xml:space="preserve"> факту </w:t>
      </w:r>
      <w:proofErr w:type="spellStart"/>
      <w:r>
        <w:rPr>
          <w:rFonts w:ascii="Times New Roman" w:hAnsi="Times New Roman" w:cs="Times New Roman"/>
        </w:rPr>
        <w:t>отруєння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бджіл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засобами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захисту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рослин</w:t>
      </w:r>
      <w:proofErr w:type="spellEnd"/>
      <w:r>
        <w:rPr>
          <w:rFonts w:ascii="Times New Roman" w:hAnsi="Times New Roman" w:cs="Times New Roman"/>
        </w:rPr>
        <w:t xml:space="preserve">, </w:t>
      </w:r>
    </w:p>
    <w:p w14:paraId="0BB74457" w14:textId="77777777" w:rsidR="00C83C1C" w:rsidRDefault="00C83C1C" w:rsidP="00C83C1C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  <w:lang w:val="uk-UA"/>
        </w:rPr>
      </w:pPr>
    </w:p>
    <w:p w14:paraId="10C57BF3" w14:textId="77777777" w:rsidR="00C83C1C" w:rsidRDefault="00C83C1C" w:rsidP="00C83C1C">
      <w:pPr>
        <w:pStyle w:val="23"/>
        <w:shd w:val="clear" w:color="auto" w:fill="auto"/>
        <w:spacing w:before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92D050"/>
          <w:lang w:val="uk-UA"/>
        </w:rPr>
        <w:t xml:space="preserve">      </w:t>
      </w:r>
      <w:r>
        <w:rPr>
          <w:rFonts w:ascii="Times New Roman" w:hAnsi="Times New Roman" w:cs="Times New Roman"/>
          <w:lang w:val="uk-UA"/>
        </w:rPr>
        <w:t>Відповідно до розпорядження голови районної державної адміністрації від 26.04.2021 року за № 156-р «Про організацію проведення в районі операції Урожай - 2021» утворена робоча група з організації проведення операції Урожай–2021. Затверджено посадовий склад робочої групи та план заходів з проведення відповідних робіт на 2021 рік.</w:t>
      </w:r>
    </w:p>
    <w:p w14:paraId="0330D18D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попередніх роках була проведена робота з видалення усіх залишків непридатних або заборонених до використання пестицидів і агрохімікатів з місць їх зберігання. На даний час закуповується стільки пестицидів та отрутохімікатів, які повністю будуть використані упродовж вегетаційного періоду рослин.</w:t>
      </w:r>
    </w:p>
    <w:p w14:paraId="02E3D183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Затверджено </w:t>
      </w:r>
      <w:r>
        <w:rPr>
          <w:rFonts w:ascii="Times New Roman" w:hAnsi="Times New Roman"/>
          <w:sz w:val="28"/>
          <w:szCs w:val="28"/>
          <w:lang w:val="uk-UA"/>
        </w:rPr>
        <w:t>Програму з локалізації та ліквідації карантинних організмів на території Голованівської селищної  ради на 2021- 2023 роки.</w:t>
      </w:r>
    </w:p>
    <w:p w14:paraId="78E94669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3F2759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Нові робочі  місця створили аграрії на ФГ "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Єлєна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 ФГ «Нива», ФГ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Спутнік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 ТОВ «Студія аграрних систем».</w:t>
      </w:r>
    </w:p>
    <w:p w14:paraId="19D54140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34E568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За попередніми даними інвестиції в основний капітал та капітальні інвестиції в       сільському господарстві за 4 квартали склали 21,5 млн грн. (придбання сільськогосподарської техніки та обладнання).</w:t>
      </w:r>
    </w:p>
    <w:p w14:paraId="79518040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>Оновлено  техніку (інвестиції в основний капітал) ФГ «Нива», ТОВ АПК «Розкішна», ФГ «Єлена», ФГ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Спутнік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- придбано  комбайн, оприскувачі, трактори.</w:t>
      </w:r>
    </w:p>
    <w:p w14:paraId="46B1FD4D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4F5C19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Дотації з державного бюджету не отримано юридичними особами. </w:t>
      </w:r>
    </w:p>
    <w:p w14:paraId="408CFEDA" w14:textId="77777777" w:rsidR="00C83C1C" w:rsidRDefault="00C83C1C" w:rsidP="00C83C1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FF0000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Фізичні особи (населення) торік отримали з бюджету дотацію за утримання бджолосімей.</w:t>
      </w:r>
    </w:p>
    <w:p w14:paraId="7C19CDE1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FC2508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постійному контролі знаходиться питання про виконання балансоутримувачами захисних споруд, комунальними службами, робіт з  приведення найпростіших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належний стан для можливого розміщення та тривалого перебування в них людей. Проведено розміщення біля входів у ЗСЦЗ та найпростіші укриття населення покажчиків. Спільно з представниками РВ УДСНС України області проводяться перевірки цокольних та підвальних приміщень, які плануються для укриття населення та протирадіаційних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укриттів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захисту.</w:t>
      </w:r>
    </w:p>
    <w:p w14:paraId="582553C9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На обліку знаходиться 20 захисних споруд цивільного захисту, з яких всі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проінвентаризовано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Встановлено контроль за якістю проведення навчань  з питань цивільного захисту керівниками спеціальних об’єктів.</w:t>
      </w:r>
    </w:p>
    <w:p w14:paraId="2B0C227C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За 12 місяців минулого року згідно з графіком пройшли навчання в навчально - методичному центрі цивільного захисту та безпеки життєдіяльності Кіровоградської  області з цивільної оборони 5 осіб. Проведено 24 комісій з питань техногенно-екологічної  безпеки та  надзвичайних ситуацій.</w:t>
      </w:r>
    </w:p>
    <w:p w14:paraId="0B93A812" w14:textId="77777777" w:rsidR="00C83C1C" w:rsidRDefault="00C83C1C" w:rsidP="00C83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14:paraId="3AA376C8" w14:textId="77777777" w:rsidR="00C83C1C" w:rsidRDefault="00C83C1C" w:rsidP="00C83C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C10B1FF" w14:textId="77777777" w:rsidR="00C83C1C" w:rsidRDefault="00C83C1C" w:rsidP="00C83C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Систему загальної середньої освіти Голованівської селищної ради становить 1 опорний заклад, у складі якого перебувають 14 філій, з них 1 філія тимчасово припинила діяльність у зв’язку з відсутністю дітей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Вербівська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філія Голованівського ліцею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ім.Т.Г.Шевченка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 та 1 філія у зв’язку з аварійним станом будівлі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Ємилівська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філія №1 Голованівського ліцею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ім.Т.Г.Шевченка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). </w:t>
      </w:r>
    </w:p>
    <w:p w14:paraId="1789473A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0"/>
          <w:lang w:eastAsia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0"/>
          <w:lang w:eastAsia="uk-UA"/>
        </w:rPr>
        <w:t>Всього</w:t>
      </w:r>
      <w:proofErr w:type="spellEnd"/>
      <w:r>
        <w:rPr>
          <w:rFonts w:ascii="Times New Roman" w:hAnsi="Times New Roman" w:cs="Times New Roman"/>
          <w:bCs/>
          <w:sz w:val="28"/>
          <w:szCs w:val="20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0"/>
          <w:lang w:eastAsia="uk-UA"/>
        </w:rPr>
        <w:t>класів</w:t>
      </w:r>
      <w:proofErr w:type="spellEnd"/>
      <w:r>
        <w:rPr>
          <w:rFonts w:ascii="Times New Roman" w:hAnsi="Times New Roman" w:cs="Times New Roman"/>
          <w:bCs/>
          <w:sz w:val="28"/>
          <w:szCs w:val="20"/>
          <w:lang w:eastAsia="uk-UA"/>
        </w:rPr>
        <w:t xml:space="preserve"> і </w:t>
      </w:r>
      <w:proofErr w:type="spellStart"/>
      <w:r>
        <w:rPr>
          <w:rFonts w:ascii="Times New Roman" w:hAnsi="Times New Roman" w:cs="Times New Roman"/>
          <w:bCs/>
          <w:sz w:val="28"/>
          <w:szCs w:val="20"/>
          <w:lang w:eastAsia="uk-UA"/>
        </w:rPr>
        <w:t>класів-комплектів</w:t>
      </w:r>
      <w:proofErr w:type="spellEnd"/>
      <w:r>
        <w:rPr>
          <w:rFonts w:ascii="Times New Roman" w:hAnsi="Times New Roman" w:cs="Times New Roman"/>
          <w:bCs/>
          <w:sz w:val="28"/>
          <w:szCs w:val="20"/>
          <w:lang w:eastAsia="uk-UA"/>
        </w:rPr>
        <w:t xml:space="preserve"> – 95.</w:t>
      </w:r>
    </w:p>
    <w:p w14:paraId="087E2968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Середня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наповнюваність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– 15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6B072A22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Найбільша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наповнюваність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 3-А, 3-В, 11-Б Голованівського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ліцею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ім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Т.Г.Шевченка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(по 34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);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найменша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наповнюваність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– 5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0CE852C4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Індивідуальна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форма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наповнюваністю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менш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як 5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>у  закладах</w:t>
      </w:r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відсутня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47BBD8C8" w14:textId="77777777" w:rsidR="00C83C1C" w:rsidRDefault="00C83C1C" w:rsidP="00C83C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2018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ці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створено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комунальну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установу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Інклюзивно-ресурсний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центр»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ради, до штатного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розпису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входять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директор, психологи, дефектолог, логопед.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Щороку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фахівцями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інклюзивно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-ресурсного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 xml:space="preserve">центру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проводяться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комплексні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оцінки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особливими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освітніми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потребами. </w:t>
      </w:r>
    </w:p>
    <w:p w14:paraId="31C184E4" w14:textId="77777777" w:rsidR="00C83C1C" w:rsidRDefault="00A41172" w:rsidP="00C83C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bookmarkStart w:id="3" w:name="_Hlk59648928"/>
      <w:r w:rsidR="00C83C1C">
        <w:rPr>
          <w:rFonts w:ascii="Times New Roman" w:hAnsi="Times New Roman" w:cs="Times New Roman"/>
          <w:sz w:val="28"/>
          <w:szCs w:val="28"/>
          <w:lang w:val="uk-UA" w:eastAsia="uk-UA"/>
        </w:rPr>
        <w:t>У закладах   навчається 26 дітей з особливими освітніми потребами, з них індивідуальною формою навчання охоплено 10 учнів, інклюзивною формою – 16 учнів. Всього 16 інклюзивних класів, у яких працює 16 асистентів учителя.</w:t>
      </w:r>
    </w:p>
    <w:p w14:paraId="6813E675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       У 2021/2022 навчальному році освітній процес у закладах загальної середньої освіти забезпечують 226 педагогічних працівників.</w:t>
      </w:r>
    </w:p>
    <w:p w14:paraId="5E7D0938" w14:textId="77777777" w:rsidR="00C83C1C" w:rsidRDefault="00C83C1C" w:rsidP="00C83C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Систему дошкільної освіти Голованівської селищної ради складають 3 заклади, які мають статус юридичної особи: заклад дошкільної освіти «Малятко», заклад дошкільної освіти «Дзвіночок», заклад дошкільної освіти «Сонечко», у яких виховується 244 дитини; 14 закладів дошкільної освіти у складі філій Голованівського ліцею ім.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Т.Г.Шевченка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у яких виховується 163 дитини. Освітній процес дошкільної освіти здійснюють 40 педагогічних працівників. </w:t>
      </w:r>
    </w:p>
    <w:p w14:paraId="7DD786B3" w14:textId="77777777" w:rsidR="00C83C1C" w:rsidRDefault="00C83C1C" w:rsidP="00C83C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Позашкільну освіту забезпечує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будинок дитячої та юнацької творчості Голованівської селищної ради, який охоплює навчанням     600 дітей. Працює у закладі 11 педагогів.</w:t>
      </w:r>
    </w:p>
    <w:p w14:paraId="50578DAB" w14:textId="77777777" w:rsidR="00C83C1C" w:rsidRDefault="00C83C1C" w:rsidP="00C83C1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 грудня 2021 року для консультативної підтримки  освітян громади функціонує комунальна установа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центр професійного розвитку педагогічних працівників» Голованівської селищної ради, у складі якого 2 консультанти та 1 психолог.</w:t>
      </w:r>
    </w:p>
    <w:p w14:paraId="49E2B0B6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 метою виявлення й підтримки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інтелектуально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й творчо обдарованої молоді, залучення її до науково-дослідницької та експериментальної роботи учні закладів освіти  навчаються в обласному відділенні Малої академії наук.</w:t>
      </w:r>
    </w:p>
    <w:p w14:paraId="18A21CEC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У 2021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році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захисту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на районному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етапі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було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представлено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роботи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Голованівського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ліцею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ім.Т.Г.Шевченка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які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навчалися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секціях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Біологія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людини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»,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Хімія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»,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Народознавство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»,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Українська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мова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». Диплом 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ступеня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 ІІ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етапі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конкурсу-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захисту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дослідницьких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робіт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отримала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учениця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11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класу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Коломійчук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Софія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диплом ІІ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ступеня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дев’ятикласник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Григораш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Дмитро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14:paraId="1E3C454E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Школярі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закладів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загальної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середньої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брали участь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інтерактивних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конкурсах з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навчальних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предметів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: «Кенгуру» (математика),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Левеня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фізика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), «Бобер»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інформатика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),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українознавчій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грі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Соняшник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»,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Патріот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»,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Геліантус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географія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), «Колосок»,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Санфлауер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зарубіжна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література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),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Лелека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»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історія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>).</w:t>
      </w:r>
    </w:p>
    <w:p w14:paraId="093B8453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Традиційно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учні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брали участь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Міжнародному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мовно-літературному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конкурсі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учнівської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студентської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молоді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імені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Т.Г.Шевченка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Активними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учасниками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були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школярі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Голованівського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ліцею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ім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Т.Г.Шевченка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У ІІ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етапі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конкурсу  взяли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участь 17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учнів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Одинадцятикласниця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вищеназваного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закладу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здобула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призове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місце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обласному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етапі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 брала участь у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uk-UA"/>
        </w:rPr>
        <w:t>фіналі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конкурсу.</w:t>
      </w:r>
    </w:p>
    <w:p w14:paraId="4B502677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2021/2022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базову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середню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освіту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>отримали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123</w:t>
      </w:r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9-х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дівчат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- 64,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хлопців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– 59),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свідоцтво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відзнакою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отримали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4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повну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загальну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середню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освіту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отримали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63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11-х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дівчат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-3,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хлопців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-  26), Золотою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медаллю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нагороджено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4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Срібною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медаллю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нагороджено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ученицю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5CE0738D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Станом на 01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серпня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2021 року в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усіх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закладах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проведено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поточні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ремонти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побілка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фарбування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класних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кімнат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коридорів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службових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приміщень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Здійснено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ряд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капітальних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поточних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ремонтів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дошкільних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навчальних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закладах.</w:t>
      </w:r>
    </w:p>
    <w:p w14:paraId="29BDDDA3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Завершено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підготовку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до нового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навчального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року та до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осінньо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-зимовий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11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серпня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2021 року проведено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відповідальних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безпечну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експлуатацію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теплових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установок та мереж.  22 вересня 2021 року проведено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кочегарів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Здійснено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заходи з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перевірки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готовності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промивка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-продувка,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гідравлічне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випробовування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системи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теплопостачання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котлів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обстеження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димових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труб,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складені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відповідні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акти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Підписані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акти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готовності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теплового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>в зимовий</w:t>
      </w:r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управлінні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Державного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енергетичного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нагляду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73EC81E4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У 2021 році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проведені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протипожежні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заходи 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Голованівському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ліцею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ім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Т.Г.Шевченка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eastAsia="uk-UA"/>
        </w:rPr>
        <w:t>філіях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 на</w:t>
      </w:r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суму 2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96,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с</w:t>
      </w:r>
      <w:r>
        <w:rPr>
          <w:rFonts w:ascii="Times New Roman" w:hAnsi="Times New Roman" w:cs="Times New Roman"/>
          <w:sz w:val="28"/>
          <w:szCs w:val="28"/>
          <w:lang w:eastAsia="uk-UA"/>
        </w:rPr>
        <w:t>.грн. :</w:t>
      </w:r>
    </w:p>
    <w:p w14:paraId="533FF333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становлення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блискавкозахисту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, о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бробка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дерев’яних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конструкцій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виготовлення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проєктно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-кошторисної документації на обробку дерев’яних конструкцій для 4-х об’єктів, обслуговування та ремонт  вогнегасників, технічне обслуговування електрообладнання, обслуговування пожежної автоматики. </w:t>
      </w:r>
    </w:p>
    <w:p w14:paraId="5761D09B" w14:textId="77777777" w:rsidR="00C83C1C" w:rsidRDefault="00C83C1C" w:rsidP="00C83C1C">
      <w:pPr>
        <w:tabs>
          <w:tab w:val="left" w:pos="211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Згідно з розпорядженням голови Кіровоградської обласної державної адміністрації  від 24 червня 2021 року № 478-р відділу  освіти, молоді та спорту Голованівської райдержадміністрації виділено субвенцію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українську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школу в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сумі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770088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,00  грн. </w:t>
      </w:r>
    </w:p>
    <w:p w14:paraId="5E8CA56B" w14:textId="77777777" w:rsidR="00C83C1C" w:rsidRDefault="00C83C1C" w:rsidP="00C83C1C">
      <w:pPr>
        <w:pStyle w:val="a6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Кількість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комп’ютеризованих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шкіл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14.</w:t>
      </w:r>
    </w:p>
    <w:p w14:paraId="54B2F547" w14:textId="77777777" w:rsidR="00C83C1C" w:rsidRDefault="00C83C1C" w:rsidP="00C83C1C">
      <w:pPr>
        <w:pStyle w:val="a6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Кількість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шкіл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підключених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до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Інтернет-мережі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14.</w:t>
      </w:r>
    </w:p>
    <w:p w14:paraId="707884D9" w14:textId="77777777" w:rsidR="00C83C1C" w:rsidRDefault="00C83C1C" w:rsidP="00C83C1C">
      <w:pPr>
        <w:pStyle w:val="a6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Кількість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комп’ютерних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класів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12.</w:t>
      </w:r>
    </w:p>
    <w:p w14:paraId="5A8D73CA" w14:textId="77777777" w:rsidR="00C83C1C" w:rsidRDefault="00C83C1C" w:rsidP="00C83C1C">
      <w:pPr>
        <w:pStyle w:val="a6"/>
        <w:spacing w:after="0" w:line="240" w:lineRule="auto"/>
        <w:ind w:left="405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Комп’ютерів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146.</w:t>
      </w:r>
    </w:p>
    <w:p w14:paraId="7F9FE911" w14:textId="77777777" w:rsidR="00C83C1C" w:rsidRDefault="00C83C1C" w:rsidP="00C83C1C">
      <w:pPr>
        <w:jc w:val="both"/>
        <w:rPr>
          <w:color w:val="FF0000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14:paraId="34BD2577" w14:textId="77777777" w:rsidR="00C83C1C" w:rsidRDefault="00C83C1C" w:rsidP="00C83C1C">
      <w:pPr>
        <w:pStyle w:val="Style6"/>
        <w:widowControl/>
        <w:spacing w:line="240" w:lineRule="auto"/>
        <w:ind w:firstLine="567"/>
        <w:rPr>
          <w:rStyle w:val="FontStyle117"/>
          <w:sz w:val="28"/>
          <w:szCs w:val="28"/>
        </w:rPr>
      </w:pPr>
      <w:r>
        <w:rPr>
          <w:rStyle w:val="FontStyle117"/>
          <w:sz w:val="28"/>
          <w:szCs w:val="28"/>
        </w:rPr>
        <w:t>Важливими складовими соціально-економічного зростання є розвиток фізичної культури й спорту, поліпшення стану здоров'я мешканців і виховання здорового підростаючого покоління.</w:t>
      </w:r>
    </w:p>
    <w:p w14:paraId="57531C79" w14:textId="77777777" w:rsidR="00C83C1C" w:rsidRDefault="00C83C1C" w:rsidP="00C83C1C">
      <w:pPr>
        <w:pStyle w:val="ad"/>
        <w:spacing w:after="0" w:line="240" w:lineRule="auto"/>
        <w:ind w:left="0" w:firstLine="567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основному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структуру і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першу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фізкультурні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кадри. Одним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являвся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фізкультурно-оздоровчої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закладах.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абсолютній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дошкільних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професійно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технічному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училищі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наповнюються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гігієнічних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практично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забезпечені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підготовленими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кадрами.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загальноосвітніх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баскетболу, волейболу,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футболу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атлетики.</w:t>
      </w:r>
    </w:p>
    <w:p w14:paraId="2A782A6C" w14:textId="77777777" w:rsidR="00C83C1C" w:rsidRDefault="00C83C1C" w:rsidP="00C83C1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Функціонує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дитячо-юнацька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спортивна школа.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266,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тренерів-викладачів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дзюдо, футболу,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атлетики, волейболу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гирьового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спорту.  </w:t>
      </w:r>
    </w:p>
    <w:p w14:paraId="5F002A41" w14:textId="77777777" w:rsidR="00C83C1C" w:rsidRDefault="00C83C1C" w:rsidP="00C83C1C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Style w:val="FontStyle117"/>
          <w:sz w:val="28"/>
          <w:szCs w:val="28"/>
        </w:rPr>
        <w:t>Зміцнення</w:t>
      </w:r>
      <w:proofErr w:type="spellEnd"/>
      <w:r>
        <w:rPr>
          <w:rStyle w:val="FontStyle117"/>
          <w:sz w:val="28"/>
          <w:szCs w:val="28"/>
        </w:rPr>
        <w:t xml:space="preserve"> </w:t>
      </w:r>
      <w:proofErr w:type="spellStart"/>
      <w:r>
        <w:rPr>
          <w:rStyle w:val="FontStyle117"/>
          <w:sz w:val="28"/>
          <w:szCs w:val="28"/>
        </w:rPr>
        <w:t>здоров'я</w:t>
      </w:r>
      <w:proofErr w:type="spellEnd"/>
      <w:r>
        <w:rPr>
          <w:rStyle w:val="FontStyle117"/>
          <w:sz w:val="28"/>
          <w:szCs w:val="28"/>
        </w:rPr>
        <w:t xml:space="preserve"> </w:t>
      </w:r>
      <w:proofErr w:type="spellStart"/>
      <w:r>
        <w:rPr>
          <w:rStyle w:val="FontStyle117"/>
          <w:sz w:val="28"/>
          <w:szCs w:val="28"/>
        </w:rPr>
        <w:t>населення</w:t>
      </w:r>
      <w:proofErr w:type="spellEnd"/>
      <w:r>
        <w:rPr>
          <w:rStyle w:val="FontStyle117"/>
          <w:sz w:val="28"/>
          <w:szCs w:val="28"/>
        </w:rPr>
        <w:t xml:space="preserve">, </w:t>
      </w:r>
      <w:proofErr w:type="spellStart"/>
      <w:r>
        <w:rPr>
          <w:rStyle w:val="FontStyle117"/>
          <w:sz w:val="28"/>
          <w:szCs w:val="28"/>
        </w:rPr>
        <w:t>організація</w:t>
      </w:r>
      <w:proofErr w:type="spellEnd"/>
      <w:r>
        <w:rPr>
          <w:rStyle w:val="FontStyle117"/>
          <w:sz w:val="28"/>
          <w:szCs w:val="28"/>
        </w:rPr>
        <w:t xml:space="preserve"> і </w:t>
      </w:r>
      <w:proofErr w:type="spellStart"/>
      <w:r>
        <w:rPr>
          <w:rStyle w:val="FontStyle117"/>
          <w:sz w:val="28"/>
          <w:szCs w:val="28"/>
        </w:rPr>
        <w:t>забезпечення</w:t>
      </w:r>
      <w:proofErr w:type="spellEnd"/>
      <w:r>
        <w:rPr>
          <w:rStyle w:val="FontStyle117"/>
          <w:sz w:val="28"/>
          <w:szCs w:val="28"/>
        </w:rPr>
        <w:t xml:space="preserve"> </w:t>
      </w:r>
      <w:proofErr w:type="spellStart"/>
      <w:r>
        <w:rPr>
          <w:rStyle w:val="FontStyle117"/>
          <w:sz w:val="28"/>
          <w:szCs w:val="28"/>
        </w:rPr>
        <w:t>якісного</w:t>
      </w:r>
      <w:proofErr w:type="spellEnd"/>
      <w:r>
        <w:rPr>
          <w:rStyle w:val="FontStyle117"/>
          <w:sz w:val="28"/>
          <w:szCs w:val="28"/>
        </w:rPr>
        <w:t xml:space="preserve"> і доступного </w:t>
      </w:r>
      <w:proofErr w:type="spellStart"/>
      <w:r>
        <w:rPr>
          <w:rStyle w:val="FontStyle117"/>
          <w:sz w:val="28"/>
          <w:szCs w:val="28"/>
        </w:rPr>
        <w:t>медичного</w:t>
      </w:r>
      <w:proofErr w:type="spellEnd"/>
      <w:r>
        <w:rPr>
          <w:rStyle w:val="FontStyle117"/>
          <w:sz w:val="28"/>
          <w:szCs w:val="28"/>
        </w:rPr>
        <w:t xml:space="preserve"> </w:t>
      </w:r>
      <w:proofErr w:type="spellStart"/>
      <w:proofErr w:type="gramStart"/>
      <w:r>
        <w:rPr>
          <w:rStyle w:val="FontStyle117"/>
          <w:sz w:val="28"/>
          <w:szCs w:val="28"/>
        </w:rPr>
        <w:t>обслуговування</w:t>
      </w:r>
      <w:proofErr w:type="spellEnd"/>
      <w:r>
        <w:rPr>
          <w:rStyle w:val="FontStyle117"/>
          <w:sz w:val="28"/>
          <w:szCs w:val="28"/>
        </w:rPr>
        <w:t xml:space="preserve">  </w:t>
      </w:r>
      <w:proofErr w:type="spellStart"/>
      <w:r>
        <w:rPr>
          <w:rStyle w:val="FontStyle117"/>
          <w:sz w:val="28"/>
          <w:szCs w:val="28"/>
        </w:rPr>
        <w:t>залишається</w:t>
      </w:r>
      <w:proofErr w:type="spellEnd"/>
      <w:proofErr w:type="gramEnd"/>
      <w:r>
        <w:rPr>
          <w:rStyle w:val="FontStyle117"/>
          <w:sz w:val="28"/>
          <w:szCs w:val="28"/>
        </w:rPr>
        <w:t xml:space="preserve"> одним </w:t>
      </w:r>
      <w:proofErr w:type="spellStart"/>
      <w:r>
        <w:rPr>
          <w:rStyle w:val="FontStyle117"/>
          <w:sz w:val="28"/>
          <w:szCs w:val="28"/>
        </w:rPr>
        <w:t>зі</w:t>
      </w:r>
      <w:proofErr w:type="spellEnd"/>
      <w:r>
        <w:rPr>
          <w:rStyle w:val="FontStyle117"/>
          <w:sz w:val="28"/>
          <w:szCs w:val="28"/>
        </w:rPr>
        <w:t xml:space="preserve"> </w:t>
      </w:r>
      <w:proofErr w:type="spellStart"/>
      <w:r>
        <w:rPr>
          <w:rStyle w:val="FontStyle117"/>
          <w:sz w:val="28"/>
          <w:szCs w:val="28"/>
        </w:rPr>
        <w:t>стратегічних</w:t>
      </w:r>
      <w:proofErr w:type="spellEnd"/>
      <w:r>
        <w:rPr>
          <w:rStyle w:val="FontStyle117"/>
          <w:sz w:val="28"/>
          <w:szCs w:val="28"/>
        </w:rPr>
        <w:t xml:space="preserve"> </w:t>
      </w:r>
      <w:proofErr w:type="spellStart"/>
      <w:r>
        <w:rPr>
          <w:rStyle w:val="FontStyle117"/>
          <w:sz w:val="28"/>
          <w:szCs w:val="28"/>
        </w:rPr>
        <w:t>питань</w:t>
      </w:r>
      <w:proofErr w:type="spellEnd"/>
      <w:r>
        <w:rPr>
          <w:rStyle w:val="FontStyle117"/>
          <w:sz w:val="28"/>
          <w:szCs w:val="28"/>
        </w:rPr>
        <w:t xml:space="preserve"> </w:t>
      </w:r>
      <w:proofErr w:type="spellStart"/>
      <w:r>
        <w:rPr>
          <w:rStyle w:val="FontStyle117"/>
          <w:sz w:val="28"/>
          <w:szCs w:val="28"/>
        </w:rPr>
        <w:t>розвитку</w:t>
      </w:r>
      <w:proofErr w:type="spellEnd"/>
      <w:r>
        <w:rPr>
          <w:rStyle w:val="FontStyle117"/>
          <w:sz w:val="28"/>
          <w:szCs w:val="28"/>
        </w:rPr>
        <w:t xml:space="preserve"> </w:t>
      </w:r>
      <w:proofErr w:type="spellStart"/>
      <w:r>
        <w:rPr>
          <w:rStyle w:val="FontStyle117"/>
          <w:sz w:val="28"/>
          <w:szCs w:val="28"/>
        </w:rPr>
        <w:t>громади</w:t>
      </w:r>
      <w:proofErr w:type="spellEnd"/>
      <w:r>
        <w:rPr>
          <w:rStyle w:val="FontStyle117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2461E239" w14:textId="77777777" w:rsidR="00C83C1C" w:rsidRDefault="00C83C1C" w:rsidP="00C83C1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bCs/>
          <w:sz w:val="28"/>
          <w:szCs w:val="28"/>
        </w:rPr>
        <w:t>даний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час структура </w:t>
      </w:r>
      <w:proofErr w:type="spellStart"/>
      <w:r>
        <w:rPr>
          <w:rFonts w:ascii="Times New Roman" w:hAnsi="Times New Roman"/>
          <w:bCs/>
          <w:sz w:val="28"/>
          <w:szCs w:val="28"/>
        </w:rPr>
        <w:t>медичних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: </w:t>
      </w:r>
    </w:p>
    <w:p w14:paraId="5A3059AE" w14:textId="77777777" w:rsidR="00C83C1C" w:rsidRDefault="00C83C1C" w:rsidP="00C83C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лікарня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 </w:t>
      </w:r>
      <w:proofErr w:type="spellStart"/>
      <w:r>
        <w:rPr>
          <w:rFonts w:ascii="Times New Roman" w:hAnsi="Times New Roman"/>
          <w:sz w:val="28"/>
          <w:szCs w:val="28"/>
        </w:rPr>
        <w:t>первинної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медико-</w:t>
      </w:r>
      <w:proofErr w:type="spellStart"/>
      <w:r>
        <w:rPr>
          <w:rFonts w:ascii="Times New Roman" w:hAnsi="Times New Roman"/>
          <w:sz w:val="28"/>
          <w:szCs w:val="28"/>
        </w:rPr>
        <w:t>санітарної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складі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/>
          <w:sz w:val="28"/>
          <w:szCs w:val="28"/>
        </w:rPr>
        <w:t xml:space="preserve">7  </w:t>
      </w:r>
      <w:proofErr w:type="spellStart"/>
      <w:r>
        <w:rPr>
          <w:rFonts w:ascii="Times New Roman" w:hAnsi="Times New Roman"/>
          <w:sz w:val="28"/>
          <w:szCs w:val="28"/>
        </w:rPr>
        <w:t>амбулаторій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 16 </w:t>
      </w:r>
      <w:proofErr w:type="spellStart"/>
      <w:r>
        <w:rPr>
          <w:rFonts w:ascii="Times New Roman" w:hAnsi="Times New Roman"/>
          <w:sz w:val="28"/>
          <w:szCs w:val="28"/>
        </w:rPr>
        <w:t>фельдшерських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/>
          <w:sz w:val="28"/>
          <w:szCs w:val="28"/>
        </w:rPr>
        <w:t xml:space="preserve">, 2 </w:t>
      </w:r>
      <w:proofErr w:type="spellStart"/>
      <w:r>
        <w:rPr>
          <w:rFonts w:ascii="Times New Roman" w:hAnsi="Times New Roman"/>
          <w:sz w:val="28"/>
          <w:szCs w:val="28"/>
        </w:rPr>
        <w:t>пункти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/>
          <w:sz w:val="28"/>
          <w:szCs w:val="28"/>
        </w:rPr>
        <w:t xml:space="preserve"> в тому </w:t>
      </w:r>
      <w:proofErr w:type="spellStart"/>
      <w:r>
        <w:rPr>
          <w:rFonts w:ascii="Times New Roman" w:hAnsi="Times New Roman"/>
          <w:sz w:val="28"/>
          <w:szCs w:val="28"/>
        </w:rPr>
        <w:t>числі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Голованівській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громаді</w:t>
      </w:r>
      <w:proofErr w:type="spellEnd"/>
      <w:r>
        <w:rPr>
          <w:rFonts w:ascii="Times New Roman" w:hAnsi="Times New Roman"/>
          <w:sz w:val="28"/>
          <w:szCs w:val="28"/>
        </w:rPr>
        <w:t xml:space="preserve"> -9 </w:t>
      </w:r>
      <w:proofErr w:type="spellStart"/>
      <w:r>
        <w:rPr>
          <w:rFonts w:ascii="Times New Roman" w:hAnsi="Times New Roman"/>
          <w:sz w:val="28"/>
          <w:szCs w:val="28"/>
        </w:rPr>
        <w:t>фельдшерських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/>
          <w:sz w:val="28"/>
          <w:szCs w:val="28"/>
        </w:rPr>
        <w:t xml:space="preserve">, 1 пункт </w:t>
      </w:r>
      <w:proofErr w:type="spellStart"/>
      <w:r>
        <w:rPr>
          <w:rFonts w:ascii="Times New Roman" w:hAnsi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BED522A" w14:textId="77777777" w:rsidR="00C83C1C" w:rsidRDefault="00C83C1C" w:rsidP="00C83C1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була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направлена на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матеріально-технічної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бази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також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покращення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доступності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2A75C297" w14:textId="77777777" w:rsidR="00C83C1C" w:rsidRDefault="00C83C1C" w:rsidP="00C83C1C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Основними завданнями є забезпечення належного функціонування медичних закладів. </w:t>
      </w:r>
    </w:p>
    <w:bookmarkEnd w:id="3"/>
    <w:p w14:paraId="75132610" w14:textId="77777777" w:rsidR="0081184D" w:rsidRDefault="0081184D" w:rsidP="0081184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Проводиться обстеження, амбулаторне та стаціонарне лікування учасників АТО, членів  їх  сімей загиблих учасників АТО, та забезпечуються стовідсоткове охоплення диспансерним наглядом даної категорії громадян. </w:t>
      </w:r>
    </w:p>
    <w:p w14:paraId="7AA81F68" w14:textId="77777777" w:rsidR="0081184D" w:rsidRDefault="0081184D" w:rsidP="00811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C9D2B1" w14:textId="77777777" w:rsidR="0081184D" w:rsidRDefault="0081184D" w:rsidP="008118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Профінансовано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ь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включаючи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заробітну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плату, </w:t>
      </w:r>
      <w:proofErr w:type="spellStart"/>
      <w:r>
        <w:rPr>
          <w:rFonts w:ascii="Times New Roman" w:hAnsi="Times New Roman"/>
          <w:sz w:val="28"/>
          <w:szCs w:val="28"/>
        </w:rPr>
        <w:t>енергоносії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видатки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утримання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капітальні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видатки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14:paraId="3FA49828" w14:textId="77777777" w:rsidR="0081184D" w:rsidRDefault="0081184D" w:rsidP="0081184D">
      <w:p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при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бюджеті</w:t>
      </w:r>
      <w:proofErr w:type="spellEnd"/>
      <w:r>
        <w:rPr>
          <w:rFonts w:ascii="Times New Roman" w:hAnsi="Times New Roman"/>
          <w:sz w:val="28"/>
          <w:szCs w:val="28"/>
        </w:rPr>
        <w:t xml:space="preserve">  7,846 млн грн.  </w:t>
      </w:r>
      <w:proofErr w:type="spellStart"/>
      <w:r>
        <w:rPr>
          <w:rFonts w:ascii="Times New Roman" w:hAnsi="Times New Roman"/>
          <w:sz w:val="28"/>
          <w:szCs w:val="28"/>
        </w:rPr>
        <w:t>Профінансовано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7,87 млн грн. (в тому </w:t>
      </w:r>
      <w:proofErr w:type="spellStart"/>
      <w:r>
        <w:rPr>
          <w:rFonts w:ascii="Times New Roman" w:hAnsi="Times New Roman"/>
          <w:sz w:val="28"/>
          <w:szCs w:val="28"/>
        </w:rPr>
        <w:t>числі</w:t>
      </w:r>
      <w:proofErr w:type="spellEnd"/>
      <w:r>
        <w:rPr>
          <w:rFonts w:ascii="Times New Roman" w:hAnsi="Times New Roman"/>
          <w:sz w:val="28"/>
          <w:szCs w:val="28"/>
        </w:rPr>
        <w:t xml:space="preserve"> зарплата – 1,9 млн </w:t>
      </w:r>
      <w:proofErr w:type="spellStart"/>
      <w:r>
        <w:rPr>
          <w:rFonts w:ascii="Times New Roman" w:hAnsi="Times New Roman"/>
          <w:sz w:val="28"/>
          <w:szCs w:val="28"/>
        </w:rPr>
        <w:t>грн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енергоносії</w:t>
      </w:r>
      <w:proofErr w:type="spellEnd"/>
      <w:r>
        <w:rPr>
          <w:rFonts w:ascii="Times New Roman" w:hAnsi="Times New Roman"/>
          <w:sz w:val="28"/>
          <w:szCs w:val="28"/>
        </w:rPr>
        <w:t xml:space="preserve"> – 2,2 млн грн.).</w:t>
      </w:r>
    </w:p>
    <w:p w14:paraId="286E17CA" w14:textId="77777777" w:rsidR="0081184D" w:rsidRDefault="0081184D" w:rsidP="0081184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2937162" w14:textId="77777777" w:rsidR="0081184D" w:rsidRDefault="0081184D" w:rsidP="0081184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тому </w:t>
      </w:r>
      <w:proofErr w:type="spellStart"/>
      <w:r>
        <w:rPr>
          <w:rFonts w:ascii="Times New Roman" w:hAnsi="Times New Roman"/>
          <w:sz w:val="28"/>
          <w:szCs w:val="28"/>
        </w:rPr>
        <w:t>числі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14:paraId="0D717DA5" w14:textId="77777777" w:rsidR="0081184D" w:rsidRDefault="0081184D" w:rsidP="0081184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Придбано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11 од., на суму 10 188 670,34 грн.</w:t>
      </w:r>
    </w:p>
    <w:p w14:paraId="55EDC987" w14:textId="77777777" w:rsidR="0081184D" w:rsidRDefault="0081184D" w:rsidP="0081184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E592ECA" w14:textId="77777777" w:rsidR="0081184D" w:rsidRDefault="0081184D" w:rsidP="008118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Залучено </w:t>
      </w:r>
      <w:proofErr w:type="spellStart"/>
      <w:r>
        <w:rPr>
          <w:rFonts w:ascii="Times New Roman" w:hAnsi="Times New Roman"/>
          <w:sz w:val="28"/>
          <w:szCs w:val="28"/>
        </w:rPr>
        <w:t>молодих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спеціалістів</w:t>
      </w:r>
      <w:proofErr w:type="spellEnd"/>
      <w:r>
        <w:rPr>
          <w:rFonts w:ascii="Times New Roman" w:hAnsi="Times New Roman"/>
          <w:sz w:val="28"/>
          <w:szCs w:val="28"/>
        </w:rPr>
        <w:t xml:space="preserve"> 8 </w:t>
      </w:r>
      <w:proofErr w:type="spellStart"/>
      <w:r>
        <w:rPr>
          <w:rFonts w:ascii="Times New Roman" w:hAnsi="Times New Roman"/>
          <w:sz w:val="28"/>
          <w:szCs w:val="28"/>
        </w:rPr>
        <w:t>лікарів</w:t>
      </w:r>
      <w:proofErr w:type="spellEnd"/>
      <w:r>
        <w:rPr>
          <w:rFonts w:ascii="Times New Roman" w:hAnsi="Times New Roman"/>
          <w:sz w:val="28"/>
          <w:szCs w:val="28"/>
        </w:rPr>
        <w:t xml:space="preserve">, 7 </w:t>
      </w:r>
      <w:proofErr w:type="spellStart"/>
      <w:r>
        <w:rPr>
          <w:rFonts w:ascii="Times New Roman" w:hAnsi="Times New Roman"/>
          <w:sz w:val="28"/>
          <w:szCs w:val="28"/>
        </w:rPr>
        <w:t>середнього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медичного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персоналу, </w:t>
      </w:r>
      <w:proofErr w:type="spellStart"/>
      <w:r>
        <w:rPr>
          <w:rFonts w:ascii="Times New Roman" w:hAnsi="Times New Roman"/>
          <w:sz w:val="28"/>
          <w:szCs w:val="28"/>
        </w:rPr>
        <w:t>придбано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житла</w:t>
      </w:r>
      <w:proofErr w:type="spellEnd"/>
      <w:r>
        <w:rPr>
          <w:rFonts w:ascii="Times New Roman" w:hAnsi="Times New Roman"/>
          <w:sz w:val="28"/>
          <w:szCs w:val="28"/>
        </w:rPr>
        <w:t xml:space="preserve"> 6 </w:t>
      </w:r>
      <w:proofErr w:type="spellStart"/>
      <w:r>
        <w:rPr>
          <w:rFonts w:ascii="Times New Roman" w:hAnsi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приміщень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E64C0B1" w14:textId="77777777" w:rsidR="0081184D" w:rsidRDefault="0081184D" w:rsidP="008118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4120D0" w14:textId="77777777" w:rsidR="0081184D" w:rsidRDefault="0081184D" w:rsidP="008118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Законтрактовано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5.</w:t>
      </w:r>
    </w:p>
    <w:p w14:paraId="0F94B597" w14:textId="77777777" w:rsidR="0081184D" w:rsidRDefault="0081184D" w:rsidP="0081184D">
      <w:pPr>
        <w:pStyle w:val="a6"/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Амбулаторно-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поліклінічна</w:t>
      </w:r>
      <w:proofErr w:type="spellEnd"/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57071628" w14:textId="77777777" w:rsidR="0081184D" w:rsidRDefault="0081184D" w:rsidP="0081184D">
      <w:pPr>
        <w:pStyle w:val="a6"/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вагітних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амбулаторних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умовах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5E9CE21" w14:textId="77777777" w:rsidR="0081184D" w:rsidRDefault="0081184D" w:rsidP="0081184D">
      <w:pPr>
        <w:pStyle w:val="a6"/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Замісна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підтримувальна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терапія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лікування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хворих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психічно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поведінковими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розладами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наркозалежних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внаслідок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вживання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опіоїдів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5959A69" w14:textId="77777777" w:rsidR="0081184D" w:rsidRDefault="0081184D" w:rsidP="0081184D">
      <w:pPr>
        <w:pStyle w:val="a6"/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Супровід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дорослих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хворих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туберкульоз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первинному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рівні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751807E" w14:textId="77777777" w:rsidR="0081184D" w:rsidRDefault="0081184D" w:rsidP="0081184D">
      <w:pPr>
        <w:pStyle w:val="a6"/>
        <w:widowControl w:val="0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Мобільна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паліативна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1CBB2D27" w14:textId="77777777" w:rsidR="0081184D" w:rsidRDefault="0081184D" w:rsidP="008118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/>
          <w:sz w:val="28"/>
          <w:szCs w:val="28"/>
        </w:rPr>
        <w:t>пакетів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стадії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завершення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підписання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договору. Основною причиною </w:t>
      </w:r>
      <w:proofErr w:type="spellStart"/>
      <w:r>
        <w:rPr>
          <w:rFonts w:ascii="Times New Roman" w:hAnsi="Times New Roman"/>
          <w:sz w:val="28"/>
          <w:szCs w:val="28"/>
        </w:rPr>
        <w:t>затримки</w:t>
      </w:r>
      <w:proofErr w:type="spellEnd"/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відсутність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ліцензії</w:t>
      </w:r>
      <w:proofErr w:type="spellEnd"/>
      <w:r>
        <w:rPr>
          <w:rFonts w:ascii="Times New Roman" w:hAnsi="Times New Roman"/>
          <w:sz w:val="28"/>
          <w:szCs w:val="28"/>
        </w:rPr>
        <w:t xml:space="preserve"> на право </w:t>
      </w:r>
      <w:proofErr w:type="spellStart"/>
      <w:r>
        <w:rPr>
          <w:rFonts w:ascii="Times New Roman" w:hAnsi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джерел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іонізуючого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випромінювання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Після</w:t>
      </w:r>
      <w:proofErr w:type="spellEnd"/>
      <w:r>
        <w:rPr>
          <w:rFonts w:ascii="Times New Roman" w:hAnsi="Times New Roman"/>
          <w:sz w:val="28"/>
          <w:szCs w:val="28"/>
        </w:rPr>
        <w:t xml:space="preserve"> 11.01.20212 року </w:t>
      </w:r>
      <w:proofErr w:type="spellStart"/>
      <w:r>
        <w:rPr>
          <w:rFonts w:ascii="Times New Roman" w:hAnsi="Times New Roman"/>
          <w:sz w:val="28"/>
          <w:szCs w:val="28"/>
        </w:rPr>
        <w:t>довідка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ліцензування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джерел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іонізуючого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випромінювання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буде в </w:t>
      </w:r>
      <w:proofErr w:type="spellStart"/>
      <w:r>
        <w:rPr>
          <w:rFonts w:ascii="Times New Roman" w:hAnsi="Times New Roman"/>
          <w:sz w:val="28"/>
          <w:szCs w:val="28"/>
        </w:rPr>
        <w:t>наявності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закладі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отже</w:t>
      </w:r>
      <w:proofErr w:type="spellEnd"/>
      <w:r>
        <w:rPr>
          <w:rFonts w:ascii="Times New Roman" w:hAnsi="Times New Roman"/>
          <w:sz w:val="28"/>
          <w:szCs w:val="28"/>
        </w:rPr>
        <w:t xml:space="preserve"> буде повторно </w:t>
      </w:r>
      <w:proofErr w:type="spellStart"/>
      <w:r>
        <w:rPr>
          <w:rFonts w:ascii="Times New Roman" w:hAnsi="Times New Roman"/>
          <w:sz w:val="28"/>
          <w:szCs w:val="28"/>
        </w:rPr>
        <w:t>відправлено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в НСЗУ на </w:t>
      </w:r>
      <w:proofErr w:type="spellStart"/>
      <w:r>
        <w:rPr>
          <w:rFonts w:ascii="Times New Roman" w:hAnsi="Times New Roman"/>
          <w:sz w:val="28"/>
          <w:szCs w:val="28"/>
        </w:rPr>
        <w:t>контрактування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/>
          <w:sz w:val="28"/>
          <w:szCs w:val="28"/>
        </w:rPr>
        <w:t>пакетів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законтрактованих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53C000AA" w14:textId="77777777" w:rsidR="0081184D" w:rsidRDefault="0081184D" w:rsidP="0081184D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ЦПМСД законтрактовано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2. </w:t>
      </w:r>
    </w:p>
    <w:p w14:paraId="07E66F40" w14:textId="77777777" w:rsidR="0081184D" w:rsidRDefault="0081184D" w:rsidP="0081184D">
      <w:pPr>
        <w:pStyle w:val="a6"/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первинної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медико-</w:t>
      </w:r>
      <w:proofErr w:type="spellStart"/>
      <w:r>
        <w:rPr>
          <w:rFonts w:ascii="Times New Roman" w:hAnsi="Times New Roman"/>
          <w:sz w:val="28"/>
          <w:szCs w:val="28"/>
        </w:rPr>
        <w:t>соціальної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2E469689" w14:textId="77777777" w:rsidR="0081184D" w:rsidRDefault="0081184D" w:rsidP="0081184D">
      <w:pPr>
        <w:pStyle w:val="a6"/>
        <w:widowControl w:val="0"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Вакцинація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коронавірусної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хвороби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>
        <w:rPr>
          <w:rFonts w:ascii="Times New Roman" w:hAnsi="Times New Roman"/>
          <w:sz w:val="28"/>
          <w:szCs w:val="28"/>
        </w:rPr>
        <w:t>-19.</w:t>
      </w:r>
    </w:p>
    <w:p w14:paraId="6509C6A8" w14:textId="77777777" w:rsidR="0081184D" w:rsidRDefault="0081184D" w:rsidP="008118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170069" w14:textId="77777777" w:rsidR="0081184D" w:rsidRDefault="0081184D" w:rsidP="008118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778CC4" w14:textId="77777777" w:rsidR="0081184D" w:rsidRDefault="0081184D" w:rsidP="0081184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 рік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</w:t>
      </w:r>
      <w:r>
        <w:rPr>
          <w:rFonts w:ascii="Times New Roman" w:hAnsi="Times New Roman"/>
          <w:sz w:val="28"/>
          <w:szCs w:val="28"/>
        </w:rPr>
        <w:t>акцинован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о  населення     - 7210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чол</w:t>
      </w:r>
      <w:proofErr w:type="spellEnd"/>
      <w:r>
        <w:rPr>
          <w:rFonts w:ascii="Times New Roman" w:hAnsi="Times New Roman"/>
          <w:sz w:val="28"/>
          <w:szCs w:val="28"/>
        </w:rPr>
        <w:t xml:space="preserve">.   </w:t>
      </w:r>
      <w:r>
        <w:rPr>
          <w:rFonts w:ascii="Times New Roman" w:hAnsi="Times New Roman"/>
          <w:sz w:val="28"/>
          <w:szCs w:val="28"/>
          <w:lang w:val="uk-UA"/>
        </w:rPr>
        <w:t xml:space="preserve">або 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 xml:space="preserve"> 59 %  дорослого  населення.</w:t>
      </w:r>
    </w:p>
    <w:p w14:paraId="59602620" w14:textId="77777777" w:rsidR="0081184D" w:rsidRDefault="0081184D" w:rsidP="008118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2021 рік зареєстровано  х</w:t>
      </w:r>
      <w:r>
        <w:rPr>
          <w:rFonts w:ascii="Times New Roman" w:hAnsi="Times New Roman"/>
          <w:sz w:val="28"/>
          <w:szCs w:val="28"/>
        </w:rPr>
        <w:t>вор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ковід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167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8A37B2E" w14:textId="77777777" w:rsidR="0081184D" w:rsidRDefault="0081184D" w:rsidP="0081184D">
      <w:pPr>
        <w:spacing w:after="0"/>
        <w:ind w:firstLine="567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12B98096" w14:textId="77777777" w:rsidR="0081184D" w:rsidRDefault="0081184D" w:rsidP="0081184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Придбане обладнання по КПКВК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0112010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</w:p>
    <w:p w14:paraId="7186AB0B" w14:textId="77777777" w:rsidR="0081184D" w:rsidRPr="0081184D" w:rsidRDefault="0081184D" w:rsidP="0081184D">
      <w:pPr>
        <w:spacing w:after="0" w:line="256" w:lineRule="auto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Центрифуга підлогова рефрижераторна лабораторна медична РС-6МЦ з ротором РК4×750К, пристрій (міксер-ваги)  для контрольованого забору крові, морозильник </w:t>
      </w:r>
      <w:r>
        <w:rPr>
          <w:rFonts w:ascii="Times New Roman" w:hAnsi="Times New Roman" w:cs="Times New Roman"/>
          <w:sz w:val="28"/>
          <w:szCs w:val="28"/>
          <w:lang w:val="en-US"/>
        </w:rPr>
        <w:t>DW</w:t>
      </w:r>
      <w:r w:rsidRPr="0081184D">
        <w:rPr>
          <w:rFonts w:ascii="Times New Roman" w:hAnsi="Times New Roman" w:cs="Times New Roman"/>
          <w:sz w:val="28"/>
          <w:szCs w:val="28"/>
          <w:lang w:val="uk-UA"/>
        </w:rPr>
        <w:t>-40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92 (для переливання крові), сечовий аналізатор </w:t>
      </w:r>
      <w:r>
        <w:rPr>
          <w:rFonts w:ascii="Times New Roman" w:hAnsi="Times New Roman" w:cs="Times New Roman"/>
          <w:sz w:val="28"/>
          <w:szCs w:val="28"/>
          <w:lang w:val="en-US"/>
        </w:rPr>
        <w:t>URI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TEX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300 в комплекті, напівавтоматичний 4-канальний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коагулометр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Coag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118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димер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комплекті, аналізатор біохімічний </w:t>
      </w:r>
      <w:r>
        <w:rPr>
          <w:rFonts w:ascii="Times New Roman" w:hAnsi="Times New Roman" w:cs="Times New Roman"/>
          <w:sz w:val="28"/>
          <w:szCs w:val="28"/>
          <w:lang w:val="en-US"/>
        </w:rPr>
        <w:t>ACCENT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120 в комплекті, апарат для анестезії </w:t>
      </w:r>
      <w:r>
        <w:rPr>
          <w:rFonts w:ascii="Times New Roman" w:hAnsi="Times New Roman" w:cs="Times New Roman"/>
          <w:sz w:val="28"/>
          <w:szCs w:val="28"/>
          <w:lang w:val="en-US"/>
        </w:rPr>
        <w:t>Leon</w:t>
      </w:r>
      <w:r w:rsidRPr="008118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Plus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автоматичний гематологічний аналізатор </w:t>
      </w:r>
      <w:r>
        <w:rPr>
          <w:rFonts w:ascii="Times New Roman" w:hAnsi="Times New Roman" w:cs="Times New Roman"/>
          <w:sz w:val="28"/>
          <w:szCs w:val="28"/>
          <w:lang w:val="en-US"/>
        </w:rPr>
        <w:t>Abacus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380,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відеоендоскопічна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система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артроскопії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система рентгенологічна </w:t>
      </w:r>
      <w:r>
        <w:rPr>
          <w:rFonts w:ascii="Times New Roman" w:hAnsi="Times New Roman" w:cs="Times New Roman"/>
          <w:sz w:val="28"/>
          <w:szCs w:val="28"/>
          <w:lang w:val="en-US"/>
        </w:rPr>
        <w:t>UNIVERSAL</w:t>
      </w:r>
      <w:r>
        <w:rPr>
          <w:rFonts w:ascii="Times New Roman" w:hAnsi="Times New Roman" w:cs="Times New Roman"/>
          <w:sz w:val="28"/>
          <w:szCs w:val="28"/>
          <w:lang w:val="uk-UA"/>
        </w:rPr>
        <w:t>×</w:t>
      </w:r>
      <w:r>
        <w:rPr>
          <w:rFonts w:ascii="Times New Roman" w:hAnsi="Times New Roman" w:cs="Times New Roman"/>
          <w:sz w:val="28"/>
          <w:szCs w:val="28"/>
          <w:lang w:val="en-US"/>
        </w:rPr>
        <w:t>URS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GE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300 аналізатор електролітів  </w:t>
      </w:r>
      <w:r>
        <w:rPr>
          <w:rFonts w:ascii="Times New Roman" w:hAnsi="Times New Roman" w:cs="Times New Roman"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+, </w:t>
      </w:r>
      <w:proofErr w:type="spellStart"/>
      <w:r>
        <w:rPr>
          <w:rFonts w:ascii="Times New Roman" w:hAnsi="Times New Roman" w:cs="Times New Roman"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+, </w:t>
      </w:r>
      <w:proofErr w:type="spellStart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Ca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2+, </w:t>
      </w:r>
      <w:proofErr w:type="spellStart"/>
      <w:r>
        <w:rPr>
          <w:rFonts w:ascii="Times New Roman" w:hAnsi="Times New Roman" w:cs="Times New Roman"/>
          <w:sz w:val="28"/>
          <w:szCs w:val="28"/>
        </w:rPr>
        <w:t>pH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Ref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5CB9CF" w14:textId="77777777" w:rsidR="0081184D" w:rsidRDefault="0081184D" w:rsidP="0081184D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14:paraId="3E511AEF" w14:textId="77777777" w:rsidR="0081184D" w:rsidRDefault="0081184D" w:rsidP="0081184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М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ережа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Голованівської селищної ради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налічує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З них: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клубних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бібліотек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2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музеї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та  1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итяча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мистецтв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830968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2021 році  цікаво і змістовно проходили урочистості з нагоди календарних свят, вечори-вшанування, театралізовані свята, виставки, мистецькі акції.  Всього 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звітному періоді 17-ма клубними закладами громади було проведено 322   культурно – мистецьких заходів; кількість відвідувачів  23800 глядачів, з них  6305 дітей. </w:t>
      </w:r>
    </w:p>
    <w:p w14:paraId="660CB8AA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«Дитячій школі мистецтв» Голованівської селищної ради навчаються 236 дитини, працює 3 відділи: естетичний (хореографічний клас, образотворчого мистецтва), вокально-теоретичний (класи сольного співу та музично-теоретичних дисциплін) та інструментальний (класи баяна, акордеона, духових інструментів, бандури, скрипки, фортепіано). </w:t>
      </w:r>
      <w:r>
        <w:rPr>
          <w:rFonts w:ascii="Times New Roman" w:hAnsi="Times New Roman" w:cs="Times New Roman"/>
          <w:sz w:val="28"/>
          <w:szCs w:val="28"/>
        </w:rPr>
        <w:t>У 20</w:t>
      </w: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мистецької школи</w:t>
      </w:r>
      <w:r>
        <w:rPr>
          <w:rFonts w:ascii="Times New Roman" w:hAnsi="Times New Roman" w:cs="Times New Roman"/>
          <w:sz w:val="28"/>
          <w:szCs w:val="28"/>
        </w:rPr>
        <w:t xml:space="preserve"> брали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активну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участь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конкурсах та фестивалях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1154274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«Б</w:t>
      </w:r>
      <w:proofErr w:type="spellStart"/>
      <w:r>
        <w:rPr>
          <w:rFonts w:ascii="Times New Roman" w:hAnsi="Times New Roman" w:cs="Times New Roman"/>
          <w:sz w:val="28"/>
          <w:szCs w:val="28"/>
        </w:rPr>
        <w:t>ібліотеки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дорослих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ім. С.В.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Шеврякова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працює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створений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завданням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безкоштовних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правознавства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A316CE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17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пріоритетне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пільгове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користувачів-дітей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можливостями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сиріт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опікою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АТО,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багатодітних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46AEE5A8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Також, на території  Голованівській селищній раді працює «Музей історії» та «Музей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історії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підпільної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молодіжної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організації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Спартак»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які протягом року проводили екскурсії, заходи, організовували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пересувні виставки, виїзні екскурсії, зустрічі з  ветеранами  праці.</w:t>
      </w:r>
    </w:p>
    <w:p w14:paraId="3EAD2B95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території Голованівській селищній раді загальна кількість пам’яток та об’єктів культурної спадщини, що перебувають на обліку та під охороною держави становить – 79 одиниці, з них: 46 – історії, 6 – архітектури та 27 – археології.</w:t>
      </w:r>
    </w:p>
    <w:p w14:paraId="146DCCE5" w14:textId="77777777" w:rsidR="0081184D" w:rsidRDefault="0081184D" w:rsidP="008118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Усі пам’ятки культурної спадщини  розташовані на території громади були занесені до Електронного обліку об’єктів культурної спадщини «Державний реєстр нерухомих пам’яток України» в Єдину державну електронну систему у сфері будівництва.</w:t>
      </w:r>
    </w:p>
    <w:p w14:paraId="535A37E5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культури туризму та культурної спадщини Голованівської селищної ради уклав 50 охоронних договорів на пам’ятки історії та архітектури місцевого значення</w:t>
      </w:r>
    </w:p>
    <w:p w14:paraId="471F29B4" w14:textId="77777777" w:rsidR="0081184D" w:rsidRDefault="0081184D" w:rsidP="00811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Співробітниками науково-дослідницького підприємства «Археолог» спільно з обласною організацією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товариства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пам’яток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культури було проведено інвентаризацію та паспортизацію 15  об’єктів археології (курганів та курганних груп) на суму -  32 тис. грн.  та виготовлено облікову документацію на архітектурну пам’ятку місцевого значення садибний будинок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контрадмірала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Абази на загальну  суму – 19489 грн.</w:t>
      </w:r>
    </w:p>
    <w:p w14:paraId="118FAC3F" w14:textId="77777777" w:rsidR="0081184D" w:rsidRDefault="0081184D" w:rsidP="008118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Відділом культури, туризму та культурної спадщини Голованівської селищної ради впроваджує заходи щодо розвитку перспективних напрямків туризму.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офіційному сайті  Голованівської селищної ради функціонує туристичний розділ «Приваблива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де </w:t>
      </w:r>
      <w:r>
        <w:rPr>
          <w:rStyle w:val="FontStyle14"/>
          <w:sz w:val="28"/>
          <w:szCs w:val="28"/>
          <w:lang w:val="uk-UA" w:eastAsia="uk-UA"/>
        </w:rPr>
        <w:t xml:space="preserve">висвітлено основні туристичні маршрути, об’єкти </w:t>
      </w:r>
      <w:proofErr w:type="spellStart"/>
      <w:r>
        <w:rPr>
          <w:rStyle w:val="FontStyle14"/>
          <w:sz w:val="28"/>
          <w:szCs w:val="28"/>
          <w:lang w:val="uk-UA" w:eastAsia="uk-UA"/>
        </w:rPr>
        <w:t>подієвого</w:t>
      </w:r>
      <w:proofErr w:type="spellEnd"/>
      <w:r>
        <w:rPr>
          <w:rStyle w:val="FontStyle14"/>
          <w:sz w:val="28"/>
          <w:szCs w:val="28"/>
          <w:lang w:val="uk-UA" w:eastAsia="uk-UA"/>
        </w:rPr>
        <w:t xml:space="preserve">, паломницького, зеленого, культурно-пізнавального туризму.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2021 році </w:t>
      </w:r>
    </w:p>
    <w:p w14:paraId="65C06B27" w14:textId="77777777" w:rsidR="0081184D" w:rsidRDefault="0081184D" w:rsidP="008118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 взяв участь </w:t>
      </w:r>
      <w:r>
        <w:rPr>
          <w:rFonts w:ascii="Times New Roman" w:hAnsi="Times New Roman" w:cs="Times New Roman"/>
          <w:sz w:val="28"/>
          <w:szCs w:val="28"/>
          <w:lang w:val="uk-UA"/>
        </w:rPr>
        <w:t>Міжнародній агропромисловій виставці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AgroExpo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-2021» та Покровського Ярмарку, яка проходила у м. Кропивницький.</w:t>
      </w:r>
    </w:p>
    <w:p w14:paraId="21DBB2F4" w14:textId="77777777" w:rsidR="0081184D" w:rsidRDefault="0081184D" w:rsidP="0081184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6CF0D1" w14:textId="77777777" w:rsidR="0081184D" w:rsidRDefault="0081184D" w:rsidP="0081184D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вдалося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основному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зберегти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спортивну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структуру і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першу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фізкультурні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кадри. Одним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являвся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фізкультурно-оздоровчої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закладах. </w:t>
      </w:r>
    </w:p>
    <w:p w14:paraId="625F41EA" w14:textId="77777777" w:rsidR="0081184D" w:rsidRDefault="0081184D" w:rsidP="008118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Функціонує дитячо-юнацька  спортивна школа відділу освіти, молоді та спорту.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навчається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230 </w:t>
      </w:r>
      <w:r>
        <w:rPr>
          <w:rFonts w:ascii="Times New Roman" w:hAnsi="Times New Roman" w:cs="Times New Roman"/>
          <w:sz w:val="28"/>
          <w:szCs w:val="28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итини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тренерів-викладачів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дзюдо, футболу, волейболу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важкої атлетики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гирьового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спорту.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Щорічно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проходить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традиційний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Всеукраїнськ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>
        <w:rPr>
          <w:rFonts w:ascii="Times New Roman" w:hAnsi="Times New Roman" w:cs="Times New Roman"/>
          <w:sz w:val="28"/>
          <w:szCs w:val="28"/>
        </w:rPr>
        <w:t>рнір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дзюдо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присвячен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Дню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приїздять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областей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Вихованці спортивної школи успішно виступають на обласних, Всеукраїнських  та Міжнародних змаганнях. 4 вихованців являються членами збірної команди Кіровоградської області з боротьби дзюдо, За 2021 рік  було підготовлено 4 першорозрядники та 86 спортсменів масових розрядів. Фінансування школи проводиться з селищного бюджету.</w:t>
      </w:r>
    </w:p>
    <w:p w14:paraId="7B708C7D" w14:textId="77777777" w:rsidR="0081184D" w:rsidRDefault="0081184D" w:rsidP="0081184D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негативним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проявам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молодіжному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середовищі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 року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  <w:lang w:val="uk-UA"/>
        </w:rPr>
        <w:t>одяться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заход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розважальними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закладами та закладами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відвідування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заборони продажу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алкогольних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напоїв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тютюнових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розповсюдження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наркотиків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пропаганди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проституції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насилля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жорстокості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CA997D" w14:textId="77777777" w:rsidR="0081184D" w:rsidRDefault="0081184D" w:rsidP="0081184D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226F107A" w14:textId="77777777" w:rsidR="0081184D" w:rsidRDefault="0081184D" w:rsidP="0081184D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обліку відділу у справах дітей, сім’ї та надання соціальних послуг Голованівської селищної ради перебуває 76 дітей; з них – 42, що опинилися в складних життєвих обставинах, та 34 дітей-сиріт та дітей, позбавлених батьківського піклування: - 20 дітей виховується в сім’ях опікунів, піклувальників; - 1 дитина перебуває на повному державному забезпеченні; - 11 дітей виховується у прийомних сім’ях (ПС), 1 – дитина в дитячому будинку сімейного типу (ДБСТ) та 1 дитина в сім’ї патронатного вихователя.</w:t>
      </w:r>
    </w:p>
    <w:p w14:paraId="19D7D76A" w14:textId="77777777" w:rsidR="0081184D" w:rsidRDefault="0081184D" w:rsidP="0081184D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Впродовж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на </w:t>
      </w:r>
      <w:proofErr w:type="spellStart"/>
      <w:r>
        <w:rPr>
          <w:rFonts w:ascii="Times New Roman" w:hAnsi="Times New Roman"/>
          <w:sz w:val="28"/>
          <w:szCs w:val="28"/>
        </w:rPr>
        <w:t>первинний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облік</w:t>
      </w:r>
      <w:proofErr w:type="spellEnd"/>
      <w:r>
        <w:rPr>
          <w:rFonts w:ascii="Times New Roman" w:hAnsi="Times New Roman"/>
          <w:sz w:val="28"/>
          <w:szCs w:val="28"/>
        </w:rPr>
        <w:t xml:space="preserve"> взято 2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влаштовано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сімейних</w:t>
      </w:r>
      <w:proofErr w:type="spellEnd"/>
      <w:r>
        <w:rPr>
          <w:rFonts w:ascii="Times New Roman" w:hAnsi="Times New Roman"/>
          <w:sz w:val="28"/>
          <w:szCs w:val="28"/>
        </w:rPr>
        <w:t xml:space="preserve"> форм </w:t>
      </w:r>
      <w:proofErr w:type="spellStart"/>
      <w:r>
        <w:rPr>
          <w:rFonts w:ascii="Times New Roman" w:hAnsi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86FAEBD" w14:textId="77777777" w:rsidR="0081184D" w:rsidRDefault="0081184D" w:rsidP="0081184D">
      <w:pPr>
        <w:pStyle w:val="2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під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опікою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/>
          <w:sz w:val="28"/>
          <w:szCs w:val="28"/>
        </w:rPr>
        <w:t xml:space="preserve"> 23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функціонує</w:t>
      </w:r>
      <w:proofErr w:type="spellEnd"/>
      <w:r>
        <w:rPr>
          <w:rFonts w:ascii="Times New Roman" w:hAnsi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/>
          <w:sz w:val="28"/>
          <w:szCs w:val="28"/>
        </w:rPr>
        <w:t>прийомних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сімей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виховується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9 </w:t>
      </w:r>
      <w:proofErr w:type="spellStart"/>
      <w:r>
        <w:rPr>
          <w:rFonts w:ascii="Times New Roman" w:hAnsi="Times New Roman"/>
          <w:sz w:val="28"/>
          <w:szCs w:val="28"/>
        </w:rPr>
        <w:t>дітей-сиріт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2 </w:t>
      </w:r>
      <w:proofErr w:type="spellStart"/>
      <w:r>
        <w:rPr>
          <w:rFonts w:ascii="Times New Roman" w:hAnsi="Times New Roman"/>
          <w:sz w:val="28"/>
          <w:szCs w:val="28"/>
        </w:rPr>
        <w:t>патронатні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сім’ї</w:t>
      </w:r>
      <w:proofErr w:type="spellEnd"/>
      <w:r>
        <w:rPr>
          <w:rFonts w:ascii="Times New Roman" w:hAnsi="Times New Roman"/>
          <w:sz w:val="28"/>
          <w:szCs w:val="28"/>
        </w:rPr>
        <w:t xml:space="preserve"> де </w:t>
      </w:r>
      <w:proofErr w:type="spellStart"/>
      <w:r>
        <w:rPr>
          <w:rFonts w:ascii="Times New Roman" w:hAnsi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/>
          <w:sz w:val="28"/>
          <w:szCs w:val="28"/>
        </w:rPr>
        <w:t xml:space="preserve"> 5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F8F4919" w14:textId="77777777" w:rsidR="0081184D" w:rsidRDefault="0081184D" w:rsidP="0081184D">
      <w:pPr>
        <w:pStyle w:val="2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Проведено </w:t>
      </w:r>
      <w:proofErr w:type="spellStart"/>
      <w:r>
        <w:rPr>
          <w:rFonts w:ascii="Times New Roman" w:hAnsi="Times New Roman"/>
          <w:sz w:val="28"/>
          <w:szCs w:val="28"/>
        </w:rPr>
        <w:t>інформаційно-організаційну</w:t>
      </w:r>
      <w:proofErr w:type="spellEnd"/>
      <w:r>
        <w:rPr>
          <w:rFonts w:ascii="Times New Roman" w:hAnsi="Times New Roman"/>
          <w:sz w:val="28"/>
          <w:szCs w:val="28"/>
        </w:rPr>
        <w:t xml:space="preserve"> роботу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оздоровлення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дітей-сиріт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віком</w:t>
      </w:r>
      <w:proofErr w:type="spellEnd"/>
      <w:r>
        <w:rPr>
          <w:rFonts w:ascii="Times New Roman" w:hAnsi="Times New Roman"/>
          <w:sz w:val="28"/>
          <w:szCs w:val="28"/>
        </w:rPr>
        <w:t xml:space="preserve"> 7-17 </w:t>
      </w:r>
      <w:proofErr w:type="spellStart"/>
      <w:r>
        <w:rPr>
          <w:rFonts w:ascii="Times New Roman" w:hAnsi="Times New Roman"/>
          <w:sz w:val="28"/>
          <w:szCs w:val="28"/>
        </w:rPr>
        <w:t>років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/>
          <w:sz w:val="28"/>
          <w:szCs w:val="28"/>
        </w:rPr>
        <w:t>підготовлено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списки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виїзду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табори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відпочинку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оздоровлення</w:t>
      </w:r>
      <w:proofErr w:type="spellEnd"/>
      <w:r>
        <w:rPr>
          <w:rFonts w:ascii="Times New Roman" w:hAnsi="Times New Roman"/>
          <w:sz w:val="28"/>
          <w:szCs w:val="28"/>
        </w:rPr>
        <w:t xml:space="preserve">. За </w:t>
      </w:r>
      <w:proofErr w:type="spellStart"/>
      <w:r>
        <w:rPr>
          <w:rFonts w:ascii="Times New Roman" w:hAnsi="Times New Roman"/>
          <w:sz w:val="28"/>
          <w:szCs w:val="28"/>
        </w:rPr>
        <w:t>кошти</w:t>
      </w:r>
      <w:proofErr w:type="spellEnd"/>
      <w:r>
        <w:rPr>
          <w:rFonts w:ascii="Times New Roman" w:hAnsi="Times New Roman"/>
          <w:sz w:val="28"/>
          <w:szCs w:val="28"/>
        </w:rPr>
        <w:t xml:space="preserve"> державного бюджету оздоровлено 24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пільгових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категорій</w:t>
      </w:r>
      <w:proofErr w:type="spellEnd"/>
    </w:p>
    <w:p w14:paraId="76F42603" w14:textId="77777777" w:rsidR="0081184D" w:rsidRDefault="0081184D" w:rsidP="0081184D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Відділом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ведеться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облік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житла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майна </w:t>
      </w:r>
      <w:proofErr w:type="spellStart"/>
      <w:r>
        <w:rPr>
          <w:rFonts w:ascii="Times New Roman" w:hAnsi="Times New Roman"/>
          <w:bCs/>
          <w:sz w:val="28"/>
          <w:szCs w:val="28"/>
        </w:rPr>
        <w:t>дітей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bCs/>
          <w:sz w:val="28"/>
          <w:szCs w:val="28"/>
        </w:rPr>
        <w:t>сиріт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дітей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З 34 </w:t>
      </w:r>
      <w:proofErr w:type="spellStart"/>
      <w:r>
        <w:rPr>
          <w:rFonts w:ascii="Times New Roman" w:hAnsi="Times New Roman"/>
          <w:bCs/>
          <w:sz w:val="28"/>
          <w:szCs w:val="28"/>
        </w:rPr>
        <w:t>дітей-сиріт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дітей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які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перебувають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первинному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обліку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: 9 </w:t>
      </w:r>
      <w:proofErr w:type="spellStart"/>
      <w:r>
        <w:rPr>
          <w:rFonts w:ascii="Times New Roman" w:hAnsi="Times New Roman"/>
          <w:bCs/>
          <w:sz w:val="28"/>
          <w:szCs w:val="28"/>
        </w:rPr>
        <w:t>дітей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мають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bCs/>
          <w:sz w:val="28"/>
          <w:szCs w:val="28"/>
        </w:rPr>
        <w:t>власності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земельні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паї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4 </w:t>
      </w:r>
      <w:proofErr w:type="spellStart"/>
      <w:r>
        <w:rPr>
          <w:rFonts w:ascii="Times New Roman" w:hAnsi="Times New Roman"/>
          <w:bCs/>
          <w:sz w:val="28"/>
          <w:szCs w:val="28"/>
        </w:rPr>
        <w:t>дітей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мають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bCs/>
          <w:sz w:val="28"/>
          <w:szCs w:val="28"/>
        </w:rPr>
        <w:t>власності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житло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6 – право </w:t>
      </w:r>
      <w:proofErr w:type="spellStart"/>
      <w:r>
        <w:rPr>
          <w:rFonts w:ascii="Times New Roman" w:hAnsi="Times New Roman"/>
          <w:bCs/>
          <w:sz w:val="28"/>
          <w:szCs w:val="28"/>
        </w:rPr>
        <w:t>користування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житлом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8 </w:t>
      </w:r>
      <w:proofErr w:type="spellStart"/>
      <w:r>
        <w:rPr>
          <w:rFonts w:ascii="Times New Roman" w:hAnsi="Times New Roman"/>
          <w:bCs/>
          <w:sz w:val="28"/>
          <w:szCs w:val="28"/>
        </w:rPr>
        <w:t>дітей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поставлено на </w:t>
      </w:r>
      <w:proofErr w:type="spellStart"/>
      <w:r>
        <w:rPr>
          <w:rFonts w:ascii="Times New Roman" w:hAnsi="Times New Roman"/>
          <w:bCs/>
          <w:sz w:val="28"/>
          <w:szCs w:val="28"/>
        </w:rPr>
        <w:t>квартирний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облік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виконкомами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сільських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Cs/>
          <w:sz w:val="28"/>
          <w:szCs w:val="28"/>
        </w:rPr>
        <w:t>селищних</w:t>
      </w:r>
      <w:proofErr w:type="spellEnd"/>
      <w:r>
        <w:rPr>
          <w:rFonts w:ascii="Times New Roman" w:hAnsi="Times New Roman"/>
          <w:bCs/>
          <w:sz w:val="28"/>
          <w:szCs w:val="28"/>
        </w:rPr>
        <w:t>) рад</w:t>
      </w:r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житла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0F632A71" w14:textId="77777777" w:rsidR="0081184D" w:rsidRDefault="0081184D" w:rsidP="0081184D">
      <w:pPr>
        <w:pStyle w:val="2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Протягом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4 </w:t>
      </w:r>
      <w:proofErr w:type="spellStart"/>
      <w:r>
        <w:rPr>
          <w:rFonts w:ascii="Times New Roman" w:hAnsi="Times New Roman"/>
          <w:sz w:val="28"/>
          <w:szCs w:val="28"/>
        </w:rPr>
        <w:t>дітей-сиріт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поставлено на </w:t>
      </w:r>
      <w:proofErr w:type="spellStart"/>
      <w:r>
        <w:rPr>
          <w:rFonts w:ascii="Times New Roman" w:hAnsi="Times New Roman"/>
          <w:sz w:val="28"/>
          <w:szCs w:val="28"/>
        </w:rPr>
        <w:t>квартирний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облік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6A5FF383" w14:textId="77777777" w:rsidR="0081184D" w:rsidRDefault="0081184D" w:rsidP="0081184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7E0DC6D9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метою виявлення дітей, які схильні до правопорушень, бродяжництва, жебракування, які проживають в сім’ях де батьки неналежно виконують батьківські обов’язки, перевірки умов проживання дітей, недопущення продажу спиртних напоїв неповнолітній молоді працівниками відділу у справах дітей, сім’ї та надання соціальних послуг Голованівської селищної ради протягом 2021 року проведено 97 профілактичних рейдів «Діти вулиці», «Вокзал». В ході яких складено 160 актів,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попереджено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батьків – 34, притягнуто батьків до адміністративної відповідальності – 8, з них 4 батьків щодо неналежного виконання обов’язків з виховання дітей. </w:t>
      </w:r>
    </w:p>
    <w:p w14:paraId="71926000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У ході проведення рейдів було вилучено з сім’ї 4 дитини, у зв’язку із неналежним виконанням батьками своїх батьківських обов’язків та наявною загрозою для життя та здоров’я дітей.</w:t>
      </w:r>
    </w:p>
    <w:p w14:paraId="1779D2DE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закладах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знаходяться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проведено 30 </w:t>
      </w:r>
      <w:proofErr w:type="spellStart"/>
      <w:r>
        <w:rPr>
          <w:rFonts w:ascii="Times New Roman" w:hAnsi="Times New Roman"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пропаганди</w:t>
      </w:r>
      <w:proofErr w:type="spellEnd"/>
      <w:r>
        <w:rPr>
          <w:rFonts w:ascii="Times New Roman" w:hAnsi="Times New Roman"/>
          <w:sz w:val="28"/>
          <w:szCs w:val="28"/>
        </w:rPr>
        <w:t xml:space="preserve"> здорового способу </w:t>
      </w:r>
      <w:proofErr w:type="spellStart"/>
      <w:r>
        <w:rPr>
          <w:rFonts w:ascii="Times New Roman" w:hAnsi="Times New Roman"/>
          <w:sz w:val="28"/>
          <w:szCs w:val="28"/>
        </w:rPr>
        <w:t>життя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попередження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злочинності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насильства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молодіжному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середовищі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79B53A9" w14:textId="77777777" w:rsidR="0081184D" w:rsidRDefault="0081184D" w:rsidP="0081184D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26 сімей в них 73 дитини, які перебувають в складних життєвих обставинах та отримують послуги консультування, соціальної профілактики та соціального супроводу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сімей</w:t>
      </w:r>
      <w:proofErr w:type="spellEnd"/>
      <w:r>
        <w:rPr>
          <w:sz w:val="28"/>
          <w:szCs w:val="28"/>
          <w:shd w:val="clear" w:color="auto" w:fill="FFFFFF"/>
        </w:rPr>
        <w:t xml:space="preserve"> / </w:t>
      </w:r>
      <w:proofErr w:type="spellStart"/>
      <w:r>
        <w:rPr>
          <w:sz w:val="28"/>
          <w:szCs w:val="28"/>
          <w:shd w:val="clear" w:color="auto" w:fill="FFFFFF"/>
        </w:rPr>
        <w:t>осіб</w:t>
      </w:r>
      <w:proofErr w:type="spellEnd"/>
      <w:r>
        <w:rPr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sz w:val="28"/>
          <w:szCs w:val="28"/>
          <w:shd w:val="clear" w:color="auto" w:fill="FFFFFF"/>
        </w:rPr>
        <w:t>які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перебувають</w:t>
      </w:r>
      <w:proofErr w:type="spellEnd"/>
      <w:r>
        <w:rPr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sz w:val="28"/>
          <w:szCs w:val="28"/>
          <w:shd w:val="clear" w:color="auto" w:fill="FFFFFF"/>
        </w:rPr>
        <w:t>складних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життєвих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обставинах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14:paraId="5CE53908" w14:textId="77777777" w:rsidR="0081184D" w:rsidRDefault="0081184D" w:rsidP="0081184D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5 прийомних сімей в них 9 дітей та 7 сімей опікунів в них 10 дітей, які отримують послугу </w:t>
      </w:r>
      <w:r>
        <w:rPr>
          <w:sz w:val="28"/>
          <w:szCs w:val="28"/>
          <w:lang w:val="uk-UA"/>
        </w:rPr>
        <w:t xml:space="preserve"> соціального супроводу сімей, в яких виховуються діти-сироти та діти, позбавлені батьківського піклування.</w:t>
      </w:r>
    </w:p>
    <w:p w14:paraId="60C9E26A" w14:textId="77777777" w:rsidR="0081184D" w:rsidRDefault="0081184D" w:rsidP="0081184D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14:paraId="3BFFD5AC" w14:textId="77777777" w:rsidR="0081184D" w:rsidRDefault="0081184D" w:rsidP="0081184D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Суспільно-політична ситуація у 2021 році характеризується як стабільна.</w:t>
      </w:r>
    </w:p>
    <w:p w14:paraId="60B5072B" w14:textId="77777777" w:rsidR="0081184D" w:rsidRDefault="0081184D" w:rsidP="0081184D">
      <w:pPr>
        <w:pStyle w:val="a4"/>
        <w:spacing w:after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Міжетнічних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конфліктів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2021 </w:t>
      </w:r>
      <w:proofErr w:type="spellStart"/>
      <w:r>
        <w:rPr>
          <w:rFonts w:ascii="Times New Roman" w:hAnsi="Times New Roman"/>
          <w:sz w:val="28"/>
          <w:szCs w:val="28"/>
        </w:rPr>
        <w:t>році</w:t>
      </w:r>
      <w:proofErr w:type="spellEnd"/>
      <w:r>
        <w:rPr>
          <w:rFonts w:ascii="Times New Roman" w:hAnsi="Times New Roman"/>
          <w:sz w:val="28"/>
          <w:szCs w:val="28"/>
        </w:rPr>
        <w:t xml:space="preserve"> не </w:t>
      </w:r>
      <w:proofErr w:type="spellStart"/>
      <w:r>
        <w:rPr>
          <w:rFonts w:ascii="Times New Roman" w:hAnsi="Times New Roman"/>
          <w:sz w:val="28"/>
          <w:szCs w:val="28"/>
        </w:rPr>
        <w:t>виникало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протестних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акцій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/>
          <w:sz w:val="28"/>
          <w:szCs w:val="28"/>
        </w:rPr>
        <w:t>було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BE0D4BD" w14:textId="77777777" w:rsidR="0081184D" w:rsidRDefault="0081184D" w:rsidP="008118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Се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гласно.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офіційного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вебсайту</w:t>
      </w:r>
      <w:r>
        <w:rPr>
          <w:rFonts w:ascii="Times New Roman" w:hAnsi="Times New Roman" w:cs="Times New Roman"/>
          <w:sz w:val="28"/>
          <w:szCs w:val="28"/>
          <w:lang w:val="uk-UA"/>
        </w:rPr>
        <w:t>,  фейсбуку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B4E2184" w14:textId="77777777" w:rsidR="0081184D" w:rsidRDefault="0081184D" w:rsidP="008118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Style w:val="FontStyle117"/>
          <w:sz w:val="28"/>
          <w:szCs w:val="28"/>
        </w:rPr>
        <w:t xml:space="preserve">  </w:t>
      </w:r>
    </w:p>
    <w:p w14:paraId="1F688A0A" w14:textId="77777777" w:rsidR="0081184D" w:rsidRDefault="0081184D" w:rsidP="0081184D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Підсумовуючи зроблене з виконання показників програми соціального і економічного розвитку можна сказати, що ситуація в громаді стабільна та </w:t>
      </w:r>
      <w:r>
        <w:rPr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програмні завдання виконуються.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1B95ED4" w14:textId="77777777" w:rsidR="00AF12BC" w:rsidRPr="0081184D" w:rsidRDefault="00AF12BC" w:rsidP="00E371B7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AF12BC" w:rsidRPr="0081184D" w:rsidSect="0046348C">
      <w:pgSz w:w="11906" w:h="16838"/>
      <w:pgMar w:top="426" w:right="424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????¬рЎю¬У?Ўю¬в?¬рЎюҐм??Ўю¬в?¬р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6345E4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6B3283D"/>
    <w:multiLevelType w:val="hybridMultilevel"/>
    <w:tmpl w:val="68B8F832"/>
    <w:lvl w:ilvl="0" w:tplc="60AE89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66026"/>
    <w:multiLevelType w:val="hybridMultilevel"/>
    <w:tmpl w:val="7A50CF5C"/>
    <w:lvl w:ilvl="0" w:tplc="19ECB7C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786C8A"/>
    <w:multiLevelType w:val="hybridMultilevel"/>
    <w:tmpl w:val="6798CD22"/>
    <w:lvl w:ilvl="0" w:tplc="3838457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C7037"/>
    <w:multiLevelType w:val="hybridMultilevel"/>
    <w:tmpl w:val="12328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E7BDD"/>
    <w:multiLevelType w:val="hybridMultilevel"/>
    <w:tmpl w:val="E62CDB28"/>
    <w:lvl w:ilvl="0" w:tplc="325C8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D2A96"/>
    <w:multiLevelType w:val="hybridMultilevel"/>
    <w:tmpl w:val="708C3518"/>
    <w:lvl w:ilvl="0" w:tplc="3D0C58B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165BAE"/>
    <w:multiLevelType w:val="hybridMultilevel"/>
    <w:tmpl w:val="17BCE308"/>
    <w:lvl w:ilvl="0" w:tplc="97D0B3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3B316B7"/>
    <w:multiLevelType w:val="hybridMultilevel"/>
    <w:tmpl w:val="8BF6FBEC"/>
    <w:lvl w:ilvl="0" w:tplc="3A0EB2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BE3168"/>
    <w:multiLevelType w:val="hybridMultilevel"/>
    <w:tmpl w:val="4880BFBA"/>
    <w:lvl w:ilvl="0" w:tplc="ECCA81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9C10C4"/>
    <w:multiLevelType w:val="hybridMultilevel"/>
    <w:tmpl w:val="88BAAA8A"/>
    <w:lvl w:ilvl="0" w:tplc="491645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512A05"/>
    <w:multiLevelType w:val="hybridMultilevel"/>
    <w:tmpl w:val="B20CF686"/>
    <w:lvl w:ilvl="0" w:tplc="24EE0F2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534EE5"/>
    <w:multiLevelType w:val="hybridMultilevel"/>
    <w:tmpl w:val="47D4FE0A"/>
    <w:lvl w:ilvl="0" w:tplc="496AD434">
      <w:numFmt w:val="bullet"/>
      <w:lvlText w:val="-"/>
      <w:lvlJc w:val="left"/>
      <w:pPr>
        <w:ind w:left="-6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3" w15:restartNumberingAfterBreak="0">
    <w:nsid w:val="433C0C27"/>
    <w:multiLevelType w:val="hybridMultilevel"/>
    <w:tmpl w:val="BE5C474C"/>
    <w:lvl w:ilvl="0" w:tplc="A2263A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535532"/>
    <w:multiLevelType w:val="hybridMultilevel"/>
    <w:tmpl w:val="A1584F8E"/>
    <w:lvl w:ilvl="0" w:tplc="4656A98A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A0C0439"/>
    <w:multiLevelType w:val="hybridMultilevel"/>
    <w:tmpl w:val="347E0C46"/>
    <w:lvl w:ilvl="0" w:tplc="FE8AAC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D59046D"/>
    <w:multiLevelType w:val="hybridMultilevel"/>
    <w:tmpl w:val="491C4678"/>
    <w:lvl w:ilvl="0" w:tplc="2168E5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1DB058D"/>
    <w:multiLevelType w:val="hybridMultilevel"/>
    <w:tmpl w:val="57A273E4"/>
    <w:lvl w:ilvl="0" w:tplc="0A34B6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BE20F7"/>
    <w:multiLevelType w:val="hybridMultilevel"/>
    <w:tmpl w:val="A22AACD8"/>
    <w:lvl w:ilvl="0" w:tplc="7C9AA796"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604B7A14"/>
    <w:multiLevelType w:val="hybridMultilevel"/>
    <w:tmpl w:val="FD0A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1618F"/>
    <w:multiLevelType w:val="hybridMultilevel"/>
    <w:tmpl w:val="E3909FA2"/>
    <w:lvl w:ilvl="0" w:tplc="778CDA4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EC3215"/>
    <w:multiLevelType w:val="hybridMultilevel"/>
    <w:tmpl w:val="34D09D50"/>
    <w:lvl w:ilvl="0" w:tplc="5B92488A">
      <w:start w:val="1"/>
      <w:numFmt w:val="decimal"/>
      <w:lvlText w:val="%1-"/>
      <w:lvlJc w:val="left"/>
      <w:pPr>
        <w:ind w:left="11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043DA5"/>
    <w:multiLevelType w:val="hybridMultilevel"/>
    <w:tmpl w:val="7554A2EA"/>
    <w:lvl w:ilvl="0" w:tplc="E334FF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2B5310"/>
    <w:multiLevelType w:val="hybridMultilevel"/>
    <w:tmpl w:val="E5766C56"/>
    <w:lvl w:ilvl="0" w:tplc="A2C884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727392"/>
    <w:multiLevelType w:val="multilevel"/>
    <w:tmpl w:val="5F5E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7A3521E0"/>
    <w:multiLevelType w:val="hybridMultilevel"/>
    <w:tmpl w:val="ABC8826C"/>
    <w:lvl w:ilvl="0" w:tplc="89228200">
      <w:start w:val="8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2E63FF"/>
    <w:multiLevelType w:val="hybridMultilevel"/>
    <w:tmpl w:val="7A5EC80A"/>
    <w:lvl w:ilvl="0" w:tplc="B026184C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7" w15:restartNumberingAfterBreak="0">
    <w:nsid w:val="7D1F70DA"/>
    <w:multiLevelType w:val="hybridMultilevel"/>
    <w:tmpl w:val="B204D9C6"/>
    <w:lvl w:ilvl="0" w:tplc="5830B0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C410B"/>
    <w:multiLevelType w:val="hybridMultilevel"/>
    <w:tmpl w:val="E1C4A966"/>
    <w:lvl w:ilvl="0" w:tplc="5A18BF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lang w:val="uk-U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2"/>
  </w:num>
  <w:num w:numId="5">
    <w:abstractNumId w:val="22"/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8"/>
  </w:num>
  <w:num w:numId="20">
    <w:abstractNumId w:val="10"/>
  </w:num>
  <w:num w:numId="21">
    <w:abstractNumId w:val="25"/>
  </w:num>
  <w:num w:numId="22">
    <w:abstractNumId w:val="21"/>
  </w:num>
  <w:num w:numId="23">
    <w:abstractNumId w:val="13"/>
  </w:num>
  <w:num w:numId="24">
    <w:abstractNumId w:val="1"/>
  </w:num>
  <w:num w:numId="25">
    <w:abstractNumId w:val="23"/>
  </w:num>
  <w:num w:numId="26">
    <w:abstractNumId w:val="9"/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7"/>
  </w:num>
  <w:num w:numId="31">
    <w:abstractNumId w:val="5"/>
  </w:num>
  <w:num w:numId="32">
    <w:abstractNumId w:val="4"/>
  </w:num>
  <w:num w:numId="33">
    <w:abstractNumId w:val="16"/>
  </w:num>
  <w:num w:numId="34">
    <w:abstractNumId w:val="19"/>
  </w:num>
  <w:num w:numId="35">
    <w:abstractNumId w:val="3"/>
  </w:num>
  <w:num w:numId="36">
    <w:abstractNumId w:val="26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6F6"/>
    <w:rsid w:val="000023B5"/>
    <w:rsid w:val="00012D47"/>
    <w:rsid w:val="00013698"/>
    <w:rsid w:val="0001604A"/>
    <w:rsid w:val="00016A21"/>
    <w:rsid w:val="000322FC"/>
    <w:rsid w:val="000334F6"/>
    <w:rsid w:val="00034622"/>
    <w:rsid w:val="00035DB1"/>
    <w:rsid w:val="00036E56"/>
    <w:rsid w:val="00040D09"/>
    <w:rsid w:val="0004365B"/>
    <w:rsid w:val="000501B7"/>
    <w:rsid w:val="00053634"/>
    <w:rsid w:val="00057777"/>
    <w:rsid w:val="00062031"/>
    <w:rsid w:val="000638F3"/>
    <w:rsid w:val="0007547A"/>
    <w:rsid w:val="00086B7D"/>
    <w:rsid w:val="00094A52"/>
    <w:rsid w:val="000A3E0C"/>
    <w:rsid w:val="000B2EA2"/>
    <w:rsid w:val="000B3DC2"/>
    <w:rsid w:val="000C5C46"/>
    <w:rsid w:val="000D29FF"/>
    <w:rsid w:val="000D3DFE"/>
    <w:rsid w:val="000D550A"/>
    <w:rsid w:val="000D7F21"/>
    <w:rsid w:val="000F020C"/>
    <w:rsid w:val="000F1041"/>
    <w:rsid w:val="001070A4"/>
    <w:rsid w:val="0011317D"/>
    <w:rsid w:val="00117DA2"/>
    <w:rsid w:val="00123F23"/>
    <w:rsid w:val="00144046"/>
    <w:rsid w:val="00160BCD"/>
    <w:rsid w:val="00161BF4"/>
    <w:rsid w:val="00162EA4"/>
    <w:rsid w:val="00163DC6"/>
    <w:rsid w:val="001767CC"/>
    <w:rsid w:val="00177C9E"/>
    <w:rsid w:val="00177CC3"/>
    <w:rsid w:val="00182BBA"/>
    <w:rsid w:val="00182FCF"/>
    <w:rsid w:val="0018523E"/>
    <w:rsid w:val="00193957"/>
    <w:rsid w:val="001A583A"/>
    <w:rsid w:val="001A7161"/>
    <w:rsid w:val="001B1C6F"/>
    <w:rsid w:val="001B2772"/>
    <w:rsid w:val="001C370C"/>
    <w:rsid w:val="001C6559"/>
    <w:rsid w:val="001D149C"/>
    <w:rsid w:val="001D589D"/>
    <w:rsid w:val="001E417F"/>
    <w:rsid w:val="001E579F"/>
    <w:rsid w:val="001F2612"/>
    <w:rsid w:val="001F6401"/>
    <w:rsid w:val="00200667"/>
    <w:rsid w:val="00206B8A"/>
    <w:rsid w:val="00211243"/>
    <w:rsid w:val="002210AE"/>
    <w:rsid w:val="00222FC0"/>
    <w:rsid w:val="00246FCA"/>
    <w:rsid w:val="00251E12"/>
    <w:rsid w:val="00254FBA"/>
    <w:rsid w:val="00255124"/>
    <w:rsid w:val="0025693B"/>
    <w:rsid w:val="00260E37"/>
    <w:rsid w:val="002648BB"/>
    <w:rsid w:val="0026767B"/>
    <w:rsid w:val="00272439"/>
    <w:rsid w:val="00273755"/>
    <w:rsid w:val="00277A11"/>
    <w:rsid w:val="00281A22"/>
    <w:rsid w:val="00283571"/>
    <w:rsid w:val="0028454B"/>
    <w:rsid w:val="002865C5"/>
    <w:rsid w:val="0029490F"/>
    <w:rsid w:val="0029538A"/>
    <w:rsid w:val="002A20CC"/>
    <w:rsid w:val="002B0639"/>
    <w:rsid w:val="002B31BF"/>
    <w:rsid w:val="002B6FD8"/>
    <w:rsid w:val="002D26A9"/>
    <w:rsid w:val="002D6CD2"/>
    <w:rsid w:val="002E79D3"/>
    <w:rsid w:val="003028D3"/>
    <w:rsid w:val="00324606"/>
    <w:rsid w:val="0033586E"/>
    <w:rsid w:val="00340F48"/>
    <w:rsid w:val="00357577"/>
    <w:rsid w:val="00357A8B"/>
    <w:rsid w:val="00364112"/>
    <w:rsid w:val="00364745"/>
    <w:rsid w:val="00365CBF"/>
    <w:rsid w:val="00373A7A"/>
    <w:rsid w:val="00386358"/>
    <w:rsid w:val="003870FB"/>
    <w:rsid w:val="0038738F"/>
    <w:rsid w:val="00392138"/>
    <w:rsid w:val="003A5F7C"/>
    <w:rsid w:val="003C355A"/>
    <w:rsid w:val="003C386B"/>
    <w:rsid w:val="003E26AD"/>
    <w:rsid w:val="003E49C8"/>
    <w:rsid w:val="003E7665"/>
    <w:rsid w:val="0040316C"/>
    <w:rsid w:val="00424326"/>
    <w:rsid w:val="00431B4D"/>
    <w:rsid w:val="004367F1"/>
    <w:rsid w:val="00436B3E"/>
    <w:rsid w:val="00445C56"/>
    <w:rsid w:val="00450CC7"/>
    <w:rsid w:val="00453344"/>
    <w:rsid w:val="004575DA"/>
    <w:rsid w:val="00460853"/>
    <w:rsid w:val="00460BA4"/>
    <w:rsid w:val="0046348C"/>
    <w:rsid w:val="00490118"/>
    <w:rsid w:val="00494841"/>
    <w:rsid w:val="00495D01"/>
    <w:rsid w:val="00497566"/>
    <w:rsid w:val="004A19A5"/>
    <w:rsid w:val="004A1DCB"/>
    <w:rsid w:val="004A7B58"/>
    <w:rsid w:val="004B2911"/>
    <w:rsid w:val="004B41CD"/>
    <w:rsid w:val="004D1CDC"/>
    <w:rsid w:val="004D3BE4"/>
    <w:rsid w:val="004E130F"/>
    <w:rsid w:val="004E188E"/>
    <w:rsid w:val="004E29DD"/>
    <w:rsid w:val="004F03B3"/>
    <w:rsid w:val="004F2EC3"/>
    <w:rsid w:val="004F5E0B"/>
    <w:rsid w:val="0050122E"/>
    <w:rsid w:val="00507340"/>
    <w:rsid w:val="00525F51"/>
    <w:rsid w:val="005303B9"/>
    <w:rsid w:val="00534783"/>
    <w:rsid w:val="00546474"/>
    <w:rsid w:val="00560383"/>
    <w:rsid w:val="0056101E"/>
    <w:rsid w:val="00567DF0"/>
    <w:rsid w:val="00570AEE"/>
    <w:rsid w:val="00571915"/>
    <w:rsid w:val="00572D1C"/>
    <w:rsid w:val="00574CAE"/>
    <w:rsid w:val="00577A5E"/>
    <w:rsid w:val="005816F6"/>
    <w:rsid w:val="00582556"/>
    <w:rsid w:val="00583175"/>
    <w:rsid w:val="005A2EF7"/>
    <w:rsid w:val="005B37EF"/>
    <w:rsid w:val="005B4587"/>
    <w:rsid w:val="005B4D18"/>
    <w:rsid w:val="005C2926"/>
    <w:rsid w:val="005D1D6F"/>
    <w:rsid w:val="005D42F6"/>
    <w:rsid w:val="005D7689"/>
    <w:rsid w:val="005E3845"/>
    <w:rsid w:val="005E5AE2"/>
    <w:rsid w:val="005F071B"/>
    <w:rsid w:val="005F17A9"/>
    <w:rsid w:val="005F2D83"/>
    <w:rsid w:val="00604305"/>
    <w:rsid w:val="00604B00"/>
    <w:rsid w:val="0060592F"/>
    <w:rsid w:val="00606C51"/>
    <w:rsid w:val="00612023"/>
    <w:rsid w:val="00617900"/>
    <w:rsid w:val="00630F14"/>
    <w:rsid w:val="00631B17"/>
    <w:rsid w:val="00635EB1"/>
    <w:rsid w:val="006475DF"/>
    <w:rsid w:val="0065539C"/>
    <w:rsid w:val="00656CA5"/>
    <w:rsid w:val="00660437"/>
    <w:rsid w:val="00665338"/>
    <w:rsid w:val="006662A2"/>
    <w:rsid w:val="00672A56"/>
    <w:rsid w:val="00682EEE"/>
    <w:rsid w:val="006A4E79"/>
    <w:rsid w:val="006C1918"/>
    <w:rsid w:val="006C5D58"/>
    <w:rsid w:val="006D65F8"/>
    <w:rsid w:val="006D7612"/>
    <w:rsid w:val="006F0DDB"/>
    <w:rsid w:val="00706627"/>
    <w:rsid w:val="00723B67"/>
    <w:rsid w:val="00725EAF"/>
    <w:rsid w:val="007302AE"/>
    <w:rsid w:val="007312B1"/>
    <w:rsid w:val="00735021"/>
    <w:rsid w:val="00751343"/>
    <w:rsid w:val="00751544"/>
    <w:rsid w:val="007532C0"/>
    <w:rsid w:val="0075612D"/>
    <w:rsid w:val="00760E89"/>
    <w:rsid w:val="007634B5"/>
    <w:rsid w:val="00765485"/>
    <w:rsid w:val="00765FA7"/>
    <w:rsid w:val="0076732A"/>
    <w:rsid w:val="0077575E"/>
    <w:rsid w:val="00782BED"/>
    <w:rsid w:val="007852E7"/>
    <w:rsid w:val="00787D6B"/>
    <w:rsid w:val="007A07EF"/>
    <w:rsid w:val="007A1CAC"/>
    <w:rsid w:val="007A201C"/>
    <w:rsid w:val="007B021D"/>
    <w:rsid w:val="007B1BFD"/>
    <w:rsid w:val="007B4C52"/>
    <w:rsid w:val="007C284B"/>
    <w:rsid w:val="007C625C"/>
    <w:rsid w:val="007C676D"/>
    <w:rsid w:val="007E075C"/>
    <w:rsid w:val="007E442B"/>
    <w:rsid w:val="007F11EA"/>
    <w:rsid w:val="00806B26"/>
    <w:rsid w:val="00810B21"/>
    <w:rsid w:val="0081184D"/>
    <w:rsid w:val="00814CAF"/>
    <w:rsid w:val="008264C6"/>
    <w:rsid w:val="0083567E"/>
    <w:rsid w:val="0083765F"/>
    <w:rsid w:val="008404CF"/>
    <w:rsid w:val="008413A0"/>
    <w:rsid w:val="00845BA7"/>
    <w:rsid w:val="00845E43"/>
    <w:rsid w:val="00854FA9"/>
    <w:rsid w:val="008579B7"/>
    <w:rsid w:val="00861066"/>
    <w:rsid w:val="00861F8B"/>
    <w:rsid w:val="00861FCF"/>
    <w:rsid w:val="008701A3"/>
    <w:rsid w:val="00870FC0"/>
    <w:rsid w:val="008846CA"/>
    <w:rsid w:val="0089028A"/>
    <w:rsid w:val="008907ED"/>
    <w:rsid w:val="008A3199"/>
    <w:rsid w:val="008B18EA"/>
    <w:rsid w:val="008B2995"/>
    <w:rsid w:val="008B55BE"/>
    <w:rsid w:val="008B7D59"/>
    <w:rsid w:val="008C00CB"/>
    <w:rsid w:val="008D4AB1"/>
    <w:rsid w:val="008E1B9C"/>
    <w:rsid w:val="008F08D5"/>
    <w:rsid w:val="008F208E"/>
    <w:rsid w:val="00911267"/>
    <w:rsid w:val="009168F6"/>
    <w:rsid w:val="009269D5"/>
    <w:rsid w:val="00935C7B"/>
    <w:rsid w:val="00936ED7"/>
    <w:rsid w:val="00944F89"/>
    <w:rsid w:val="009554CD"/>
    <w:rsid w:val="00962D1C"/>
    <w:rsid w:val="0096770E"/>
    <w:rsid w:val="00970E1A"/>
    <w:rsid w:val="009715F5"/>
    <w:rsid w:val="009817D1"/>
    <w:rsid w:val="00986921"/>
    <w:rsid w:val="00986F39"/>
    <w:rsid w:val="009A185C"/>
    <w:rsid w:val="009D27EE"/>
    <w:rsid w:val="009D3D4F"/>
    <w:rsid w:val="009D546B"/>
    <w:rsid w:val="009D74C5"/>
    <w:rsid w:val="009E35CD"/>
    <w:rsid w:val="009E748C"/>
    <w:rsid w:val="00A04216"/>
    <w:rsid w:val="00A11F10"/>
    <w:rsid w:val="00A166C3"/>
    <w:rsid w:val="00A20BE1"/>
    <w:rsid w:val="00A20D72"/>
    <w:rsid w:val="00A22124"/>
    <w:rsid w:val="00A22D9D"/>
    <w:rsid w:val="00A2616B"/>
    <w:rsid w:val="00A2666A"/>
    <w:rsid w:val="00A27ED2"/>
    <w:rsid w:val="00A30044"/>
    <w:rsid w:val="00A319E2"/>
    <w:rsid w:val="00A368AE"/>
    <w:rsid w:val="00A41172"/>
    <w:rsid w:val="00A51395"/>
    <w:rsid w:val="00A53E7D"/>
    <w:rsid w:val="00A556EA"/>
    <w:rsid w:val="00A57FA9"/>
    <w:rsid w:val="00A60EBB"/>
    <w:rsid w:val="00A6131B"/>
    <w:rsid w:val="00A666BC"/>
    <w:rsid w:val="00A66F3B"/>
    <w:rsid w:val="00A7047E"/>
    <w:rsid w:val="00A718B1"/>
    <w:rsid w:val="00A740AE"/>
    <w:rsid w:val="00A745A0"/>
    <w:rsid w:val="00A746F8"/>
    <w:rsid w:val="00A7681B"/>
    <w:rsid w:val="00A84B43"/>
    <w:rsid w:val="00A87130"/>
    <w:rsid w:val="00A97CE8"/>
    <w:rsid w:val="00AA3FE5"/>
    <w:rsid w:val="00AB0952"/>
    <w:rsid w:val="00AC73C3"/>
    <w:rsid w:val="00AD5667"/>
    <w:rsid w:val="00AE5686"/>
    <w:rsid w:val="00AE722E"/>
    <w:rsid w:val="00AF12BC"/>
    <w:rsid w:val="00AF7079"/>
    <w:rsid w:val="00B00FA2"/>
    <w:rsid w:val="00B04F63"/>
    <w:rsid w:val="00B124C4"/>
    <w:rsid w:val="00B33193"/>
    <w:rsid w:val="00B34E32"/>
    <w:rsid w:val="00B35B68"/>
    <w:rsid w:val="00B46EAF"/>
    <w:rsid w:val="00B50ECE"/>
    <w:rsid w:val="00B61A2A"/>
    <w:rsid w:val="00B65FE8"/>
    <w:rsid w:val="00B73C36"/>
    <w:rsid w:val="00B8165F"/>
    <w:rsid w:val="00B824D6"/>
    <w:rsid w:val="00B84D3D"/>
    <w:rsid w:val="00BA0D38"/>
    <w:rsid w:val="00BB1ADC"/>
    <w:rsid w:val="00BB421E"/>
    <w:rsid w:val="00BC1287"/>
    <w:rsid w:val="00BC205F"/>
    <w:rsid w:val="00BC6656"/>
    <w:rsid w:val="00BC7BDF"/>
    <w:rsid w:val="00BD5B74"/>
    <w:rsid w:val="00BE0128"/>
    <w:rsid w:val="00BE6F60"/>
    <w:rsid w:val="00BF62B9"/>
    <w:rsid w:val="00C01BE4"/>
    <w:rsid w:val="00C076B4"/>
    <w:rsid w:val="00C12466"/>
    <w:rsid w:val="00C21E03"/>
    <w:rsid w:val="00C27D6C"/>
    <w:rsid w:val="00C3200A"/>
    <w:rsid w:val="00C37ACA"/>
    <w:rsid w:val="00C420C0"/>
    <w:rsid w:val="00C61673"/>
    <w:rsid w:val="00C66E42"/>
    <w:rsid w:val="00C7555B"/>
    <w:rsid w:val="00C83C1C"/>
    <w:rsid w:val="00CA2191"/>
    <w:rsid w:val="00CA2A10"/>
    <w:rsid w:val="00CA6DB2"/>
    <w:rsid w:val="00CB094C"/>
    <w:rsid w:val="00CB1EFD"/>
    <w:rsid w:val="00CB225C"/>
    <w:rsid w:val="00CB3BBE"/>
    <w:rsid w:val="00CB550C"/>
    <w:rsid w:val="00CC389D"/>
    <w:rsid w:val="00CD7FCD"/>
    <w:rsid w:val="00CF5081"/>
    <w:rsid w:val="00D03267"/>
    <w:rsid w:val="00D059BB"/>
    <w:rsid w:val="00D11F8B"/>
    <w:rsid w:val="00D12620"/>
    <w:rsid w:val="00D3578E"/>
    <w:rsid w:val="00D364E3"/>
    <w:rsid w:val="00D47814"/>
    <w:rsid w:val="00D50F59"/>
    <w:rsid w:val="00D6186F"/>
    <w:rsid w:val="00D909FF"/>
    <w:rsid w:val="00D96E34"/>
    <w:rsid w:val="00D97101"/>
    <w:rsid w:val="00DA207D"/>
    <w:rsid w:val="00DA3D19"/>
    <w:rsid w:val="00DB34B3"/>
    <w:rsid w:val="00DB38CE"/>
    <w:rsid w:val="00DB6E4F"/>
    <w:rsid w:val="00DC79C5"/>
    <w:rsid w:val="00DD5655"/>
    <w:rsid w:val="00DE032B"/>
    <w:rsid w:val="00DE72FE"/>
    <w:rsid w:val="00DE752A"/>
    <w:rsid w:val="00DE7F3B"/>
    <w:rsid w:val="00DF26D9"/>
    <w:rsid w:val="00DF4BF4"/>
    <w:rsid w:val="00DF5637"/>
    <w:rsid w:val="00E01C27"/>
    <w:rsid w:val="00E046D6"/>
    <w:rsid w:val="00E142CC"/>
    <w:rsid w:val="00E163A1"/>
    <w:rsid w:val="00E32239"/>
    <w:rsid w:val="00E33082"/>
    <w:rsid w:val="00E371B7"/>
    <w:rsid w:val="00E37379"/>
    <w:rsid w:val="00E37B2C"/>
    <w:rsid w:val="00E4447F"/>
    <w:rsid w:val="00E51525"/>
    <w:rsid w:val="00E57EB2"/>
    <w:rsid w:val="00E63758"/>
    <w:rsid w:val="00E6610D"/>
    <w:rsid w:val="00E70816"/>
    <w:rsid w:val="00E715F0"/>
    <w:rsid w:val="00E75CBE"/>
    <w:rsid w:val="00E81069"/>
    <w:rsid w:val="00E83A8D"/>
    <w:rsid w:val="00E850E5"/>
    <w:rsid w:val="00E872A0"/>
    <w:rsid w:val="00E951A3"/>
    <w:rsid w:val="00E96738"/>
    <w:rsid w:val="00EA72BB"/>
    <w:rsid w:val="00EB1552"/>
    <w:rsid w:val="00EC00BD"/>
    <w:rsid w:val="00EC1ACB"/>
    <w:rsid w:val="00EC7B12"/>
    <w:rsid w:val="00ED0B19"/>
    <w:rsid w:val="00ED53BD"/>
    <w:rsid w:val="00ED574E"/>
    <w:rsid w:val="00EE3ACC"/>
    <w:rsid w:val="00EF0886"/>
    <w:rsid w:val="00EF2098"/>
    <w:rsid w:val="00EF73DC"/>
    <w:rsid w:val="00F04F91"/>
    <w:rsid w:val="00F10B5F"/>
    <w:rsid w:val="00F13DC6"/>
    <w:rsid w:val="00F156E6"/>
    <w:rsid w:val="00F16AA3"/>
    <w:rsid w:val="00F177C9"/>
    <w:rsid w:val="00F2295C"/>
    <w:rsid w:val="00F246C3"/>
    <w:rsid w:val="00F32770"/>
    <w:rsid w:val="00F6501A"/>
    <w:rsid w:val="00F718A6"/>
    <w:rsid w:val="00F7227F"/>
    <w:rsid w:val="00F72820"/>
    <w:rsid w:val="00F77FB6"/>
    <w:rsid w:val="00F86C87"/>
    <w:rsid w:val="00F871B5"/>
    <w:rsid w:val="00FC18CB"/>
    <w:rsid w:val="00FD1568"/>
    <w:rsid w:val="00FD7A06"/>
    <w:rsid w:val="00FD7F44"/>
    <w:rsid w:val="00FE103F"/>
    <w:rsid w:val="00FE6F61"/>
    <w:rsid w:val="00FE7528"/>
    <w:rsid w:val="00FE7E7E"/>
    <w:rsid w:val="00FF3B9C"/>
    <w:rsid w:val="00FF3CAD"/>
    <w:rsid w:val="00FF7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26E5"/>
  <w15:docId w15:val="{6BB7BD8B-C6EB-4957-84A6-B9BAF223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25EAF"/>
  </w:style>
  <w:style w:type="paragraph" w:styleId="1">
    <w:name w:val="heading 1"/>
    <w:basedOn w:val="a"/>
    <w:next w:val="a"/>
    <w:link w:val="10"/>
    <w:uiPriority w:val="9"/>
    <w:qFormat/>
    <w:rsid w:val="00E371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F26D9"/>
    <w:pPr>
      <w:keepNext/>
      <w:spacing w:before="240" w:after="60" w:line="24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1C6559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styleId="a4">
    <w:name w:val="Body Text"/>
    <w:basedOn w:val="a"/>
    <w:link w:val="11"/>
    <w:uiPriority w:val="99"/>
    <w:unhideWhenUsed/>
    <w:rsid w:val="009168F6"/>
    <w:pPr>
      <w:spacing w:after="12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uiPriority w:val="99"/>
    <w:rsid w:val="009168F6"/>
  </w:style>
  <w:style w:type="character" w:customStyle="1" w:styleId="11">
    <w:name w:val="Основной текст Знак1"/>
    <w:link w:val="a4"/>
    <w:uiPriority w:val="99"/>
    <w:locked/>
    <w:rsid w:val="009168F6"/>
    <w:rPr>
      <w:rFonts w:ascii="Calibri" w:eastAsia="Calibri" w:hAnsi="Calibri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A20D72"/>
    <w:pPr>
      <w:suppressAutoHyphens/>
      <w:ind w:left="720"/>
      <w:contextualSpacing/>
    </w:pPr>
    <w:rPr>
      <w:rFonts w:ascii="Calibri" w:eastAsia="Calibri" w:hAnsi="Calibri" w:cs="Calibri"/>
      <w:lang w:eastAsia="zh-CN"/>
    </w:rPr>
  </w:style>
  <w:style w:type="paragraph" w:styleId="a7">
    <w:name w:val="header"/>
    <w:basedOn w:val="a"/>
    <w:link w:val="12"/>
    <w:uiPriority w:val="99"/>
    <w:rsid w:val="0086106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861066"/>
  </w:style>
  <w:style w:type="character" w:customStyle="1" w:styleId="12">
    <w:name w:val="Верхний колонтитул Знак1"/>
    <w:link w:val="a7"/>
    <w:uiPriority w:val="99"/>
    <w:rsid w:val="008610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Normal (Web)"/>
    <w:basedOn w:val="a"/>
    <w:uiPriority w:val="99"/>
    <w:unhideWhenUsed/>
    <w:rsid w:val="00016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6D65F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ab">
    <w:name w:val="Заголовок Знак"/>
    <w:basedOn w:val="a0"/>
    <w:link w:val="aa"/>
    <w:rsid w:val="006D65F8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Default">
    <w:name w:val="Default"/>
    <w:rsid w:val="006D65F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c">
    <w:name w:val="Subtle Emphasis"/>
    <w:uiPriority w:val="19"/>
    <w:qFormat/>
    <w:rsid w:val="007312B1"/>
    <w:rPr>
      <w:i/>
      <w:iCs/>
      <w:color w:val="808080"/>
    </w:rPr>
  </w:style>
  <w:style w:type="paragraph" w:customStyle="1" w:styleId="2">
    <w:name w:val="Обычный2"/>
    <w:rsid w:val="002648BB"/>
    <w:pPr>
      <w:widowControl w:val="0"/>
      <w:spacing w:after="0" w:line="300" w:lineRule="auto"/>
      <w:ind w:left="40" w:firstLine="720"/>
      <w:jc w:val="both"/>
    </w:pPr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d">
    <w:name w:val="Body Text Indent"/>
    <w:basedOn w:val="a"/>
    <w:link w:val="ae"/>
    <w:uiPriority w:val="99"/>
    <w:unhideWhenUsed/>
    <w:rsid w:val="00357A8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357A8B"/>
  </w:style>
  <w:style w:type="paragraph" w:styleId="20">
    <w:name w:val="Body Text 2"/>
    <w:basedOn w:val="a"/>
    <w:link w:val="21"/>
    <w:uiPriority w:val="99"/>
    <w:rsid w:val="00357A8B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 2 Знак"/>
    <w:basedOn w:val="a0"/>
    <w:link w:val="20"/>
    <w:uiPriority w:val="99"/>
    <w:rsid w:val="00357A8B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F26D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3">
    <w:name w:val="Абзац списка1"/>
    <w:basedOn w:val="a"/>
    <w:rsid w:val="00DF26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E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26AD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nhideWhenUsed/>
    <w:rsid w:val="008B299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2995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371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Emphasis"/>
    <w:basedOn w:val="a0"/>
    <w:uiPriority w:val="99"/>
    <w:qFormat/>
    <w:rsid w:val="00E371B7"/>
    <w:rPr>
      <w:rFonts w:ascii="Times New Roman" w:hAnsi="Times New Roman" w:cs="Times New Roman" w:hint="default"/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E371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71B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Block Text"/>
    <w:basedOn w:val="a"/>
    <w:unhideWhenUsed/>
    <w:rsid w:val="00E371B7"/>
    <w:pPr>
      <w:tabs>
        <w:tab w:val="left" w:pos="360"/>
      </w:tabs>
      <w:spacing w:after="0" w:line="240" w:lineRule="auto"/>
      <w:ind w:left="-180" w:right="-546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Style6">
    <w:name w:val="Style6"/>
    <w:basedOn w:val="a"/>
    <w:uiPriority w:val="99"/>
    <w:rsid w:val="00E371B7"/>
    <w:pPr>
      <w:widowControl w:val="0"/>
      <w:autoSpaceDE w:val="0"/>
      <w:autoSpaceDN w:val="0"/>
      <w:adjustRightInd w:val="0"/>
      <w:spacing w:after="0" w:line="276" w:lineRule="exact"/>
      <w:ind w:firstLine="701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25">
    <w:name w:val="Style25"/>
    <w:basedOn w:val="a"/>
    <w:uiPriority w:val="99"/>
    <w:semiHidden/>
    <w:rsid w:val="00E371B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77">
    <w:name w:val="Style77"/>
    <w:basedOn w:val="a"/>
    <w:uiPriority w:val="99"/>
    <w:semiHidden/>
    <w:rsid w:val="00E371B7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86">
    <w:name w:val="Style86"/>
    <w:basedOn w:val="a"/>
    <w:uiPriority w:val="99"/>
    <w:semiHidden/>
    <w:rsid w:val="00E371B7"/>
    <w:pPr>
      <w:widowControl w:val="0"/>
      <w:autoSpaceDE w:val="0"/>
      <w:autoSpaceDN w:val="0"/>
      <w:adjustRightInd w:val="0"/>
      <w:spacing w:after="0" w:line="275" w:lineRule="exact"/>
      <w:ind w:firstLine="864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88">
    <w:name w:val="Style88"/>
    <w:basedOn w:val="a"/>
    <w:uiPriority w:val="99"/>
    <w:semiHidden/>
    <w:rsid w:val="00E371B7"/>
    <w:pPr>
      <w:widowControl w:val="0"/>
      <w:autoSpaceDE w:val="0"/>
      <w:autoSpaceDN w:val="0"/>
      <w:adjustRightInd w:val="0"/>
      <w:spacing w:after="0" w:line="600" w:lineRule="exact"/>
      <w:ind w:hanging="96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character" w:customStyle="1" w:styleId="FontStyle104">
    <w:name w:val="Font Style104"/>
    <w:basedOn w:val="a0"/>
    <w:rsid w:val="00E371B7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16">
    <w:name w:val="Font Style116"/>
    <w:basedOn w:val="a0"/>
    <w:uiPriority w:val="99"/>
    <w:rsid w:val="00E371B7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FontStyle117">
    <w:name w:val="Font Style117"/>
    <w:basedOn w:val="a0"/>
    <w:rsid w:val="00E371B7"/>
    <w:rPr>
      <w:rFonts w:ascii="Times New Roman" w:hAnsi="Times New Roman" w:cs="Times New Roman" w:hint="default"/>
      <w:color w:val="000000"/>
      <w:sz w:val="22"/>
      <w:szCs w:val="22"/>
    </w:rPr>
  </w:style>
  <w:style w:type="paragraph" w:styleId="af3">
    <w:name w:val="No Spacing"/>
    <w:uiPriority w:val="99"/>
    <w:qFormat/>
    <w:rsid w:val="00E371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4">
    <w:name w:val="Hyperlink"/>
    <w:uiPriority w:val="99"/>
    <w:semiHidden/>
    <w:unhideWhenUsed/>
    <w:rsid w:val="00E371B7"/>
    <w:rPr>
      <w:color w:val="0000FF"/>
      <w:u w:val="single"/>
    </w:rPr>
  </w:style>
  <w:style w:type="table" w:styleId="af5">
    <w:name w:val="Table Grid"/>
    <w:basedOn w:val="a1"/>
    <w:uiPriority w:val="59"/>
    <w:rsid w:val="00E371B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cxspmiddle">
    <w:name w:val="msonormalcxspmiddle"/>
    <w:basedOn w:val="a"/>
    <w:rsid w:val="00E3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E37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71B7"/>
  </w:style>
  <w:style w:type="paragraph" w:styleId="af6">
    <w:name w:val="Body Text First Indent"/>
    <w:basedOn w:val="a4"/>
    <w:link w:val="af7"/>
    <w:rsid w:val="00E371B7"/>
    <w:pPr>
      <w:ind w:firstLine="210"/>
    </w:pPr>
    <w:rPr>
      <w:rFonts w:ascii="Times New Roman" w:eastAsia="Times New Roman" w:hAnsi="Times New Roman"/>
    </w:rPr>
  </w:style>
  <w:style w:type="character" w:customStyle="1" w:styleId="af7">
    <w:name w:val="Красная строка Знак"/>
    <w:basedOn w:val="11"/>
    <w:link w:val="af6"/>
    <w:rsid w:val="00E371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link w:val="23"/>
    <w:locked/>
    <w:rsid w:val="00870FC0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70FC0"/>
    <w:pPr>
      <w:widowControl w:val="0"/>
      <w:shd w:val="clear" w:color="auto" w:fill="FFFFFF"/>
      <w:spacing w:before="240" w:after="0" w:line="322" w:lineRule="exact"/>
      <w:jc w:val="both"/>
    </w:pPr>
    <w:rPr>
      <w:sz w:val="28"/>
      <w:szCs w:val="28"/>
    </w:rPr>
  </w:style>
  <w:style w:type="character" w:customStyle="1" w:styleId="FontStyle28">
    <w:name w:val="Font Style28"/>
    <w:rsid w:val="00870FC0"/>
    <w:rPr>
      <w:rFonts w:ascii="Arial" w:hAnsi="Arial" w:cs="Arial"/>
      <w:color w:val="000000"/>
      <w:sz w:val="22"/>
      <w:szCs w:val="22"/>
    </w:rPr>
  </w:style>
  <w:style w:type="paragraph" w:customStyle="1" w:styleId="14">
    <w:name w:val="Без інтервалів1"/>
    <w:uiPriority w:val="99"/>
    <w:rsid w:val="00ED5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6">
    <w:name w:val="Style26"/>
    <w:basedOn w:val="a"/>
    <w:uiPriority w:val="99"/>
    <w:rsid w:val="00AF12BC"/>
    <w:pPr>
      <w:widowControl w:val="0"/>
      <w:autoSpaceDE w:val="0"/>
      <w:autoSpaceDN w:val="0"/>
      <w:adjustRightInd w:val="0"/>
      <w:spacing w:after="0" w:line="275" w:lineRule="exact"/>
      <w:ind w:hanging="355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af8">
    <w:basedOn w:val="a"/>
    <w:next w:val="a9"/>
    <w:uiPriority w:val="99"/>
    <w:unhideWhenUsed/>
    <w:rsid w:val="001F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uiPriority w:val="99"/>
    <w:rsid w:val="00254FBA"/>
    <w:pPr>
      <w:spacing w:after="0" w:line="240" w:lineRule="auto"/>
    </w:pPr>
    <w:rPr>
      <w:rFonts w:ascii="Calibri" w:eastAsia="Times New Roman" w:hAnsi="Calibri" w:cs="Times New Roman"/>
    </w:rPr>
  </w:style>
  <w:style w:type="paragraph" w:styleId="24">
    <w:name w:val="Body Text Indent 2"/>
    <w:basedOn w:val="a"/>
    <w:link w:val="25"/>
    <w:uiPriority w:val="99"/>
    <w:semiHidden/>
    <w:unhideWhenUsed/>
    <w:rsid w:val="00A41172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A41172"/>
    <w:rPr>
      <w:rFonts w:eastAsiaTheme="minorEastAsia"/>
      <w:lang w:eastAsia="ru-RU"/>
    </w:rPr>
  </w:style>
  <w:style w:type="paragraph" w:customStyle="1" w:styleId="26">
    <w:name w:val="Без интервала2"/>
    <w:rsid w:val="00A41172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customStyle="1" w:styleId="Style47">
    <w:name w:val="Style47"/>
    <w:basedOn w:val="a"/>
    <w:uiPriority w:val="99"/>
    <w:rsid w:val="00A41172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A41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841,baiaagaaboqcaaadzwuaaav1bqaaaaaaaaaaaaaaaaaaaaaaaaaaaaaaaaaaaaaaaaaaaaaaaaaaaaaaaaaaaaaaaaaaaaaaaaaaaaaaaaaaaaaaaaaaaaaaaaaaaaaaaaaaaaaaaaaaaaaaaaaaaaaaaaaaaaaaaaaaaaaaaaaaaaaaaaaaaaaaaaaaaaaaaaaaaaaaaaaaaaaaaaaaaaaaaaaaaaaaaaaaaaaa"/>
    <w:basedOn w:val="a0"/>
    <w:rsid w:val="00A41172"/>
  </w:style>
  <w:style w:type="character" w:customStyle="1" w:styleId="FontStyle14">
    <w:name w:val="Font Style14"/>
    <w:rsid w:val="00A411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41172"/>
    <w:pPr>
      <w:widowControl w:val="0"/>
      <w:autoSpaceDE w:val="0"/>
      <w:autoSpaceDN w:val="0"/>
      <w:adjustRightInd w:val="0"/>
      <w:spacing w:after="0" w:line="275" w:lineRule="exact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10">
    <w:name w:val="Style10"/>
    <w:basedOn w:val="a"/>
    <w:uiPriority w:val="99"/>
    <w:rsid w:val="00A41172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Georgia" w:eastAsia="Times New Roman" w:hAnsi="Georgia" w:cs="Times New Roman"/>
      <w:sz w:val="24"/>
      <w:szCs w:val="24"/>
      <w:lang w:val="uk-UA" w:eastAsia="uk-UA"/>
    </w:rPr>
  </w:style>
  <w:style w:type="paragraph" w:customStyle="1" w:styleId="Style48">
    <w:name w:val="Style48"/>
    <w:basedOn w:val="a"/>
    <w:uiPriority w:val="99"/>
    <w:rsid w:val="00A41172"/>
    <w:pPr>
      <w:widowControl w:val="0"/>
      <w:autoSpaceDE w:val="0"/>
      <w:autoSpaceDN w:val="0"/>
      <w:adjustRightInd w:val="0"/>
      <w:spacing w:after="0" w:line="278" w:lineRule="exact"/>
      <w:ind w:hanging="346"/>
    </w:pPr>
    <w:rPr>
      <w:rFonts w:ascii="Georgia" w:eastAsia="Times New Roman" w:hAnsi="Georgia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28E6E-634F-48BE-B51C-9A44F638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6821</Words>
  <Characters>38884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2021-10-12T10:14:00Z</cp:lastPrinted>
  <dcterms:created xsi:type="dcterms:W3CDTF">2022-02-01T08:31:00Z</dcterms:created>
  <dcterms:modified xsi:type="dcterms:W3CDTF">2022-02-01T08:42:00Z</dcterms:modified>
</cp:coreProperties>
</file>