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66919" w14:textId="77777777" w:rsidR="002B688E" w:rsidRDefault="002B688E" w:rsidP="002B688E">
      <w:pPr>
        <w:rPr>
          <w:sz w:val="28"/>
          <w:szCs w:val="28"/>
        </w:rPr>
      </w:pPr>
    </w:p>
    <w:p w14:paraId="633CAA23" w14:textId="77777777" w:rsidR="007E4BC2" w:rsidRDefault="007E4BC2" w:rsidP="007E4BC2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476A271E" wp14:editId="4E6B8B9B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57DDB4" w14:textId="77777777" w:rsidR="007E4BC2" w:rsidRDefault="007E4BC2" w:rsidP="007E4BC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E4BC2" w14:paraId="15A95BC7" w14:textId="77777777" w:rsidTr="009C0EF9">
        <w:tc>
          <w:tcPr>
            <w:tcW w:w="9854" w:type="dxa"/>
            <w:hideMark/>
          </w:tcPr>
          <w:p w14:paraId="2AE105D4" w14:textId="77777777" w:rsidR="007E4BC2" w:rsidRDefault="007E4BC2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7E4BC2" w14:paraId="39203420" w14:textId="77777777" w:rsidTr="009C0EF9">
        <w:tc>
          <w:tcPr>
            <w:tcW w:w="9854" w:type="dxa"/>
            <w:hideMark/>
          </w:tcPr>
          <w:p w14:paraId="1D3298E4" w14:textId="77777777" w:rsidR="007E4BC2" w:rsidRDefault="007E4BC2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37C8C8A" w14:textId="77777777" w:rsidR="007E4BC2" w:rsidRDefault="007E4BC2" w:rsidP="007E4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7C284699" w14:textId="77777777" w:rsidR="007E4BC2" w:rsidRDefault="007E4BC2" w:rsidP="007E4BC2">
      <w:pPr>
        <w:jc w:val="both"/>
        <w:rPr>
          <w:sz w:val="28"/>
          <w:szCs w:val="28"/>
        </w:rPr>
      </w:pPr>
    </w:p>
    <w:p w14:paraId="30294BD3" w14:textId="77777777" w:rsidR="007E4BC2" w:rsidRDefault="007E4BC2" w:rsidP="007E4B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3B4EBB63" w14:textId="77777777" w:rsidR="007E4BC2" w:rsidRDefault="007E4BC2" w:rsidP="007E4BC2">
      <w:pPr>
        <w:jc w:val="both"/>
        <w:rPr>
          <w:sz w:val="28"/>
          <w:szCs w:val="28"/>
        </w:rPr>
      </w:pPr>
    </w:p>
    <w:p w14:paraId="5677A7B8" w14:textId="77777777" w:rsidR="007E4BC2" w:rsidRDefault="007E4BC2" w:rsidP="007E4BC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508F828E" w14:textId="77777777" w:rsidR="002B688E" w:rsidRDefault="002B688E" w:rsidP="002B688E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2C90677D" w14:textId="77777777" w:rsidR="002B688E" w:rsidRDefault="002B688E" w:rsidP="002B688E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3ADF0173" w14:textId="77777777" w:rsidR="002B688E" w:rsidRDefault="002B688E" w:rsidP="002B688E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надання у власність </w:t>
      </w:r>
    </w:p>
    <w:p w14:paraId="184766DB" w14:textId="77777777" w:rsidR="002B688E" w:rsidRDefault="002B688E" w:rsidP="002B688E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гр. Литвиненко </w:t>
      </w:r>
    </w:p>
    <w:p w14:paraId="06419D61" w14:textId="77777777" w:rsidR="002B688E" w:rsidRDefault="002B688E" w:rsidP="002B688E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Наталії Станіславівні</w:t>
      </w:r>
    </w:p>
    <w:bookmarkEnd w:id="1"/>
    <w:p w14:paraId="1E3F4019" w14:textId="77777777" w:rsidR="002B688E" w:rsidRDefault="002B688E" w:rsidP="002B688E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7B8AB8D9" w14:textId="4B3EEBFF" w:rsidR="002B688E" w:rsidRDefault="002B688E" w:rsidP="002B688E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 </w:t>
      </w:r>
      <w:r w:rsidR="001B5295">
        <w:rPr>
          <w:sz w:val="28"/>
          <w:szCs w:val="28"/>
        </w:rPr>
        <w:t xml:space="preserve">до </w:t>
      </w:r>
      <w:r>
        <w:rPr>
          <w:sz w:val="28"/>
          <w:szCs w:val="28"/>
        </w:rPr>
        <w:t>п. 34 ст. 26 Закону України “Про місцеве самоврядування в Україні”, ст. 12, 81, 116, 118, 121, 125 Земельного кодексу України,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13E25EC3" w14:textId="77777777" w:rsidR="002B688E" w:rsidRDefault="002B688E" w:rsidP="002B688E">
      <w:pPr>
        <w:adjustRightInd w:val="0"/>
        <w:jc w:val="both"/>
        <w:rPr>
          <w:sz w:val="28"/>
          <w:szCs w:val="28"/>
        </w:rPr>
      </w:pPr>
    </w:p>
    <w:p w14:paraId="6E5A111D" w14:textId="77777777" w:rsidR="002B688E" w:rsidRDefault="002B688E" w:rsidP="002B688E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04F812C" w14:textId="6D91BEEF" w:rsidR="002B688E" w:rsidRDefault="002B688E" w:rsidP="002B688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1.Передати безоплатно у власність </w:t>
      </w:r>
      <w:r w:rsidR="001B5295">
        <w:rPr>
          <w:sz w:val="28"/>
          <w:szCs w:val="28"/>
        </w:rPr>
        <w:t xml:space="preserve">гр. Литвиненко Наталії Станіславівні  </w:t>
      </w:r>
      <w:r>
        <w:rPr>
          <w:sz w:val="28"/>
          <w:szCs w:val="28"/>
        </w:rPr>
        <w:t xml:space="preserve">земельну ділянку загальною площею  0,2500 га, в тому числі по угіддях: малоповерхова забудова (код КВЗУ 007.01) - 0,2500 га,  для будівництва та обслуговування житлового будинку, господарських будівель та споруд (код КВЦПЗ 02.01)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с.</w:t>
      </w:r>
      <w:r w:rsidR="001B5295">
        <w:rPr>
          <w:sz w:val="28"/>
          <w:szCs w:val="28"/>
        </w:rPr>
        <w:t xml:space="preserve"> </w:t>
      </w:r>
      <w:r>
        <w:rPr>
          <w:sz w:val="28"/>
          <w:szCs w:val="28"/>
        </w:rPr>
        <w:t>Троянка, вул. Набережна,</w:t>
      </w:r>
      <w:r w:rsidR="001B5295">
        <w:rPr>
          <w:sz w:val="28"/>
          <w:szCs w:val="28"/>
        </w:rPr>
        <w:t xml:space="preserve"> </w:t>
      </w:r>
      <w:r>
        <w:rPr>
          <w:sz w:val="28"/>
          <w:szCs w:val="28"/>
        </w:rPr>
        <w:t>5 (кадастровий номер земельної ділянки 3521487700:51:000:0024).</w:t>
      </w:r>
    </w:p>
    <w:p w14:paraId="551B1D5F" w14:textId="35D14C57" w:rsidR="002B688E" w:rsidRDefault="002B688E" w:rsidP="002B688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1B5295">
        <w:rPr>
          <w:sz w:val="28"/>
          <w:szCs w:val="28"/>
        </w:rPr>
        <w:t>Гр. Литвиненко Н.С.</w:t>
      </w:r>
      <w:r>
        <w:rPr>
          <w:sz w:val="28"/>
          <w:szCs w:val="28"/>
        </w:rPr>
        <w:t xml:space="preserve">  забезпечити використання </w:t>
      </w:r>
      <w:r w:rsidR="001B5295">
        <w:rPr>
          <w:sz w:val="28"/>
          <w:szCs w:val="28"/>
        </w:rPr>
        <w:t xml:space="preserve">земельної ділянки </w:t>
      </w:r>
      <w:r>
        <w:rPr>
          <w:sz w:val="28"/>
          <w:szCs w:val="28"/>
        </w:rPr>
        <w:t>відповідно до  цільового призначення</w:t>
      </w:r>
      <w:r w:rsidR="001B5295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 зареєструвати речове право </w:t>
      </w:r>
      <w:r w:rsidR="001B5295">
        <w:rPr>
          <w:sz w:val="28"/>
          <w:szCs w:val="28"/>
        </w:rPr>
        <w:t xml:space="preserve">згідно з вимогами чинного </w:t>
      </w:r>
      <w:r>
        <w:rPr>
          <w:sz w:val="28"/>
          <w:szCs w:val="28"/>
        </w:rPr>
        <w:t xml:space="preserve"> законодавств</w:t>
      </w:r>
      <w:r w:rsidR="001B529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0C429BAF" w14:textId="77777777" w:rsidR="002B688E" w:rsidRDefault="002B688E" w:rsidP="002B688E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725B37B4" w14:textId="77777777" w:rsidR="002B688E" w:rsidRDefault="002B688E" w:rsidP="002B688E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3074D7E6" w14:textId="77777777" w:rsidR="002B688E" w:rsidRDefault="002B688E" w:rsidP="002B688E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0D8B4E6D" w14:textId="77777777" w:rsidR="002B688E" w:rsidRDefault="002B688E" w:rsidP="002B688E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344C6418" w14:textId="77777777" w:rsidR="002B688E" w:rsidRDefault="002B688E" w:rsidP="002B688E"/>
    <w:p w14:paraId="71A8C4E8" w14:textId="77777777" w:rsidR="002B688E" w:rsidRDefault="002B688E" w:rsidP="002B688E"/>
    <w:p w14:paraId="7296F077" w14:textId="77777777" w:rsidR="002B688E" w:rsidRDefault="002B688E" w:rsidP="002B688E"/>
    <w:p w14:paraId="2393EC8F" w14:textId="77777777" w:rsidR="00F0201D" w:rsidRDefault="00F0201D"/>
    <w:sectPr w:rsidR="00F02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B58"/>
    <w:rsid w:val="001B5295"/>
    <w:rsid w:val="002B688E"/>
    <w:rsid w:val="00712B58"/>
    <w:rsid w:val="007E4BC2"/>
    <w:rsid w:val="00F0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28C1"/>
  <w15:chartTrackingRefBased/>
  <w15:docId w15:val="{7A047553-3333-4833-B11E-6B342099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68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4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2022-02-21T09:37:00Z</dcterms:created>
  <dcterms:modified xsi:type="dcterms:W3CDTF">2022-02-21T15:15:00Z</dcterms:modified>
</cp:coreProperties>
</file>