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5F02B" w14:textId="6AFC9433" w:rsidR="007F4FB0" w:rsidRPr="007F4FB0" w:rsidRDefault="007F4FB0" w:rsidP="007F4F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4FB0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74B1233" wp14:editId="0BEF00C1">
            <wp:extent cx="5940425" cy="13449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B5998" w14:textId="77777777" w:rsidR="007F4FB0" w:rsidRPr="007F4FB0" w:rsidRDefault="007F4FB0" w:rsidP="007F4FB0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355"/>
      </w:tblGrid>
      <w:tr w:rsidR="007F4FB0" w:rsidRPr="007F4FB0" w14:paraId="4F05A3F1" w14:textId="77777777" w:rsidTr="00547672">
        <w:tc>
          <w:tcPr>
            <w:tcW w:w="9854" w:type="dxa"/>
          </w:tcPr>
          <w:p w14:paraId="7608E9FE" w14:textId="77777777" w:rsidR="007F4FB0" w:rsidRPr="007F4FB0" w:rsidRDefault="007F4FB0" w:rsidP="007F4FB0">
            <w:pPr>
              <w:tabs>
                <w:tab w:val="left" w:pos="59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4FB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                    ВІСІМНАДЦЯТА СЕСІЯ</w:t>
            </w:r>
          </w:p>
        </w:tc>
      </w:tr>
      <w:tr w:rsidR="007F4FB0" w:rsidRPr="007F4FB0" w14:paraId="13F7311F" w14:textId="77777777" w:rsidTr="00547672">
        <w:tc>
          <w:tcPr>
            <w:tcW w:w="9854" w:type="dxa"/>
          </w:tcPr>
          <w:p w14:paraId="266F3955" w14:textId="77777777" w:rsidR="007F4FB0" w:rsidRPr="007F4FB0" w:rsidRDefault="007F4FB0" w:rsidP="007F4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FB0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D24316E" w14:textId="77777777" w:rsidR="007F4FB0" w:rsidRPr="007F4FB0" w:rsidRDefault="007F4FB0" w:rsidP="007F4F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F4FB0">
        <w:rPr>
          <w:rFonts w:ascii="Times New Roman" w:hAnsi="Times New Roman"/>
          <w:b/>
          <w:sz w:val="28"/>
          <w:szCs w:val="28"/>
        </w:rPr>
        <w:t>ПРОЄКТ</w:t>
      </w:r>
    </w:p>
    <w:p w14:paraId="40890128" w14:textId="77777777" w:rsidR="007F4FB0" w:rsidRPr="007F4FB0" w:rsidRDefault="007F4FB0" w:rsidP="007F4F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FE3E36" w14:textId="77777777" w:rsidR="007F4FB0" w:rsidRPr="007F4FB0" w:rsidRDefault="007F4FB0" w:rsidP="007F4F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4FB0">
        <w:rPr>
          <w:rFonts w:ascii="Times New Roman" w:hAnsi="Times New Roman"/>
          <w:sz w:val="28"/>
          <w:szCs w:val="28"/>
        </w:rPr>
        <w:t xml:space="preserve">Від «____» ____________ 2022 року   </w:t>
      </w:r>
      <w:r w:rsidRPr="007F4FB0">
        <w:rPr>
          <w:rFonts w:ascii="Times New Roman" w:hAnsi="Times New Roman"/>
          <w:sz w:val="28"/>
          <w:szCs w:val="28"/>
        </w:rPr>
        <w:tab/>
      </w:r>
      <w:r w:rsidRPr="007F4FB0">
        <w:rPr>
          <w:rFonts w:ascii="Times New Roman" w:hAnsi="Times New Roman"/>
          <w:sz w:val="28"/>
          <w:szCs w:val="28"/>
        </w:rPr>
        <w:tab/>
      </w:r>
      <w:r w:rsidRPr="007F4FB0">
        <w:rPr>
          <w:rFonts w:ascii="Times New Roman" w:hAnsi="Times New Roman"/>
          <w:sz w:val="28"/>
          <w:szCs w:val="28"/>
        </w:rPr>
        <w:tab/>
        <w:t xml:space="preserve">       № _______</w:t>
      </w:r>
    </w:p>
    <w:p w14:paraId="4EA57FEC" w14:textId="77777777" w:rsidR="007F4FB0" w:rsidRPr="007F4FB0" w:rsidRDefault="007F4FB0" w:rsidP="007F4F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296690" w14:textId="77777777" w:rsidR="007F4FB0" w:rsidRPr="007F4FB0" w:rsidRDefault="007F4FB0" w:rsidP="007F4F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FB0">
        <w:rPr>
          <w:rFonts w:ascii="Times New Roman" w:hAnsi="Times New Roman"/>
          <w:sz w:val="28"/>
          <w:szCs w:val="28"/>
        </w:rPr>
        <w:t xml:space="preserve">смт Голованівськ </w:t>
      </w:r>
    </w:p>
    <w:p w14:paraId="7AE6492A" w14:textId="77777777" w:rsidR="007D1C55" w:rsidRDefault="007D1C55" w:rsidP="007D1C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F91C12C" w14:textId="77777777" w:rsidR="007D1C55" w:rsidRDefault="007D1C55" w:rsidP="007D1C5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розроблення</w:t>
      </w:r>
      <w:proofErr w:type="spellEnd"/>
    </w:p>
    <w:p w14:paraId="45ACAAFF" w14:textId="77777777" w:rsidR="007D1C55" w:rsidRDefault="007D1C55" w:rsidP="007D1C55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про</w:t>
      </w:r>
      <w:r>
        <w:rPr>
          <w:rFonts w:ascii="Times New Roman" w:hAnsi="Times New Roman"/>
          <w:b/>
          <w:sz w:val="28"/>
          <w:szCs w:val="28"/>
          <w:lang w:eastAsia="ru-RU"/>
        </w:rPr>
        <w:t>є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кту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відведення</w:t>
      </w:r>
      <w:proofErr w:type="spellEnd"/>
    </w:p>
    <w:p w14:paraId="0C28D5C7" w14:textId="77777777" w:rsidR="007D1C55" w:rsidRDefault="007D1C55" w:rsidP="007D1C55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земельної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ділянки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у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власність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зі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зміною</w:t>
      </w:r>
      <w:proofErr w:type="spellEnd"/>
    </w:p>
    <w:p w14:paraId="159DDE4E" w14:textId="77777777" w:rsidR="007D1C55" w:rsidRDefault="007D1C55" w:rsidP="007D1C55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цільового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призначення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гр.Мішіну</w:t>
      </w:r>
      <w:proofErr w:type="spellEnd"/>
    </w:p>
    <w:p w14:paraId="646613DA" w14:textId="77777777" w:rsidR="007D1C55" w:rsidRDefault="007D1C55" w:rsidP="007D1C55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Миколі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Миколайовичу</w:t>
      </w:r>
    </w:p>
    <w:p w14:paraId="3B1470E8" w14:textId="77777777" w:rsidR="007D1C55" w:rsidRDefault="007D1C55" w:rsidP="007D1C55">
      <w:pPr>
        <w:shd w:val="clear" w:color="auto" w:fill="FFFFFF"/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  <w:t> </w:t>
      </w:r>
    </w:p>
    <w:bookmarkEnd w:id="0"/>
    <w:p w14:paraId="1A3C3E8A" w14:textId="30D4917D" w:rsidR="007D1C55" w:rsidRDefault="009F52FB" w:rsidP="007D1C55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7F4FB0">
        <w:rPr>
          <w:rFonts w:ascii="Times New Roman" w:hAnsi="Times New Roman"/>
          <w:sz w:val="28"/>
          <w:szCs w:val="28"/>
          <w:lang w:val="ru-RU" w:eastAsia="ru-RU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Відповідно</w:t>
      </w:r>
      <w:proofErr w:type="spellEnd"/>
      <w:r w:rsidR="007F4FB0">
        <w:rPr>
          <w:rFonts w:ascii="Times New Roman" w:hAnsi="Times New Roman"/>
          <w:sz w:val="28"/>
          <w:szCs w:val="28"/>
          <w:lang w:val="ru-RU" w:eastAsia="ru-RU"/>
        </w:rPr>
        <w:t xml:space="preserve"> до</w:t>
      </w:r>
      <w:r w:rsidR="007D1C55">
        <w:rPr>
          <w:rFonts w:ascii="Times New Roman" w:hAnsi="Times New Roman"/>
          <w:sz w:val="28"/>
          <w:szCs w:val="28"/>
          <w:lang w:val="ru-RU" w:eastAsia="ru-RU"/>
        </w:rPr>
        <w:t xml:space="preserve"> ст. 26 Закону </w:t>
      </w:r>
      <w:proofErr w:type="spellStart"/>
      <w:proofErr w:type="gramStart"/>
      <w:r w:rsidR="007D1C55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="007D1C55">
        <w:rPr>
          <w:rFonts w:ascii="Times New Roman" w:hAnsi="Times New Roman"/>
          <w:sz w:val="28"/>
          <w:szCs w:val="28"/>
          <w:lang w:val="ru-RU" w:eastAsia="ru-RU"/>
        </w:rPr>
        <w:t xml:space="preserve">  «</w:t>
      </w:r>
      <w:proofErr w:type="gramEnd"/>
      <w:r w:rsidR="007D1C55">
        <w:rPr>
          <w:rFonts w:ascii="Times New Roman" w:hAnsi="Times New Roman"/>
          <w:sz w:val="28"/>
          <w:szCs w:val="28"/>
          <w:lang w:val="ru-RU" w:eastAsia="ru-RU"/>
        </w:rPr>
        <w:t xml:space="preserve">Про </w:t>
      </w:r>
      <w:proofErr w:type="spellStart"/>
      <w:r w:rsidR="007D1C55">
        <w:rPr>
          <w:rFonts w:ascii="Times New Roman" w:hAnsi="Times New Roman"/>
          <w:sz w:val="28"/>
          <w:szCs w:val="28"/>
          <w:lang w:val="ru-RU" w:eastAsia="ru-RU"/>
        </w:rPr>
        <w:t>місцеве</w:t>
      </w:r>
      <w:proofErr w:type="spellEnd"/>
      <w:r w:rsidR="007D1C5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7D1C55">
        <w:rPr>
          <w:rFonts w:ascii="Times New Roman" w:hAnsi="Times New Roman"/>
          <w:sz w:val="28"/>
          <w:szCs w:val="28"/>
          <w:lang w:val="ru-RU" w:eastAsia="ru-RU"/>
        </w:rPr>
        <w:t>самоврядування</w:t>
      </w:r>
      <w:proofErr w:type="spellEnd"/>
      <w:r w:rsidR="007D1C55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7D1C55">
        <w:rPr>
          <w:rFonts w:ascii="Times New Roman" w:hAnsi="Times New Roman"/>
          <w:sz w:val="28"/>
          <w:szCs w:val="28"/>
          <w:lang w:val="ru-RU" w:eastAsia="ru-RU"/>
        </w:rPr>
        <w:t>Україні</w:t>
      </w:r>
      <w:proofErr w:type="spellEnd"/>
      <w:r w:rsidR="007D1C55">
        <w:rPr>
          <w:rFonts w:ascii="Times New Roman" w:hAnsi="Times New Roman"/>
          <w:sz w:val="28"/>
          <w:szCs w:val="28"/>
          <w:lang w:val="ru-RU" w:eastAsia="ru-RU"/>
        </w:rPr>
        <w:t xml:space="preserve"> », ст. ст. 12,  20,  81, 116, 118, 121-123 Земельного Кодексу </w:t>
      </w:r>
      <w:proofErr w:type="spellStart"/>
      <w:r w:rsidR="007D1C55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="007D1C55">
        <w:rPr>
          <w:rFonts w:ascii="Times New Roman" w:hAnsi="Times New Roman"/>
          <w:sz w:val="28"/>
          <w:szCs w:val="28"/>
          <w:lang w:val="ru-RU" w:eastAsia="ru-RU"/>
        </w:rPr>
        <w:t xml:space="preserve">, ст. ст. 19, 22, 25, 30, 50 Закону </w:t>
      </w:r>
      <w:proofErr w:type="spellStart"/>
      <w:r w:rsidR="007D1C55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="007D1C55">
        <w:rPr>
          <w:rFonts w:ascii="Times New Roman" w:hAnsi="Times New Roman"/>
          <w:sz w:val="28"/>
          <w:szCs w:val="28"/>
          <w:lang w:val="ru-RU" w:eastAsia="ru-RU"/>
        </w:rPr>
        <w:t xml:space="preserve">  «Про </w:t>
      </w:r>
      <w:proofErr w:type="spellStart"/>
      <w:r w:rsidR="007D1C55">
        <w:rPr>
          <w:rFonts w:ascii="Times New Roman" w:hAnsi="Times New Roman"/>
          <w:sz w:val="28"/>
          <w:szCs w:val="28"/>
          <w:lang w:val="ru-RU" w:eastAsia="ru-RU"/>
        </w:rPr>
        <w:t>землеустрій</w:t>
      </w:r>
      <w:proofErr w:type="spellEnd"/>
      <w:r w:rsidR="007D1C55">
        <w:rPr>
          <w:rFonts w:ascii="Times New Roman" w:hAnsi="Times New Roman"/>
          <w:sz w:val="28"/>
          <w:szCs w:val="28"/>
          <w:lang w:val="ru-RU" w:eastAsia="ru-RU"/>
        </w:rPr>
        <w:t>»,</w:t>
      </w:r>
      <w:r>
        <w:rPr>
          <w:rFonts w:ascii="Times New Roman" w:hAnsi="Times New Roman"/>
          <w:sz w:val="28"/>
          <w:szCs w:val="28"/>
        </w:rPr>
        <w:t xml:space="preserve">  </w:t>
      </w:r>
      <w:r w:rsidR="007D1C55">
        <w:rPr>
          <w:rFonts w:ascii="Times New Roman" w:hAnsi="Times New Roman"/>
          <w:sz w:val="28"/>
          <w:szCs w:val="28"/>
        </w:rPr>
        <w:t xml:space="preserve"> рекомендацій</w:t>
      </w:r>
      <w:r w:rsidR="007D1C55">
        <w:rPr>
          <w:rFonts w:ascii="Times New Roman" w:hAnsi="Times New Roman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="007D1C55">
        <w:rPr>
          <w:rFonts w:ascii="Times New Roman" w:hAnsi="Times New Roman"/>
          <w:sz w:val="28"/>
          <w:szCs w:val="28"/>
        </w:rPr>
        <w:t>селищна рада</w:t>
      </w:r>
    </w:p>
    <w:p w14:paraId="1437E7D6" w14:textId="77777777" w:rsidR="007D1C55" w:rsidRDefault="007D1C55" w:rsidP="007D1C55">
      <w:pPr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14:paraId="3FC5BCF5" w14:textId="77777777" w:rsidR="007D1C55" w:rsidRDefault="007D1C55" w:rsidP="007D1C5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1.Надати гр. </w:t>
      </w:r>
      <w:proofErr w:type="spellStart"/>
      <w:r>
        <w:rPr>
          <w:color w:val="000000"/>
          <w:sz w:val="28"/>
          <w:szCs w:val="28"/>
          <w:lang w:val="uk-UA"/>
        </w:rPr>
        <w:t>Мішіну</w:t>
      </w:r>
      <w:proofErr w:type="spellEnd"/>
      <w:r>
        <w:rPr>
          <w:color w:val="000000"/>
          <w:sz w:val="28"/>
          <w:szCs w:val="28"/>
          <w:lang w:val="uk-UA"/>
        </w:rPr>
        <w:t xml:space="preserve"> Миколі Миколайовичу  дозвіл на розроблення </w:t>
      </w:r>
      <w:proofErr w:type="spellStart"/>
      <w:r>
        <w:rPr>
          <w:color w:val="000000"/>
          <w:sz w:val="28"/>
          <w:szCs w:val="28"/>
          <w:lang w:val="uk-UA"/>
        </w:rPr>
        <w:t>проєкту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 у власність зі зміною цільового призначення, з «для ведення особистого підсобного сільського  господарства»  (код КВЦПЗ 01.04)  на «для ведення особистого селянського господарства» (Код КВЦПЗ 01.03.), загальною площею  1,7500 га (кадастровий номер земельної ділянки 3521481300:02:000:0825), розташованої на території Голованівської селищної ради Голованівського району Кіровоградської області за межами с. Ємилівка.</w:t>
      </w:r>
    </w:p>
    <w:p w14:paraId="1FEED008" w14:textId="490A4D43" w:rsidR="007D1C55" w:rsidRDefault="007D1C55" w:rsidP="007D1C5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>
        <w:rPr>
          <w:color w:val="000000"/>
          <w:sz w:val="28"/>
          <w:szCs w:val="28"/>
          <w:lang w:val="uk-UA"/>
        </w:rPr>
        <w:t>. Гр.</w:t>
      </w:r>
      <w:r w:rsidRPr="007D1C5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Мішіну</w:t>
      </w:r>
      <w:proofErr w:type="spellEnd"/>
      <w:r>
        <w:rPr>
          <w:color w:val="000000"/>
          <w:sz w:val="28"/>
          <w:szCs w:val="28"/>
          <w:lang w:val="uk-UA"/>
        </w:rPr>
        <w:t xml:space="preserve"> Миколі Миколайовичу     виготовити </w:t>
      </w:r>
      <w:proofErr w:type="spellStart"/>
      <w:r>
        <w:rPr>
          <w:color w:val="000000"/>
          <w:sz w:val="28"/>
          <w:szCs w:val="28"/>
          <w:lang w:val="uk-UA"/>
        </w:rPr>
        <w:t>проєкти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зі зміни цільового призначення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земельн</w:t>
      </w:r>
      <w:r w:rsidR="007F4FB0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7F4FB0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організаціях, які мають відповідні дозволи (ліцензії) на виконання цих робіт.</w:t>
      </w:r>
    </w:p>
    <w:p w14:paraId="27AF9242" w14:textId="77777777" w:rsidR="007D1C55" w:rsidRDefault="007D1C55" w:rsidP="007D1C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 Контроль за виконанням даного рішення покласти на постійну комісію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</w:rPr>
        <w:t>.</w:t>
      </w:r>
    </w:p>
    <w:p w14:paraId="158AAF2B" w14:textId="77777777" w:rsidR="007D1C55" w:rsidRDefault="007D1C55" w:rsidP="007D1C55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Сергій ЦОБЕНКО</w:t>
      </w:r>
    </w:p>
    <w:p w14:paraId="26C1A6F2" w14:textId="77777777" w:rsidR="000879F4" w:rsidRDefault="000879F4"/>
    <w:sectPr w:rsidR="00087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7A4"/>
    <w:rsid w:val="000879F4"/>
    <w:rsid w:val="007D1C55"/>
    <w:rsid w:val="007F4FB0"/>
    <w:rsid w:val="009F52FB"/>
    <w:rsid w:val="00BE47A4"/>
    <w:rsid w:val="00DC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A2895"/>
  <w15:chartTrackingRefBased/>
  <w15:docId w15:val="{2922BF83-C8F1-425C-91A5-7E29E2A8E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D1C55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1C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2022-02-18T08:09:00Z</dcterms:created>
  <dcterms:modified xsi:type="dcterms:W3CDTF">2022-02-18T13:45:00Z</dcterms:modified>
</cp:coreProperties>
</file>