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A5" w:rsidRPr="00BE0402" w:rsidRDefault="006A1AA5" w:rsidP="009F73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B56B7"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08pt;visibility:visible">
            <v:imagedata r:id="rId5" o:title=""/>
          </v:shape>
        </w:pict>
      </w:r>
    </w:p>
    <w:p w:rsidR="006A1AA5" w:rsidRPr="00BE0402" w:rsidRDefault="006A1AA5" w:rsidP="009F73DF">
      <w:pPr>
        <w:spacing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854"/>
      </w:tblGrid>
      <w:tr w:rsidR="006A1AA5" w:rsidRPr="00BE0402" w:rsidTr="00801989">
        <w:tc>
          <w:tcPr>
            <w:tcW w:w="9854" w:type="dxa"/>
          </w:tcPr>
          <w:p w:rsidR="006A1AA5" w:rsidRPr="00BE0402" w:rsidRDefault="006A1AA5" w:rsidP="00801989">
            <w:pPr>
              <w:tabs>
                <w:tab w:val="left" w:pos="5985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040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                     ВІСІМНАДЦЯТА СЕСІЯ</w:t>
            </w:r>
          </w:p>
        </w:tc>
      </w:tr>
      <w:tr w:rsidR="006A1AA5" w:rsidRPr="00BE0402" w:rsidTr="00801989">
        <w:tc>
          <w:tcPr>
            <w:tcW w:w="9854" w:type="dxa"/>
          </w:tcPr>
          <w:p w:rsidR="006A1AA5" w:rsidRPr="00BE0402" w:rsidRDefault="006A1AA5" w:rsidP="0080198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402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6A1AA5" w:rsidRPr="00BE0402" w:rsidRDefault="006A1AA5" w:rsidP="009F73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E0402"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6A1AA5" w:rsidRPr="00BE0402" w:rsidRDefault="006A1AA5" w:rsidP="009F73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1AA5" w:rsidRPr="00BE0402" w:rsidRDefault="006A1AA5" w:rsidP="009F73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0402">
        <w:rPr>
          <w:rFonts w:ascii="Times New Roman" w:hAnsi="Times New Roman" w:cs="Times New Roman"/>
          <w:sz w:val="28"/>
          <w:szCs w:val="28"/>
        </w:rPr>
        <w:t xml:space="preserve">Від «____» ____________ 2022 року   </w:t>
      </w:r>
      <w:r w:rsidRPr="00BE0402">
        <w:rPr>
          <w:rFonts w:ascii="Times New Roman" w:hAnsi="Times New Roman" w:cs="Times New Roman"/>
          <w:sz w:val="28"/>
          <w:szCs w:val="28"/>
        </w:rPr>
        <w:tab/>
      </w:r>
      <w:r w:rsidRPr="00BE0402">
        <w:rPr>
          <w:rFonts w:ascii="Times New Roman" w:hAnsi="Times New Roman" w:cs="Times New Roman"/>
          <w:sz w:val="28"/>
          <w:szCs w:val="28"/>
        </w:rPr>
        <w:tab/>
      </w:r>
      <w:r w:rsidRPr="00BE0402">
        <w:rPr>
          <w:rFonts w:ascii="Times New Roman" w:hAnsi="Times New Roman" w:cs="Times New Roman"/>
          <w:sz w:val="28"/>
          <w:szCs w:val="28"/>
        </w:rPr>
        <w:tab/>
        <w:t xml:space="preserve">       № _______</w:t>
      </w:r>
    </w:p>
    <w:p w:rsidR="006A1AA5" w:rsidRPr="00BE0402" w:rsidRDefault="006A1AA5" w:rsidP="009F73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1AA5" w:rsidRPr="00BE0402" w:rsidRDefault="006A1AA5" w:rsidP="009F73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402">
        <w:rPr>
          <w:rFonts w:ascii="Times New Roman" w:hAnsi="Times New Roman" w:cs="Times New Roman"/>
          <w:sz w:val="28"/>
          <w:szCs w:val="28"/>
        </w:rPr>
        <w:t xml:space="preserve">смт Голованівськ </w:t>
      </w:r>
    </w:p>
    <w:p w:rsidR="006A1AA5" w:rsidRDefault="006A1AA5" w:rsidP="00857592">
      <w:pPr>
        <w:overflowPunct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1AA5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A1AA5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виконання Програми фінансової </w:t>
      </w:r>
    </w:p>
    <w:p w:rsidR="006A1AA5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підтримки Голованівського ККП за 2021 рік</w:t>
      </w:r>
    </w:p>
    <w:p w:rsidR="006A1AA5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A1AA5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:rsidR="006A1AA5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Заслухавши та обговоривши звіт</w:t>
      </w:r>
      <w:bookmarkStart w:id="0" w:name="_Hlk95303526"/>
      <w:r>
        <w:rPr>
          <w:rFonts w:ascii="Times New Roman" w:hAnsi="Times New Roman"/>
          <w:bCs/>
          <w:sz w:val="28"/>
          <w:szCs w:val="28"/>
        </w:rPr>
        <w:t xml:space="preserve"> начальника відділу інфраструктури, енергетики, захисту довкілля, житлово-комунального господарства та будівництва Свид О.Г. про виконання Програми фінансової підтримки Голованівського ККП на 2021 рік</w:t>
      </w:r>
      <w:bookmarkEnd w:id="0"/>
      <w:r>
        <w:rPr>
          <w:rFonts w:ascii="Times New Roman" w:hAnsi="Times New Roman"/>
          <w:bCs/>
          <w:sz w:val="28"/>
          <w:szCs w:val="28"/>
        </w:rPr>
        <w:t xml:space="preserve">, затвердженої рішенням  селищної  ради від 22.12.2020 № 26, відповідно до пункту а (1)  статті 27 Закону України «Про місцеве самоврядування в Україні», селищна рада </w:t>
      </w:r>
    </w:p>
    <w:p w:rsidR="006A1AA5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:rsidR="006A1AA5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ВИРІШИЛА:</w:t>
      </w:r>
    </w:p>
    <w:p w:rsidR="006A1AA5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6A1AA5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Звіт начальника відділу інфраструктури, енергетики, захисту довкілля, житлово-комунального господарства та будівництва Свид О.Г. про виконання Програми фінансової підтримки Голованівського ККП за 2021 рік взяти до відома (додається).</w:t>
      </w:r>
    </w:p>
    <w:p w:rsidR="006A1AA5" w:rsidRPr="00917AE4" w:rsidRDefault="006A1AA5" w:rsidP="00857592">
      <w:pPr>
        <w:tabs>
          <w:tab w:val="left" w:pos="2445"/>
        </w:tabs>
        <w:spacing w:line="240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6A1AA5" w:rsidRDefault="006A1AA5" w:rsidP="00857592">
      <w:pPr>
        <w:spacing w:line="240" w:lineRule="auto"/>
        <w:rPr>
          <w:rFonts w:ascii="Times New Roman" w:hAnsi="Times New Roman"/>
          <w:color w:val="FF0000"/>
          <w:sz w:val="28"/>
        </w:rPr>
      </w:pPr>
    </w:p>
    <w:p w:rsidR="006A1AA5" w:rsidRDefault="006A1AA5" w:rsidP="00857592">
      <w:pPr>
        <w:spacing w:line="240" w:lineRule="auto"/>
        <w:rPr>
          <w:rFonts w:ascii="Times New Roman" w:hAnsi="Times New Roman"/>
          <w:color w:val="FF0000"/>
          <w:sz w:val="28"/>
        </w:rPr>
      </w:pPr>
    </w:p>
    <w:p w:rsidR="006A1AA5" w:rsidRDefault="006A1AA5" w:rsidP="00857592">
      <w:pPr>
        <w:spacing w:line="240" w:lineRule="auto"/>
        <w:ind w:firstLin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Селищний голова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>Сергій ЦОБЕНКО</w:t>
      </w:r>
    </w:p>
    <w:p w:rsidR="006A1AA5" w:rsidRDefault="006A1AA5" w:rsidP="00857592">
      <w:pPr>
        <w:spacing w:line="240" w:lineRule="auto"/>
        <w:rPr>
          <w:rFonts w:ascii="Times New Roman" w:hAnsi="Times New Roman"/>
          <w:sz w:val="28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spacing w:line="240" w:lineRule="auto"/>
        <w:rPr>
          <w:color w:val="FF0000"/>
        </w:rPr>
      </w:pPr>
    </w:p>
    <w:p w:rsidR="006A1AA5" w:rsidRDefault="006A1AA5" w:rsidP="00857592">
      <w:pPr>
        <w:tabs>
          <w:tab w:val="left" w:pos="0"/>
          <w:tab w:val="left" w:pos="993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Звіт </w:t>
      </w:r>
    </w:p>
    <w:p w:rsidR="006A1AA5" w:rsidRDefault="006A1AA5" w:rsidP="00857592">
      <w:pPr>
        <w:pStyle w:val="msonormalcxspmiddle"/>
        <w:tabs>
          <w:tab w:val="left" w:pos="0"/>
          <w:tab w:val="left" w:pos="993"/>
        </w:tabs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виконання Програми фінансової підтримки</w:t>
      </w:r>
    </w:p>
    <w:p w:rsidR="006A1AA5" w:rsidRDefault="006A1AA5" w:rsidP="00857592">
      <w:pPr>
        <w:pStyle w:val="msonormalcxspmiddle"/>
        <w:tabs>
          <w:tab w:val="left" w:pos="0"/>
          <w:tab w:val="left" w:pos="993"/>
        </w:tabs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Голованівського ККП за 2021 рік</w:t>
      </w:r>
    </w:p>
    <w:p w:rsidR="006A1AA5" w:rsidRDefault="006A1AA5" w:rsidP="00857592">
      <w:pPr>
        <w:pStyle w:val="msonormalcxspmiddle"/>
        <w:tabs>
          <w:tab w:val="left" w:pos="0"/>
          <w:tab w:val="left" w:pos="993"/>
        </w:tabs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6A1AA5" w:rsidRDefault="006A1AA5" w:rsidP="00857592">
      <w:pPr>
        <w:pStyle w:val="msonormalcxspmiddle"/>
        <w:tabs>
          <w:tab w:val="left" w:pos="0"/>
          <w:tab w:val="left" w:pos="993"/>
        </w:tabs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Програма фінансової підтримки комунального підприємства селища є  основним керівним документом щодо забезпечення в цілому:</w:t>
      </w:r>
    </w:p>
    <w:p w:rsidR="006A1AA5" w:rsidRDefault="006A1AA5" w:rsidP="00857592">
      <w:pPr>
        <w:pStyle w:val="msonormalcxspmiddle"/>
        <w:tabs>
          <w:tab w:val="left" w:pos="0"/>
          <w:tab w:val="left" w:pos="993"/>
        </w:tabs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- функціонування комунального підприємства на умовах самофінансування;</w:t>
      </w:r>
    </w:p>
    <w:p w:rsidR="006A1AA5" w:rsidRDefault="006A1AA5" w:rsidP="00857592">
      <w:pPr>
        <w:pStyle w:val="msonormalcxspmiddle"/>
        <w:tabs>
          <w:tab w:val="left" w:pos="0"/>
          <w:tab w:val="left" w:pos="993"/>
        </w:tabs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-своєчасної підготовки підприємства до роботи в осінньо-зимовий період, проведення в повному обсязі ремонтних та відновлюваних робіт;</w:t>
      </w:r>
    </w:p>
    <w:p w:rsidR="006A1AA5" w:rsidRDefault="006A1AA5" w:rsidP="00857592">
      <w:pPr>
        <w:pStyle w:val="msonormalcxspmiddle"/>
        <w:tabs>
          <w:tab w:val="left" w:pos="0"/>
          <w:tab w:val="left" w:pos="993"/>
        </w:tabs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- залучення додаткових коштів на оновлення виробничих потужностей та зниження рівня аварійності об’єктів;</w:t>
      </w:r>
    </w:p>
    <w:p w:rsidR="006A1AA5" w:rsidRDefault="006A1AA5" w:rsidP="00857592">
      <w:pPr>
        <w:pStyle w:val="msonormalcxspmiddle"/>
        <w:tabs>
          <w:tab w:val="left" w:pos="0"/>
          <w:tab w:val="left" w:pos="993"/>
        </w:tabs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- покращення стану розрахунків підприємства за спожиті енергоносії, по податках і зборах та виплаті  заробітної плати;</w:t>
      </w:r>
    </w:p>
    <w:p w:rsidR="006A1AA5" w:rsidRDefault="006A1AA5" w:rsidP="00857592">
      <w:pPr>
        <w:pStyle w:val="msonormalcxspmiddle"/>
        <w:tabs>
          <w:tab w:val="left" w:pos="0"/>
          <w:tab w:val="left" w:pos="993"/>
        </w:tabs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- сприяння створенню належних умов для здійснення комунальним підприємством своєї поточної діяльності по виробництву і наданню якісних послуг споживачам селища;</w:t>
      </w:r>
    </w:p>
    <w:p w:rsidR="006A1AA5" w:rsidRDefault="006A1AA5" w:rsidP="00857592">
      <w:pPr>
        <w:pStyle w:val="msonormalcxspmiddle"/>
        <w:tabs>
          <w:tab w:val="left" w:pos="0"/>
          <w:tab w:val="left" w:pos="993"/>
        </w:tabs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- своєчасне і в повному обсязі проведення інвестиційної діяльності, направленої на переоснащення, відновлення та реконструкції виробничих потужностей підприємства.</w:t>
      </w:r>
    </w:p>
    <w:p w:rsidR="006A1AA5" w:rsidRDefault="006A1AA5" w:rsidP="00857592">
      <w:pPr>
        <w:pStyle w:val="msonormalcxspmiddle"/>
        <w:tabs>
          <w:tab w:val="left" w:pos="750"/>
        </w:tabs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Підприємство житлово-комунального господарства громади забезпечує виконання покладених на нього завдань по належному постачанню питної води споживачам, проведенню санітарного очищення, здійснення благоустрою громади.</w:t>
      </w:r>
    </w:p>
    <w:p w:rsidR="006A1AA5" w:rsidRDefault="006A1AA5" w:rsidP="00857592">
      <w:pPr>
        <w:pStyle w:val="msonormalcxspmiddle"/>
        <w:tabs>
          <w:tab w:val="left" w:pos="750"/>
        </w:tabs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Протягом 2021 року на фінансову підтримку Голованівського ККП було профінансовано 5 714,600 тис. грн. 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Певна сума коштів, а сааме - 3 029,699 тис. грн використано на заробітну плату, відрахування на неї та податки.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Також, за рахунок виділених коштів придбано товари та </w:t>
      </w:r>
      <w:bookmarkStart w:id="1" w:name="_GoBack"/>
      <w:bookmarkEnd w:id="1"/>
      <w:r>
        <w:rPr>
          <w:sz w:val="28"/>
          <w:szCs w:val="28"/>
          <w:lang w:val="ru-RU"/>
        </w:rPr>
        <w:t>проведено наступні роботи: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0116013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чищення каналізаційних колекторів -38,550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розробка документації, необхідної для дозволу на спецводокористування -19,0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ремонт насосів -122,960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насосів – 66,140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розроблення паспортів -33,600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гідрологічні дослідження та розробка санітарної охорони – 49,838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підготовка геологічних матеріалів – 49,827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складання проєкту розробки родовищ – 49,417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- режимні дослідження – 49,654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помпи – 6,000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засувка – 13,476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приєднання до електричної мережі – 14,304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електродів – 0,960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каналізаційні люки – 2,400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шланги – 13,500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труб - 42,310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електроенергія – 685,991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послуги з телеметричного обстеження свердловини та відновлення дебіту артезіанської свердловини – 49,546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послуги з розвідування джерел водних запасів – 25,889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лабораторні дослідження води – 21,000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кранів – 2,320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бензинового генератора – 25,000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0116030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електроенергія – 78,256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будівельні матеріали – 95,215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костюмів – 10,518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кабелів – 11,105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ліхтарів – 24,750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дорожніх знаків – 31,428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закупка вапна – 17,500 ти.грн;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шин – 48,000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мотокіс – 44,000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повітродувка – 4,500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запчастини – 56,946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водопровідні труби – 11,250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прожектори – 4,870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цемент – 1,440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металевих листів – 2,040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господарчі товари – 88,139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ритуальні послуги–6,080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емалевої фарби – 5,760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дошки – 6,249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ремонт майданчика – 26,529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ліхтарі – 49,439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акумулятори – 15,000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пилки – 3,600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новорічної фурнітури – 49,727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ялинкових гірлянд – 7,296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бензин - 505,555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спецфонд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- </w:t>
      </w:r>
      <w:r>
        <w:rPr>
          <w:sz w:val="28"/>
          <w:szCs w:val="28"/>
          <w:lang w:val="ru-RU"/>
        </w:rPr>
        <w:t>придбання косарки–50,000 тис.грн;</w:t>
      </w:r>
    </w:p>
    <w:p w:rsidR="006A1AA5" w:rsidRDefault="006A1AA5" w:rsidP="00857592">
      <w:pPr>
        <w:pStyle w:val="msonormalcxspmiddle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- придбання вала до трактора – 47,999 тис.грн.</w:t>
      </w:r>
    </w:p>
    <w:p w:rsidR="006A1AA5" w:rsidRPr="00857592" w:rsidRDefault="006A1AA5" w:rsidP="0085759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A1AA5" w:rsidRDefault="006A1AA5" w:rsidP="0085759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</w:t>
      </w:r>
    </w:p>
    <w:p w:rsidR="006A1AA5" w:rsidRDefault="006A1AA5" w:rsidP="0085759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A1AA5" w:rsidRDefault="006A1AA5" w:rsidP="0085759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A1AA5" w:rsidRDefault="006A1AA5" w:rsidP="0085759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A1AA5" w:rsidRDefault="006A1AA5" w:rsidP="0085759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A1AA5" w:rsidRDefault="006A1AA5" w:rsidP="0085759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A1AA5" w:rsidRDefault="006A1AA5" w:rsidP="0085759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A1AA5" w:rsidRDefault="006A1AA5" w:rsidP="0085759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A1AA5" w:rsidRDefault="006A1AA5" w:rsidP="0085759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A1AA5" w:rsidRPr="006D1A61" w:rsidRDefault="006A1AA5" w:rsidP="0085759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A1AA5" w:rsidRPr="006D1A61" w:rsidRDefault="006A1AA5" w:rsidP="0085759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A1AA5" w:rsidRPr="006D1A61" w:rsidRDefault="006A1AA5" w:rsidP="00857592">
      <w:pPr>
        <w:tabs>
          <w:tab w:val="left" w:pos="750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A1AA5" w:rsidRPr="006D1A61" w:rsidRDefault="006A1AA5" w:rsidP="00857592">
      <w:pPr>
        <w:tabs>
          <w:tab w:val="left" w:pos="1276"/>
        </w:tabs>
        <w:spacing w:line="240" w:lineRule="auto"/>
        <w:ind w:left="-284"/>
        <w:rPr>
          <w:rFonts w:ascii="Times New Roman" w:hAnsi="Times New Roman" w:cs="Times New Roman"/>
          <w:sz w:val="28"/>
        </w:rPr>
      </w:pPr>
    </w:p>
    <w:p w:rsidR="006A1AA5" w:rsidRDefault="006A1AA5" w:rsidP="00857592">
      <w:pPr>
        <w:spacing w:line="240" w:lineRule="auto"/>
      </w:pPr>
    </w:p>
    <w:p w:rsidR="006A1AA5" w:rsidRPr="00723765" w:rsidRDefault="006A1AA5" w:rsidP="00857592">
      <w:pPr>
        <w:spacing w:line="240" w:lineRule="auto"/>
        <w:rPr>
          <w:color w:val="FF0000"/>
          <w:sz w:val="28"/>
          <w:szCs w:val="28"/>
        </w:rPr>
      </w:pPr>
    </w:p>
    <w:sectPr w:rsidR="006A1AA5" w:rsidRPr="00723765" w:rsidSect="006B7C8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457DA"/>
    <w:multiLevelType w:val="hybridMultilevel"/>
    <w:tmpl w:val="30B0174A"/>
    <w:lvl w:ilvl="0" w:tplc="DB20FE3E">
      <w:start w:val="2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41E6CBD"/>
    <w:multiLevelType w:val="hybridMultilevel"/>
    <w:tmpl w:val="EB90A492"/>
    <w:lvl w:ilvl="0" w:tplc="2660BD7C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>
    <w:nsid w:val="50841C66"/>
    <w:multiLevelType w:val="hybridMultilevel"/>
    <w:tmpl w:val="190E762C"/>
    <w:lvl w:ilvl="0" w:tplc="EFFAF0A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B56921"/>
    <w:multiLevelType w:val="hybridMultilevel"/>
    <w:tmpl w:val="AD261D5A"/>
    <w:lvl w:ilvl="0" w:tplc="081C7722">
      <w:start w:val="1"/>
      <w:numFmt w:val="bullet"/>
      <w:lvlText w:val="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C15F5A"/>
    <w:multiLevelType w:val="hybridMultilevel"/>
    <w:tmpl w:val="65AE2758"/>
    <w:lvl w:ilvl="0" w:tplc="7CF2D41A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F1A"/>
    <w:rsid w:val="00091590"/>
    <w:rsid w:val="001772D6"/>
    <w:rsid w:val="00203100"/>
    <w:rsid w:val="00233EC4"/>
    <w:rsid w:val="00356AF2"/>
    <w:rsid w:val="00370EAD"/>
    <w:rsid w:val="0037436C"/>
    <w:rsid w:val="003F22B3"/>
    <w:rsid w:val="0043259C"/>
    <w:rsid w:val="00440422"/>
    <w:rsid w:val="004B6626"/>
    <w:rsid w:val="004C574B"/>
    <w:rsid w:val="00525240"/>
    <w:rsid w:val="005564F4"/>
    <w:rsid w:val="005F433F"/>
    <w:rsid w:val="00612214"/>
    <w:rsid w:val="00616F1A"/>
    <w:rsid w:val="00635000"/>
    <w:rsid w:val="00677E4E"/>
    <w:rsid w:val="006A1AA5"/>
    <w:rsid w:val="006B7C80"/>
    <w:rsid w:val="006D1A61"/>
    <w:rsid w:val="00715AE9"/>
    <w:rsid w:val="00723765"/>
    <w:rsid w:val="007E30D0"/>
    <w:rsid w:val="007E6651"/>
    <w:rsid w:val="00801989"/>
    <w:rsid w:val="00857592"/>
    <w:rsid w:val="0089553E"/>
    <w:rsid w:val="00917AE4"/>
    <w:rsid w:val="009A180D"/>
    <w:rsid w:val="009A328E"/>
    <w:rsid w:val="009E2C34"/>
    <w:rsid w:val="009F73DF"/>
    <w:rsid w:val="00A35AD2"/>
    <w:rsid w:val="00A36BAC"/>
    <w:rsid w:val="00A53D03"/>
    <w:rsid w:val="00B41A86"/>
    <w:rsid w:val="00BE0402"/>
    <w:rsid w:val="00D238A1"/>
    <w:rsid w:val="00D60AF3"/>
    <w:rsid w:val="00DB56B7"/>
    <w:rsid w:val="00DF6646"/>
    <w:rsid w:val="00E12F61"/>
    <w:rsid w:val="00F10E0E"/>
    <w:rsid w:val="00F5604D"/>
    <w:rsid w:val="00F876A5"/>
    <w:rsid w:val="00F90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4E"/>
    <w:pPr>
      <w:widowControl w:val="0"/>
      <w:autoSpaceDE w:val="0"/>
      <w:autoSpaceDN w:val="0"/>
      <w:adjustRightInd w:val="0"/>
      <w:spacing w:line="259" w:lineRule="auto"/>
      <w:ind w:firstLine="360"/>
      <w:jc w:val="both"/>
    </w:pPr>
    <w:rPr>
      <w:rFonts w:ascii="Arial" w:hAnsi="Arial" w:cs="Arial"/>
      <w:sz w:val="18"/>
      <w:szCs w:val="18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433F"/>
    <w:pPr>
      <w:keepNext/>
      <w:keepLines/>
      <w:spacing w:before="240" w:line="260" w:lineRule="auto"/>
      <w:outlineLvl w:val="0"/>
    </w:pPr>
    <w:rPr>
      <w:rFonts w:ascii="Calibri Light" w:hAnsi="Calibri Light" w:cs="Times New Roman"/>
      <w:color w:val="2F5496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56AF2"/>
    <w:pPr>
      <w:keepNext/>
      <w:outlineLvl w:val="2"/>
    </w:pPr>
    <w:rPr>
      <w:sz w:val="36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6AF2"/>
    <w:pPr>
      <w:keepNext/>
      <w:jc w:val="center"/>
      <w:outlineLvl w:val="3"/>
    </w:pPr>
    <w:rPr>
      <w:b/>
      <w:bCs/>
      <w:sz w:val="32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56AF2"/>
    <w:pPr>
      <w:keepNext/>
      <w:outlineLvl w:val="4"/>
    </w:pPr>
    <w:rPr>
      <w:b/>
      <w:bCs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33F"/>
    <w:rPr>
      <w:rFonts w:ascii="Calibri Light" w:hAnsi="Calibri Light" w:cs="Times New Roman"/>
      <w:color w:val="2F5496"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56AF2"/>
    <w:rPr>
      <w:rFonts w:cs="Times New Roman"/>
      <w:sz w:val="24"/>
      <w:szCs w:val="24"/>
      <w:lang w:val="en-US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6AF2"/>
    <w:rPr>
      <w:rFonts w:cs="Times New Roman"/>
      <w:b/>
      <w:bCs/>
      <w:sz w:val="24"/>
      <w:szCs w:val="24"/>
      <w:lang w:val="en-US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56AF2"/>
    <w:rPr>
      <w:rFonts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56A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semiHidden/>
    <w:rsid w:val="007E30D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677E4E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7E4E"/>
    <w:rPr>
      <w:rFonts w:ascii="Segoe UI" w:hAnsi="Segoe UI" w:cs="Segoe UI"/>
      <w:sz w:val="18"/>
      <w:szCs w:val="18"/>
      <w:lang w:val="uk-UA" w:eastAsia="ru-RU"/>
    </w:rPr>
  </w:style>
  <w:style w:type="paragraph" w:customStyle="1" w:styleId="msonormalcxspmiddle">
    <w:name w:val="msonormalcxspmiddle"/>
    <w:basedOn w:val="Normal"/>
    <w:uiPriority w:val="99"/>
    <w:rsid w:val="00857592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15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4</Pages>
  <Words>3045</Words>
  <Characters>1737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cp:lastPrinted>2022-02-03T07:34:00Z</cp:lastPrinted>
  <dcterms:created xsi:type="dcterms:W3CDTF">2022-02-11T09:45:00Z</dcterms:created>
  <dcterms:modified xsi:type="dcterms:W3CDTF">2022-02-14T16:10:00Z</dcterms:modified>
</cp:coreProperties>
</file>