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937E4" w14:textId="77777777" w:rsidR="00397F36" w:rsidRPr="00397F36" w:rsidRDefault="00397F36" w:rsidP="00397F36">
      <w:pPr>
        <w:widowControl w:val="0"/>
        <w:autoSpaceDE w:val="0"/>
        <w:autoSpaceDN w:val="0"/>
        <w:spacing w:after="0" w:line="240" w:lineRule="auto"/>
        <w:jc w:val="center"/>
        <w:rPr>
          <w:rFonts w:ascii="Times New Roman" w:eastAsia="Times New Roman" w:hAnsi="Times New Roman" w:cs="Times New Roman"/>
          <w:sz w:val="28"/>
          <w:szCs w:val="28"/>
        </w:rPr>
      </w:pPr>
      <w:r w:rsidRPr="00397F36">
        <w:rPr>
          <w:rFonts w:ascii="Times New Roman" w:eastAsia="Times New Roman" w:hAnsi="Times New Roman" w:cs="Times New Roman"/>
          <w:noProof/>
          <w:sz w:val="28"/>
          <w:szCs w:val="28"/>
          <w:lang w:val="ru-RU" w:eastAsia="ru-RU"/>
        </w:rPr>
        <w:drawing>
          <wp:inline distT="0" distB="0" distL="0" distR="0" wp14:anchorId="5EF3BD5E" wp14:editId="47B4B310">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4381FE78" w14:textId="77777777" w:rsidR="00397F36" w:rsidRPr="00397F36" w:rsidRDefault="00397F36" w:rsidP="00397F36">
      <w:pPr>
        <w:widowControl w:val="0"/>
        <w:autoSpaceDE w:val="0"/>
        <w:autoSpaceDN w:val="0"/>
        <w:spacing w:after="0" w:line="240" w:lineRule="auto"/>
        <w:jc w:val="both"/>
        <w:rPr>
          <w:rFonts w:ascii="Times New Roman" w:eastAsia="Times New Roman" w:hAnsi="Times New Roman" w:cs="Times New Roman"/>
          <w:sz w:val="10"/>
          <w:szCs w:val="10"/>
        </w:rPr>
      </w:pPr>
    </w:p>
    <w:tbl>
      <w:tblPr>
        <w:tblW w:w="0" w:type="auto"/>
        <w:tblLook w:val="04A0" w:firstRow="1" w:lastRow="0" w:firstColumn="1" w:lastColumn="0" w:noHBand="0" w:noVBand="1"/>
      </w:tblPr>
      <w:tblGrid>
        <w:gridCol w:w="9355"/>
      </w:tblGrid>
      <w:tr w:rsidR="00397F36" w:rsidRPr="00397F36" w14:paraId="03D5EAE4" w14:textId="77777777" w:rsidTr="006D3D2C">
        <w:tc>
          <w:tcPr>
            <w:tcW w:w="9854" w:type="dxa"/>
            <w:hideMark/>
          </w:tcPr>
          <w:p w14:paraId="6D0C16DC" w14:textId="77777777" w:rsidR="00397F36" w:rsidRPr="00397F36" w:rsidRDefault="00397F36" w:rsidP="00397F36">
            <w:pPr>
              <w:widowControl w:val="0"/>
              <w:tabs>
                <w:tab w:val="left" w:pos="5985"/>
              </w:tabs>
              <w:autoSpaceDE w:val="0"/>
              <w:autoSpaceDN w:val="0"/>
              <w:spacing w:after="0" w:line="240" w:lineRule="auto"/>
              <w:jc w:val="center"/>
              <w:rPr>
                <w:rFonts w:ascii="AcademyCTT" w:eastAsia="Times New Roman" w:hAnsi="AcademyCTT" w:cs="Times New Roman"/>
                <w:b/>
                <w:sz w:val="28"/>
                <w:szCs w:val="28"/>
              </w:rPr>
            </w:pPr>
            <w:proofErr w:type="gramStart"/>
            <w:r w:rsidRPr="00397F36">
              <w:rPr>
                <w:rFonts w:ascii="AcademyCTT" w:eastAsia="Times New Roman" w:hAnsi="AcademyCTT" w:cs="Times New Roman"/>
                <w:b/>
                <w:sz w:val="28"/>
                <w:szCs w:val="28"/>
                <w:lang w:val="ru-RU"/>
              </w:rPr>
              <w:t>ЧОТИРНАДЦЯТ</w:t>
            </w:r>
            <w:r w:rsidRPr="00397F36">
              <w:rPr>
                <w:rFonts w:ascii="AcademyCTT" w:eastAsia="Times New Roman" w:hAnsi="AcademyCTT" w:cs="Times New Roman"/>
                <w:b/>
                <w:sz w:val="28"/>
                <w:szCs w:val="28"/>
              </w:rPr>
              <w:t>А</w:t>
            </w:r>
            <w:r w:rsidRPr="00397F36">
              <w:rPr>
                <w:rFonts w:ascii="AcademyCTT" w:eastAsia="Times New Roman" w:hAnsi="AcademyCTT" w:cs="Times New Roman"/>
                <w:b/>
                <w:sz w:val="28"/>
                <w:szCs w:val="28"/>
                <w:lang w:val="ru-RU"/>
              </w:rPr>
              <w:t xml:space="preserve"> </w:t>
            </w:r>
            <w:r w:rsidRPr="00397F36">
              <w:rPr>
                <w:rFonts w:ascii="AcademyCTT" w:eastAsia="Times New Roman" w:hAnsi="AcademyCTT" w:cs="Times New Roman"/>
                <w:b/>
                <w:sz w:val="28"/>
                <w:szCs w:val="28"/>
              </w:rPr>
              <w:t xml:space="preserve"> СЕСІЯ</w:t>
            </w:r>
            <w:proofErr w:type="gramEnd"/>
            <w:r w:rsidRPr="00397F36">
              <w:rPr>
                <w:rFonts w:ascii="AcademyCTT" w:eastAsia="Times New Roman" w:hAnsi="AcademyCTT" w:cs="Times New Roman"/>
                <w:b/>
                <w:sz w:val="28"/>
                <w:szCs w:val="28"/>
              </w:rPr>
              <w:t xml:space="preserve"> </w:t>
            </w:r>
          </w:p>
        </w:tc>
      </w:tr>
      <w:tr w:rsidR="00397F36" w:rsidRPr="00397F36" w14:paraId="74294044" w14:textId="77777777" w:rsidTr="006D3D2C">
        <w:tc>
          <w:tcPr>
            <w:tcW w:w="9854" w:type="dxa"/>
            <w:hideMark/>
          </w:tcPr>
          <w:p w14:paraId="40A0CEC5" w14:textId="77777777" w:rsidR="00397F36" w:rsidRPr="00397F36" w:rsidRDefault="00397F36" w:rsidP="00397F36">
            <w:pPr>
              <w:widowControl w:val="0"/>
              <w:autoSpaceDE w:val="0"/>
              <w:autoSpaceDN w:val="0"/>
              <w:spacing w:after="0" w:line="240" w:lineRule="auto"/>
              <w:jc w:val="center"/>
              <w:rPr>
                <w:rFonts w:ascii="Times New Roman" w:eastAsia="Times New Roman" w:hAnsi="Times New Roman" w:cs="Times New Roman"/>
                <w:sz w:val="28"/>
                <w:szCs w:val="28"/>
              </w:rPr>
            </w:pPr>
            <w:r w:rsidRPr="00397F36">
              <w:rPr>
                <w:rFonts w:ascii="AcademyCTT" w:eastAsia="Times New Roman" w:hAnsi="AcademyCTT" w:cs="Times New Roman"/>
                <w:b/>
                <w:sz w:val="28"/>
                <w:szCs w:val="28"/>
              </w:rPr>
              <w:t>ВОСЬМОГО СКЛИКАННЯ</w:t>
            </w:r>
          </w:p>
        </w:tc>
      </w:tr>
    </w:tbl>
    <w:p w14:paraId="6D9375B3" w14:textId="77777777" w:rsidR="00397F36" w:rsidRPr="00397F36" w:rsidRDefault="00397F36" w:rsidP="00397F36">
      <w:pPr>
        <w:widowControl w:val="0"/>
        <w:autoSpaceDE w:val="0"/>
        <w:autoSpaceDN w:val="0"/>
        <w:spacing w:after="0" w:line="240" w:lineRule="auto"/>
        <w:jc w:val="center"/>
        <w:rPr>
          <w:rFonts w:ascii="AcademyCTT" w:eastAsia="Times New Roman" w:hAnsi="AcademyCTT" w:cs="Times New Roman"/>
          <w:b/>
          <w:sz w:val="28"/>
          <w:szCs w:val="28"/>
        </w:rPr>
      </w:pPr>
      <w:r w:rsidRPr="00397F36">
        <w:rPr>
          <w:rFonts w:ascii="AcademyCTT" w:eastAsia="Times New Roman" w:hAnsi="AcademyCTT" w:cs="Times New Roman"/>
          <w:b/>
          <w:sz w:val="28"/>
          <w:szCs w:val="28"/>
        </w:rPr>
        <w:t xml:space="preserve">Р І Ш Е Н </w:t>
      </w:r>
      <w:proofErr w:type="spellStart"/>
      <w:r w:rsidRPr="00397F36">
        <w:rPr>
          <w:rFonts w:ascii="AcademyCTT" w:eastAsia="Times New Roman" w:hAnsi="AcademyCTT" w:cs="Times New Roman"/>
          <w:b/>
          <w:sz w:val="28"/>
          <w:szCs w:val="28"/>
        </w:rPr>
        <w:t>Н</w:t>
      </w:r>
      <w:proofErr w:type="spellEnd"/>
      <w:r w:rsidRPr="00397F36">
        <w:rPr>
          <w:rFonts w:ascii="AcademyCTT" w:eastAsia="Times New Roman" w:hAnsi="AcademyCTT" w:cs="Times New Roman"/>
          <w:b/>
          <w:sz w:val="28"/>
          <w:szCs w:val="28"/>
        </w:rPr>
        <w:t xml:space="preserve"> Я</w:t>
      </w:r>
    </w:p>
    <w:p w14:paraId="4D173DC0" w14:textId="77777777" w:rsidR="00397F36" w:rsidRPr="00397F36" w:rsidRDefault="00397F36" w:rsidP="00397F36">
      <w:pPr>
        <w:widowControl w:val="0"/>
        <w:autoSpaceDE w:val="0"/>
        <w:autoSpaceDN w:val="0"/>
        <w:spacing w:after="0" w:line="240" w:lineRule="auto"/>
        <w:jc w:val="both"/>
        <w:rPr>
          <w:rFonts w:ascii="Times New Roman" w:eastAsia="Times New Roman" w:hAnsi="Times New Roman" w:cs="Times New Roman"/>
          <w:sz w:val="28"/>
          <w:szCs w:val="28"/>
        </w:rPr>
      </w:pPr>
    </w:p>
    <w:p w14:paraId="0FA8D3FB" w14:textId="7229A06D" w:rsidR="00397F36" w:rsidRPr="00397F36" w:rsidRDefault="00397F36" w:rsidP="00397F36">
      <w:pPr>
        <w:widowControl w:val="0"/>
        <w:autoSpaceDE w:val="0"/>
        <w:autoSpaceDN w:val="0"/>
        <w:spacing w:after="0" w:line="240" w:lineRule="auto"/>
        <w:jc w:val="both"/>
        <w:rPr>
          <w:rFonts w:ascii="Times New Roman" w:eastAsia="Times New Roman" w:hAnsi="Times New Roman" w:cs="Times New Roman"/>
          <w:sz w:val="28"/>
          <w:szCs w:val="28"/>
          <w:lang w:val="ru-RU"/>
        </w:rPr>
      </w:pPr>
      <w:r w:rsidRPr="00397F36">
        <w:rPr>
          <w:rFonts w:ascii="Times New Roman" w:eastAsia="Times New Roman" w:hAnsi="Times New Roman" w:cs="Times New Roman"/>
          <w:sz w:val="28"/>
          <w:szCs w:val="28"/>
        </w:rPr>
        <w:t>Від «</w:t>
      </w:r>
      <w:r w:rsidRPr="00397F36">
        <w:rPr>
          <w:rFonts w:ascii="Times New Roman" w:eastAsia="Times New Roman" w:hAnsi="Times New Roman" w:cs="Times New Roman"/>
          <w:sz w:val="28"/>
          <w:szCs w:val="28"/>
          <w:lang w:val="ru-RU"/>
        </w:rPr>
        <w:t>21</w:t>
      </w:r>
      <w:r w:rsidRPr="00397F36">
        <w:rPr>
          <w:rFonts w:ascii="Times New Roman" w:eastAsia="Times New Roman" w:hAnsi="Times New Roman" w:cs="Times New Roman"/>
          <w:sz w:val="28"/>
          <w:szCs w:val="28"/>
        </w:rPr>
        <w:t xml:space="preserve">» </w:t>
      </w:r>
      <w:proofErr w:type="spellStart"/>
      <w:r w:rsidRPr="00397F36">
        <w:rPr>
          <w:rFonts w:ascii="Times New Roman" w:eastAsia="Times New Roman" w:hAnsi="Times New Roman" w:cs="Times New Roman"/>
          <w:sz w:val="28"/>
          <w:szCs w:val="28"/>
          <w:lang w:val="ru-RU"/>
        </w:rPr>
        <w:t>грудня</w:t>
      </w:r>
      <w:proofErr w:type="spellEnd"/>
      <w:r w:rsidRPr="00397F36">
        <w:rPr>
          <w:rFonts w:ascii="Times New Roman" w:eastAsia="Times New Roman" w:hAnsi="Times New Roman" w:cs="Times New Roman"/>
          <w:sz w:val="28"/>
          <w:szCs w:val="28"/>
        </w:rPr>
        <w:t xml:space="preserve">  2021 року   </w:t>
      </w:r>
      <w:r w:rsidRPr="00397F36">
        <w:rPr>
          <w:rFonts w:ascii="Times New Roman" w:eastAsia="Times New Roman" w:hAnsi="Times New Roman" w:cs="Times New Roman"/>
          <w:sz w:val="28"/>
          <w:szCs w:val="28"/>
        </w:rPr>
        <w:tab/>
      </w:r>
      <w:r w:rsidRPr="00397F36">
        <w:rPr>
          <w:rFonts w:ascii="Times New Roman" w:eastAsia="Times New Roman" w:hAnsi="Times New Roman" w:cs="Times New Roman"/>
          <w:sz w:val="28"/>
          <w:szCs w:val="28"/>
        </w:rPr>
        <w:tab/>
      </w:r>
      <w:r w:rsidRPr="00397F36">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483</w:t>
      </w:r>
      <w:r w:rsidRPr="00397F36">
        <w:rPr>
          <w:rFonts w:ascii="Times New Roman" w:eastAsia="Times New Roman" w:hAnsi="Times New Roman" w:cs="Times New Roman"/>
          <w:sz w:val="28"/>
          <w:szCs w:val="28"/>
        </w:rPr>
        <w:t xml:space="preserve">  </w:t>
      </w:r>
    </w:p>
    <w:p w14:paraId="5AD906DE" w14:textId="77777777" w:rsidR="00397F36" w:rsidRPr="00397F36" w:rsidRDefault="00397F36" w:rsidP="00397F36">
      <w:pPr>
        <w:widowControl w:val="0"/>
        <w:autoSpaceDE w:val="0"/>
        <w:autoSpaceDN w:val="0"/>
        <w:spacing w:after="0" w:line="240" w:lineRule="auto"/>
        <w:jc w:val="both"/>
        <w:rPr>
          <w:rFonts w:ascii="Times New Roman" w:eastAsia="Times New Roman" w:hAnsi="Times New Roman" w:cs="Times New Roman"/>
          <w:sz w:val="28"/>
          <w:szCs w:val="28"/>
        </w:rPr>
      </w:pPr>
    </w:p>
    <w:p w14:paraId="52E965D0" w14:textId="77777777" w:rsidR="00397F36" w:rsidRPr="00397F36" w:rsidRDefault="00397F36" w:rsidP="00397F36">
      <w:pPr>
        <w:widowControl w:val="0"/>
        <w:autoSpaceDE w:val="0"/>
        <w:autoSpaceDN w:val="0"/>
        <w:spacing w:after="0" w:line="240" w:lineRule="auto"/>
        <w:jc w:val="center"/>
        <w:rPr>
          <w:rFonts w:ascii="Times New Roman" w:eastAsia="Times New Roman" w:hAnsi="Times New Roman" w:cs="Times New Roman"/>
          <w:sz w:val="28"/>
          <w:szCs w:val="28"/>
        </w:rPr>
      </w:pPr>
      <w:r w:rsidRPr="00397F36">
        <w:rPr>
          <w:rFonts w:ascii="Times New Roman" w:eastAsia="Times New Roman" w:hAnsi="Times New Roman" w:cs="Times New Roman"/>
          <w:sz w:val="28"/>
          <w:szCs w:val="28"/>
        </w:rPr>
        <w:t>смт Голованівськ</w:t>
      </w:r>
    </w:p>
    <w:p w14:paraId="3B4A85A7" w14:textId="77777777" w:rsidR="00E55485" w:rsidRDefault="00E55485" w:rsidP="00E55485">
      <w:pPr>
        <w:pStyle w:val="20"/>
        <w:shd w:val="clear" w:color="auto" w:fill="auto"/>
        <w:spacing w:after="0" w:line="240" w:lineRule="auto"/>
        <w:ind w:left="4440" w:firstLine="0"/>
        <w:jc w:val="right"/>
      </w:pPr>
      <w:r>
        <w:t xml:space="preserve">     </w:t>
      </w:r>
    </w:p>
    <w:p w14:paraId="34F6364E" w14:textId="77777777" w:rsidR="00E55485" w:rsidRDefault="00E55485" w:rsidP="00E55485">
      <w:pPr>
        <w:pStyle w:val="30"/>
        <w:shd w:val="clear" w:color="auto" w:fill="auto"/>
        <w:spacing w:before="0" w:after="0" w:line="240" w:lineRule="auto"/>
        <w:jc w:val="left"/>
      </w:pPr>
      <w:bookmarkStart w:id="0" w:name="_GoBack"/>
      <w:r>
        <w:t>Про затвердження Програми благоустрою</w:t>
      </w:r>
    </w:p>
    <w:p w14:paraId="648E119F" w14:textId="77777777" w:rsidR="00E55485" w:rsidRDefault="00E55485" w:rsidP="00E55485">
      <w:pPr>
        <w:pStyle w:val="30"/>
        <w:shd w:val="clear" w:color="auto" w:fill="auto"/>
        <w:spacing w:before="0" w:after="0" w:line="240" w:lineRule="auto"/>
        <w:jc w:val="left"/>
      </w:pPr>
      <w:r>
        <w:t xml:space="preserve">населених пунктів та забезпечення </w:t>
      </w:r>
    </w:p>
    <w:p w14:paraId="3946DEF3" w14:textId="77777777" w:rsidR="00E55485" w:rsidRDefault="00E55485" w:rsidP="00E55485">
      <w:pPr>
        <w:pStyle w:val="30"/>
        <w:shd w:val="clear" w:color="auto" w:fill="auto"/>
        <w:spacing w:before="0" w:after="0" w:line="240" w:lineRule="auto"/>
        <w:jc w:val="left"/>
      </w:pPr>
      <w:r>
        <w:t>функціонування водопровідно-каналізаційного</w:t>
      </w:r>
    </w:p>
    <w:p w14:paraId="6EE3D01D" w14:textId="77777777" w:rsidR="00E55485" w:rsidRDefault="00E55485" w:rsidP="00E55485">
      <w:pPr>
        <w:pStyle w:val="30"/>
        <w:shd w:val="clear" w:color="auto" w:fill="auto"/>
        <w:spacing w:before="0" w:after="0" w:line="240" w:lineRule="auto"/>
        <w:jc w:val="left"/>
      </w:pPr>
      <w:r>
        <w:t>господарства Голованівської селищної ради</w:t>
      </w:r>
    </w:p>
    <w:p w14:paraId="34B3DF73" w14:textId="77777777" w:rsidR="00E55485" w:rsidRDefault="00E55485" w:rsidP="00E55485">
      <w:pPr>
        <w:pStyle w:val="30"/>
        <w:shd w:val="clear" w:color="auto" w:fill="auto"/>
        <w:spacing w:before="0" w:after="0" w:line="240" w:lineRule="auto"/>
        <w:jc w:val="left"/>
      </w:pPr>
      <w:r>
        <w:t xml:space="preserve">на 2022-2025 роки </w:t>
      </w:r>
    </w:p>
    <w:bookmarkEnd w:id="0"/>
    <w:p w14:paraId="738FFC71" w14:textId="77777777" w:rsidR="00E55485" w:rsidRDefault="00E55485" w:rsidP="00E55485">
      <w:pPr>
        <w:pStyle w:val="30"/>
        <w:shd w:val="clear" w:color="auto" w:fill="auto"/>
        <w:spacing w:before="0" w:after="0" w:line="240" w:lineRule="auto"/>
        <w:jc w:val="left"/>
      </w:pPr>
    </w:p>
    <w:p w14:paraId="75D467B2" w14:textId="77777777" w:rsidR="00E55485" w:rsidRPr="001223FC" w:rsidRDefault="00E55485" w:rsidP="00E55485">
      <w:pPr>
        <w:pStyle w:val="30"/>
        <w:shd w:val="clear" w:color="auto" w:fill="auto"/>
        <w:spacing w:before="0" w:after="0" w:line="240" w:lineRule="auto"/>
        <w:jc w:val="left"/>
      </w:pPr>
    </w:p>
    <w:p w14:paraId="709B0030" w14:textId="77777777" w:rsidR="00E55485" w:rsidRPr="001223FC" w:rsidRDefault="00E55485" w:rsidP="00E55485">
      <w:pPr>
        <w:pStyle w:val="a5"/>
        <w:shd w:val="clear" w:color="auto" w:fill="FFFFFF"/>
        <w:spacing w:before="180" w:beforeAutospacing="0" w:after="180" w:afterAutospacing="0"/>
        <w:rPr>
          <w:sz w:val="28"/>
          <w:szCs w:val="28"/>
        </w:rPr>
      </w:pPr>
      <w:proofErr w:type="spellStart"/>
      <w:r w:rsidRPr="001223FC">
        <w:rPr>
          <w:sz w:val="28"/>
          <w:szCs w:val="28"/>
        </w:rPr>
        <w:t>Відповідно</w:t>
      </w:r>
      <w:proofErr w:type="spellEnd"/>
      <w:r w:rsidRPr="001223FC">
        <w:rPr>
          <w:sz w:val="28"/>
          <w:szCs w:val="28"/>
        </w:rPr>
        <w:t xml:space="preserve"> до </w:t>
      </w:r>
      <w:proofErr w:type="spellStart"/>
      <w:r w:rsidRPr="001223FC">
        <w:rPr>
          <w:sz w:val="28"/>
          <w:szCs w:val="28"/>
        </w:rPr>
        <w:t>статті</w:t>
      </w:r>
      <w:proofErr w:type="spellEnd"/>
      <w:r w:rsidRPr="001223FC">
        <w:rPr>
          <w:sz w:val="28"/>
          <w:szCs w:val="28"/>
        </w:rPr>
        <w:t xml:space="preserve"> 91 Бюджетного кодексу </w:t>
      </w:r>
      <w:proofErr w:type="spellStart"/>
      <w:r w:rsidRPr="001223FC">
        <w:rPr>
          <w:sz w:val="28"/>
          <w:szCs w:val="28"/>
        </w:rPr>
        <w:t>України</w:t>
      </w:r>
      <w:proofErr w:type="spellEnd"/>
      <w:r w:rsidRPr="001223FC">
        <w:rPr>
          <w:sz w:val="28"/>
          <w:szCs w:val="28"/>
        </w:rPr>
        <w:t xml:space="preserve">, </w:t>
      </w:r>
      <w:proofErr w:type="spellStart"/>
      <w:r w:rsidRPr="001223FC">
        <w:rPr>
          <w:sz w:val="28"/>
          <w:szCs w:val="28"/>
        </w:rPr>
        <w:t>згідно</w:t>
      </w:r>
      <w:proofErr w:type="spellEnd"/>
      <w:r w:rsidRPr="001223FC">
        <w:rPr>
          <w:sz w:val="28"/>
          <w:szCs w:val="28"/>
        </w:rPr>
        <w:t xml:space="preserve"> </w:t>
      </w:r>
      <w:proofErr w:type="gramStart"/>
      <w:r w:rsidRPr="001223FC">
        <w:rPr>
          <w:sz w:val="28"/>
          <w:szCs w:val="28"/>
        </w:rPr>
        <w:t>з  законами</w:t>
      </w:r>
      <w:proofErr w:type="gramEnd"/>
      <w:r w:rsidRPr="001223FC">
        <w:rPr>
          <w:sz w:val="28"/>
          <w:szCs w:val="28"/>
        </w:rPr>
        <w:t xml:space="preserve"> </w:t>
      </w:r>
      <w:proofErr w:type="spellStart"/>
      <w:r w:rsidRPr="001223FC">
        <w:rPr>
          <w:sz w:val="28"/>
          <w:szCs w:val="28"/>
        </w:rPr>
        <w:t>України</w:t>
      </w:r>
      <w:proofErr w:type="spellEnd"/>
      <w:r w:rsidRPr="001223FC">
        <w:rPr>
          <w:sz w:val="28"/>
          <w:szCs w:val="28"/>
        </w:rPr>
        <w:t xml:space="preserve">, «Про </w:t>
      </w:r>
      <w:proofErr w:type="spellStart"/>
      <w:r w:rsidRPr="001223FC">
        <w:rPr>
          <w:sz w:val="28"/>
          <w:szCs w:val="28"/>
        </w:rPr>
        <w:t>місцеве</w:t>
      </w:r>
      <w:proofErr w:type="spellEnd"/>
      <w:r w:rsidRPr="001223FC">
        <w:rPr>
          <w:sz w:val="28"/>
          <w:szCs w:val="28"/>
        </w:rPr>
        <w:t xml:space="preserve"> </w:t>
      </w:r>
      <w:proofErr w:type="spellStart"/>
      <w:r w:rsidRPr="001223FC">
        <w:rPr>
          <w:sz w:val="28"/>
          <w:szCs w:val="28"/>
        </w:rPr>
        <w:t>самоврядування</w:t>
      </w:r>
      <w:proofErr w:type="spellEnd"/>
      <w:r w:rsidRPr="001223FC">
        <w:rPr>
          <w:sz w:val="28"/>
          <w:szCs w:val="28"/>
        </w:rPr>
        <w:t xml:space="preserve"> в </w:t>
      </w:r>
      <w:proofErr w:type="spellStart"/>
      <w:r w:rsidRPr="001223FC">
        <w:rPr>
          <w:sz w:val="28"/>
          <w:szCs w:val="28"/>
        </w:rPr>
        <w:t>Україні</w:t>
      </w:r>
      <w:proofErr w:type="spellEnd"/>
      <w:r w:rsidRPr="001223FC">
        <w:rPr>
          <w:sz w:val="28"/>
          <w:szCs w:val="28"/>
        </w:rPr>
        <w:t xml:space="preserve">», «Про </w:t>
      </w:r>
      <w:proofErr w:type="spellStart"/>
      <w:r w:rsidRPr="001223FC">
        <w:rPr>
          <w:sz w:val="28"/>
          <w:szCs w:val="28"/>
        </w:rPr>
        <w:t>житлово-комунальні</w:t>
      </w:r>
      <w:proofErr w:type="spellEnd"/>
      <w:r w:rsidRPr="001223FC">
        <w:rPr>
          <w:sz w:val="28"/>
          <w:szCs w:val="28"/>
        </w:rPr>
        <w:t xml:space="preserve"> </w:t>
      </w:r>
      <w:proofErr w:type="spellStart"/>
      <w:r w:rsidRPr="001223FC">
        <w:rPr>
          <w:sz w:val="28"/>
          <w:szCs w:val="28"/>
        </w:rPr>
        <w:t>послуги</w:t>
      </w:r>
      <w:proofErr w:type="spellEnd"/>
      <w:r w:rsidRPr="001223FC">
        <w:rPr>
          <w:sz w:val="28"/>
          <w:szCs w:val="28"/>
        </w:rPr>
        <w:t xml:space="preserve">», «Про </w:t>
      </w:r>
      <w:proofErr w:type="spellStart"/>
      <w:r w:rsidRPr="001223FC">
        <w:rPr>
          <w:sz w:val="28"/>
          <w:szCs w:val="28"/>
        </w:rPr>
        <w:t>благоустрій</w:t>
      </w:r>
      <w:proofErr w:type="spellEnd"/>
      <w:r w:rsidRPr="001223FC">
        <w:rPr>
          <w:sz w:val="28"/>
          <w:szCs w:val="28"/>
        </w:rPr>
        <w:t xml:space="preserve"> </w:t>
      </w:r>
      <w:proofErr w:type="spellStart"/>
      <w:r w:rsidRPr="001223FC">
        <w:rPr>
          <w:sz w:val="28"/>
          <w:szCs w:val="28"/>
        </w:rPr>
        <w:t>населених</w:t>
      </w:r>
      <w:proofErr w:type="spellEnd"/>
      <w:r w:rsidRPr="001223FC">
        <w:rPr>
          <w:sz w:val="28"/>
          <w:szCs w:val="28"/>
        </w:rPr>
        <w:t xml:space="preserve"> </w:t>
      </w:r>
      <w:proofErr w:type="spellStart"/>
      <w:r w:rsidRPr="001223FC">
        <w:rPr>
          <w:sz w:val="28"/>
          <w:szCs w:val="28"/>
        </w:rPr>
        <w:t>пунктів</w:t>
      </w:r>
      <w:proofErr w:type="spellEnd"/>
      <w:r w:rsidRPr="001223FC">
        <w:rPr>
          <w:sz w:val="28"/>
          <w:szCs w:val="28"/>
        </w:rPr>
        <w:t xml:space="preserve">», </w:t>
      </w:r>
      <w:proofErr w:type="spellStart"/>
      <w:r w:rsidRPr="001223FC">
        <w:rPr>
          <w:sz w:val="28"/>
          <w:szCs w:val="28"/>
        </w:rPr>
        <w:t>селищна</w:t>
      </w:r>
      <w:proofErr w:type="spellEnd"/>
      <w:r w:rsidRPr="001223FC">
        <w:rPr>
          <w:sz w:val="28"/>
          <w:szCs w:val="28"/>
        </w:rPr>
        <w:t xml:space="preserve"> рада</w:t>
      </w:r>
    </w:p>
    <w:p w14:paraId="05631A44" w14:textId="77777777" w:rsidR="00E55485" w:rsidRPr="001223FC" w:rsidRDefault="00E55485" w:rsidP="00E55485">
      <w:pPr>
        <w:pStyle w:val="a5"/>
        <w:shd w:val="clear" w:color="auto" w:fill="FFFFFF"/>
        <w:spacing w:before="180" w:beforeAutospacing="0" w:after="180" w:afterAutospacing="0"/>
        <w:rPr>
          <w:b/>
          <w:sz w:val="28"/>
          <w:szCs w:val="28"/>
        </w:rPr>
      </w:pPr>
      <w:r w:rsidRPr="001223FC">
        <w:rPr>
          <w:b/>
          <w:sz w:val="28"/>
          <w:szCs w:val="28"/>
        </w:rPr>
        <w:t>В</w:t>
      </w:r>
      <w:r w:rsidRPr="001223FC">
        <w:rPr>
          <w:b/>
          <w:sz w:val="28"/>
          <w:szCs w:val="28"/>
          <w:lang w:val="uk-UA"/>
        </w:rPr>
        <w:t xml:space="preserve"> </w:t>
      </w:r>
      <w:r w:rsidRPr="001223FC">
        <w:rPr>
          <w:b/>
          <w:sz w:val="28"/>
          <w:szCs w:val="28"/>
        </w:rPr>
        <w:t>И</w:t>
      </w:r>
      <w:r w:rsidRPr="001223FC">
        <w:rPr>
          <w:b/>
          <w:sz w:val="28"/>
          <w:szCs w:val="28"/>
          <w:lang w:val="uk-UA"/>
        </w:rPr>
        <w:t xml:space="preserve"> </w:t>
      </w:r>
      <w:r w:rsidRPr="001223FC">
        <w:rPr>
          <w:b/>
          <w:sz w:val="28"/>
          <w:szCs w:val="28"/>
        </w:rPr>
        <w:t>Р</w:t>
      </w:r>
      <w:r w:rsidRPr="001223FC">
        <w:rPr>
          <w:b/>
          <w:sz w:val="28"/>
          <w:szCs w:val="28"/>
          <w:lang w:val="uk-UA"/>
        </w:rPr>
        <w:t xml:space="preserve"> </w:t>
      </w:r>
      <w:r w:rsidRPr="001223FC">
        <w:rPr>
          <w:b/>
          <w:sz w:val="28"/>
          <w:szCs w:val="28"/>
        </w:rPr>
        <w:t>І</w:t>
      </w:r>
      <w:r w:rsidRPr="001223FC">
        <w:rPr>
          <w:b/>
          <w:sz w:val="28"/>
          <w:szCs w:val="28"/>
          <w:lang w:val="uk-UA"/>
        </w:rPr>
        <w:t xml:space="preserve"> </w:t>
      </w:r>
      <w:r w:rsidRPr="001223FC">
        <w:rPr>
          <w:b/>
          <w:sz w:val="28"/>
          <w:szCs w:val="28"/>
        </w:rPr>
        <w:t>Ш</w:t>
      </w:r>
      <w:r w:rsidRPr="001223FC">
        <w:rPr>
          <w:b/>
          <w:sz w:val="28"/>
          <w:szCs w:val="28"/>
          <w:lang w:val="uk-UA"/>
        </w:rPr>
        <w:t xml:space="preserve"> </w:t>
      </w:r>
      <w:r w:rsidRPr="001223FC">
        <w:rPr>
          <w:b/>
          <w:sz w:val="28"/>
          <w:szCs w:val="28"/>
        </w:rPr>
        <w:t>И</w:t>
      </w:r>
      <w:r w:rsidRPr="001223FC">
        <w:rPr>
          <w:b/>
          <w:sz w:val="28"/>
          <w:szCs w:val="28"/>
          <w:lang w:val="uk-UA"/>
        </w:rPr>
        <w:t xml:space="preserve"> </w:t>
      </w:r>
      <w:r w:rsidRPr="001223FC">
        <w:rPr>
          <w:b/>
          <w:sz w:val="28"/>
          <w:szCs w:val="28"/>
        </w:rPr>
        <w:t>Л</w:t>
      </w:r>
      <w:r w:rsidRPr="001223FC">
        <w:rPr>
          <w:b/>
          <w:sz w:val="28"/>
          <w:szCs w:val="28"/>
          <w:lang w:val="uk-UA"/>
        </w:rPr>
        <w:t xml:space="preserve"> </w:t>
      </w:r>
      <w:r w:rsidRPr="001223FC">
        <w:rPr>
          <w:b/>
          <w:sz w:val="28"/>
          <w:szCs w:val="28"/>
        </w:rPr>
        <w:t>А:</w:t>
      </w:r>
    </w:p>
    <w:p w14:paraId="45F35AAD" w14:textId="7854BBB4" w:rsidR="00E55485" w:rsidRPr="001223FC" w:rsidRDefault="00E55485" w:rsidP="00E55485">
      <w:pPr>
        <w:pStyle w:val="a5"/>
        <w:numPr>
          <w:ilvl w:val="0"/>
          <w:numId w:val="2"/>
        </w:numPr>
        <w:shd w:val="clear" w:color="auto" w:fill="FFFFFF"/>
        <w:spacing w:before="180" w:beforeAutospacing="0" w:after="180" w:afterAutospacing="0"/>
        <w:rPr>
          <w:sz w:val="28"/>
          <w:szCs w:val="28"/>
          <w:lang w:val="uk-UA"/>
        </w:rPr>
      </w:pPr>
      <w:proofErr w:type="spellStart"/>
      <w:r w:rsidRPr="001223FC">
        <w:rPr>
          <w:sz w:val="28"/>
          <w:szCs w:val="28"/>
        </w:rPr>
        <w:t>Затвердити</w:t>
      </w:r>
      <w:proofErr w:type="spellEnd"/>
      <w:r w:rsidRPr="001223FC">
        <w:rPr>
          <w:sz w:val="28"/>
          <w:szCs w:val="28"/>
        </w:rPr>
        <w:t xml:space="preserve"> </w:t>
      </w:r>
      <w:proofErr w:type="spellStart"/>
      <w:r w:rsidRPr="001223FC">
        <w:rPr>
          <w:sz w:val="28"/>
          <w:szCs w:val="28"/>
        </w:rPr>
        <w:t>Програм</w:t>
      </w:r>
      <w:proofErr w:type="spellEnd"/>
      <w:r w:rsidRPr="001223FC">
        <w:rPr>
          <w:sz w:val="28"/>
          <w:szCs w:val="28"/>
          <w:lang w:val="uk-UA"/>
        </w:rPr>
        <w:t xml:space="preserve">у благоустрою населених пунктів та забезпечення функціонування водопровідно-каналізаційного господарства Голованівської селищної </w:t>
      </w:r>
      <w:proofErr w:type="gramStart"/>
      <w:r w:rsidRPr="001223FC">
        <w:rPr>
          <w:sz w:val="28"/>
          <w:szCs w:val="28"/>
          <w:lang w:val="uk-UA"/>
        </w:rPr>
        <w:t>ради</w:t>
      </w:r>
      <w:r>
        <w:rPr>
          <w:sz w:val="28"/>
          <w:szCs w:val="28"/>
          <w:lang w:val="uk-UA"/>
        </w:rPr>
        <w:t xml:space="preserve">  на</w:t>
      </w:r>
      <w:proofErr w:type="gramEnd"/>
      <w:r>
        <w:rPr>
          <w:sz w:val="28"/>
          <w:szCs w:val="28"/>
          <w:lang w:val="uk-UA"/>
        </w:rPr>
        <w:t xml:space="preserve"> 2022-2025 роки</w:t>
      </w:r>
      <w:r w:rsidR="00BE72A8">
        <w:rPr>
          <w:sz w:val="28"/>
          <w:szCs w:val="28"/>
          <w:lang w:val="uk-UA"/>
        </w:rPr>
        <w:t xml:space="preserve">  (додається)</w:t>
      </w:r>
      <w:r w:rsidRPr="001223FC">
        <w:rPr>
          <w:sz w:val="28"/>
          <w:szCs w:val="28"/>
          <w:lang w:val="uk-UA"/>
        </w:rPr>
        <w:t>.</w:t>
      </w:r>
    </w:p>
    <w:p w14:paraId="23EA6CA0" w14:textId="77777777" w:rsidR="00E55485" w:rsidRPr="001223FC" w:rsidRDefault="00E55485" w:rsidP="00E55485">
      <w:pPr>
        <w:pStyle w:val="a5"/>
        <w:numPr>
          <w:ilvl w:val="0"/>
          <w:numId w:val="2"/>
        </w:numPr>
        <w:shd w:val="clear" w:color="auto" w:fill="FFFFFF"/>
        <w:spacing w:before="180" w:beforeAutospacing="0" w:after="180" w:afterAutospacing="0"/>
        <w:rPr>
          <w:sz w:val="28"/>
          <w:szCs w:val="28"/>
          <w:lang w:val="uk-UA"/>
        </w:rPr>
      </w:pPr>
      <w:r w:rsidRPr="001223FC">
        <w:rPr>
          <w:sz w:val="28"/>
          <w:szCs w:val="28"/>
        </w:rPr>
        <w:t xml:space="preserve"> Контроль за </w:t>
      </w:r>
      <w:proofErr w:type="spellStart"/>
      <w:r w:rsidRPr="001223FC">
        <w:rPr>
          <w:sz w:val="28"/>
          <w:szCs w:val="28"/>
        </w:rPr>
        <w:t>виконанням</w:t>
      </w:r>
      <w:proofErr w:type="spellEnd"/>
      <w:r w:rsidRPr="001223FC">
        <w:rPr>
          <w:sz w:val="28"/>
          <w:szCs w:val="28"/>
        </w:rPr>
        <w:t xml:space="preserve"> </w:t>
      </w:r>
      <w:proofErr w:type="spellStart"/>
      <w:r w:rsidRPr="001223FC">
        <w:rPr>
          <w:sz w:val="28"/>
          <w:szCs w:val="28"/>
        </w:rPr>
        <w:t>цього</w:t>
      </w:r>
      <w:proofErr w:type="spellEnd"/>
      <w:r w:rsidRPr="001223FC">
        <w:rPr>
          <w:sz w:val="28"/>
          <w:szCs w:val="28"/>
        </w:rPr>
        <w:t xml:space="preserve"> </w:t>
      </w:r>
      <w:proofErr w:type="spellStart"/>
      <w:r w:rsidRPr="001223FC">
        <w:rPr>
          <w:sz w:val="28"/>
          <w:szCs w:val="28"/>
        </w:rPr>
        <w:t>рішення</w:t>
      </w:r>
      <w:proofErr w:type="spellEnd"/>
      <w:r w:rsidRPr="001223FC">
        <w:rPr>
          <w:sz w:val="28"/>
          <w:szCs w:val="28"/>
        </w:rPr>
        <w:t xml:space="preserve"> </w:t>
      </w:r>
      <w:proofErr w:type="spellStart"/>
      <w:r w:rsidRPr="001223FC">
        <w:rPr>
          <w:sz w:val="28"/>
          <w:szCs w:val="28"/>
        </w:rPr>
        <w:t>покласти</w:t>
      </w:r>
      <w:proofErr w:type="spellEnd"/>
      <w:r w:rsidRPr="001223FC">
        <w:rPr>
          <w:sz w:val="28"/>
          <w:szCs w:val="28"/>
        </w:rPr>
        <w:t xml:space="preserve"> на </w:t>
      </w:r>
      <w:proofErr w:type="spellStart"/>
      <w:proofErr w:type="gramStart"/>
      <w:r w:rsidRPr="001223FC">
        <w:rPr>
          <w:sz w:val="28"/>
          <w:szCs w:val="28"/>
        </w:rPr>
        <w:t>постійну</w:t>
      </w:r>
      <w:proofErr w:type="spellEnd"/>
      <w:r w:rsidRPr="001223FC">
        <w:rPr>
          <w:sz w:val="28"/>
          <w:szCs w:val="28"/>
        </w:rPr>
        <w:t xml:space="preserve">  </w:t>
      </w:r>
      <w:proofErr w:type="spellStart"/>
      <w:r w:rsidRPr="001223FC">
        <w:rPr>
          <w:sz w:val="28"/>
          <w:szCs w:val="28"/>
        </w:rPr>
        <w:t>комісію</w:t>
      </w:r>
      <w:proofErr w:type="spellEnd"/>
      <w:proofErr w:type="gramEnd"/>
      <w:r w:rsidRPr="001223FC">
        <w:rPr>
          <w:sz w:val="28"/>
          <w:szCs w:val="28"/>
        </w:rPr>
        <w:t xml:space="preserve"> з </w:t>
      </w:r>
      <w:proofErr w:type="spellStart"/>
      <w:r w:rsidRPr="001223FC">
        <w:rPr>
          <w:sz w:val="28"/>
          <w:szCs w:val="28"/>
        </w:rPr>
        <w:t>питань</w:t>
      </w:r>
      <w:proofErr w:type="spellEnd"/>
      <w:r w:rsidRPr="001223FC">
        <w:rPr>
          <w:sz w:val="28"/>
          <w:szCs w:val="28"/>
        </w:rPr>
        <w:t xml:space="preserve"> </w:t>
      </w:r>
      <w:proofErr w:type="spellStart"/>
      <w:r w:rsidRPr="001223FC">
        <w:rPr>
          <w:sz w:val="28"/>
          <w:szCs w:val="28"/>
        </w:rPr>
        <w:t>фінансів</w:t>
      </w:r>
      <w:proofErr w:type="spellEnd"/>
      <w:r w:rsidRPr="001223FC">
        <w:rPr>
          <w:sz w:val="28"/>
          <w:szCs w:val="28"/>
        </w:rPr>
        <w:t xml:space="preserve">, бюджету та </w:t>
      </w:r>
      <w:proofErr w:type="spellStart"/>
      <w:r w:rsidRPr="001223FC">
        <w:rPr>
          <w:sz w:val="28"/>
          <w:szCs w:val="28"/>
        </w:rPr>
        <w:t>соціально-економічного</w:t>
      </w:r>
      <w:proofErr w:type="spellEnd"/>
      <w:r w:rsidRPr="001223FC">
        <w:rPr>
          <w:sz w:val="28"/>
          <w:szCs w:val="28"/>
        </w:rPr>
        <w:t xml:space="preserve"> </w:t>
      </w:r>
      <w:proofErr w:type="spellStart"/>
      <w:r w:rsidRPr="001223FC">
        <w:rPr>
          <w:sz w:val="28"/>
          <w:szCs w:val="28"/>
        </w:rPr>
        <w:t>розвитку</w:t>
      </w:r>
      <w:proofErr w:type="spellEnd"/>
      <w:r w:rsidRPr="001223FC">
        <w:rPr>
          <w:sz w:val="28"/>
          <w:szCs w:val="28"/>
          <w:lang w:val="uk-UA"/>
        </w:rPr>
        <w:t>.</w:t>
      </w:r>
    </w:p>
    <w:p w14:paraId="7355FE6E" w14:textId="77777777" w:rsidR="00E55485" w:rsidRDefault="00E55485" w:rsidP="00E55485">
      <w:pPr>
        <w:pStyle w:val="a5"/>
        <w:shd w:val="clear" w:color="auto" w:fill="FFFFFF"/>
        <w:spacing w:before="180" w:beforeAutospacing="0" w:after="180" w:afterAutospacing="0"/>
        <w:rPr>
          <w:lang w:val="uk-UA"/>
        </w:rPr>
      </w:pPr>
    </w:p>
    <w:p w14:paraId="450EA6AA" w14:textId="77777777" w:rsidR="00E55485" w:rsidRDefault="00E55485" w:rsidP="00E55485">
      <w:pPr>
        <w:pStyle w:val="a5"/>
        <w:shd w:val="clear" w:color="auto" w:fill="FFFFFF"/>
        <w:spacing w:before="180" w:beforeAutospacing="0" w:after="180" w:afterAutospacing="0"/>
        <w:rPr>
          <w:lang w:val="uk-UA"/>
        </w:rPr>
      </w:pPr>
    </w:p>
    <w:p w14:paraId="5E1CA664" w14:textId="77777777" w:rsidR="00E55485" w:rsidRDefault="00E55485" w:rsidP="00E55485">
      <w:pPr>
        <w:jc w:val="center"/>
        <w:rPr>
          <w:rFonts w:ascii="Times New Roman" w:hAnsi="Times New Roman"/>
          <w:b/>
          <w:sz w:val="28"/>
          <w:szCs w:val="28"/>
        </w:rPr>
      </w:pPr>
      <w:r>
        <w:rPr>
          <w:rFonts w:ascii="Times New Roman" w:hAnsi="Times New Roman"/>
          <w:b/>
          <w:sz w:val="28"/>
          <w:szCs w:val="28"/>
        </w:rPr>
        <w:t xml:space="preserve">Селищний голова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Сергій ЦОБЕНКО</w:t>
      </w:r>
    </w:p>
    <w:p w14:paraId="0C2833FB" w14:textId="77777777" w:rsidR="00F36C09" w:rsidRDefault="00F36C09" w:rsidP="00F36C09">
      <w:pPr>
        <w:spacing w:after="0" w:line="240" w:lineRule="auto"/>
        <w:rPr>
          <w:rFonts w:ascii="Times New Roman" w:eastAsia="Times New Roman" w:hAnsi="Times New Roman" w:cs="Times New Roman"/>
          <w:sz w:val="26"/>
          <w:szCs w:val="26"/>
          <w:lang w:eastAsia="ru-RU"/>
        </w:rPr>
      </w:pPr>
    </w:p>
    <w:p w14:paraId="7D5EDC00" w14:textId="77777777" w:rsidR="00E55485" w:rsidRDefault="00E55485" w:rsidP="00F36C09">
      <w:pPr>
        <w:spacing w:after="0" w:line="240" w:lineRule="auto"/>
        <w:rPr>
          <w:rFonts w:ascii="Times New Roman" w:eastAsia="Times New Roman" w:hAnsi="Times New Roman" w:cs="Times New Roman"/>
          <w:sz w:val="26"/>
          <w:szCs w:val="26"/>
          <w:lang w:eastAsia="ru-RU"/>
        </w:rPr>
      </w:pPr>
    </w:p>
    <w:p w14:paraId="3B2AF891" w14:textId="77777777" w:rsidR="00E55485" w:rsidRDefault="00E55485" w:rsidP="00F36C09">
      <w:pPr>
        <w:spacing w:after="0" w:line="240" w:lineRule="auto"/>
        <w:rPr>
          <w:rFonts w:ascii="Times New Roman" w:eastAsia="Times New Roman" w:hAnsi="Times New Roman" w:cs="Times New Roman"/>
          <w:sz w:val="26"/>
          <w:szCs w:val="26"/>
          <w:lang w:eastAsia="ru-RU"/>
        </w:rPr>
      </w:pPr>
    </w:p>
    <w:p w14:paraId="7A8EA338" w14:textId="77777777" w:rsidR="00E55485" w:rsidRDefault="00E55485" w:rsidP="00F36C09">
      <w:pPr>
        <w:spacing w:after="0" w:line="240" w:lineRule="auto"/>
        <w:rPr>
          <w:rFonts w:ascii="Times New Roman" w:eastAsia="Times New Roman" w:hAnsi="Times New Roman" w:cs="Times New Roman"/>
          <w:sz w:val="26"/>
          <w:szCs w:val="26"/>
          <w:lang w:eastAsia="ru-RU"/>
        </w:rPr>
      </w:pPr>
    </w:p>
    <w:p w14:paraId="4D18A5A9" w14:textId="77777777" w:rsidR="00E55485" w:rsidRDefault="00E55485" w:rsidP="00F36C09">
      <w:pPr>
        <w:spacing w:after="0" w:line="240" w:lineRule="auto"/>
        <w:rPr>
          <w:rFonts w:ascii="Times New Roman" w:eastAsia="Times New Roman" w:hAnsi="Times New Roman" w:cs="Times New Roman"/>
          <w:sz w:val="26"/>
          <w:szCs w:val="26"/>
          <w:lang w:eastAsia="ru-RU"/>
        </w:rPr>
      </w:pPr>
    </w:p>
    <w:p w14:paraId="0DB3060D" w14:textId="77777777" w:rsidR="00397F36" w:rsidRDefault="00397F36" w:rsidP="00BE72A8">
      <w:pPr>
        <w:spacing w:after="0" w:line="240" w:lineRule="auto"/>
        <w:jc w:val="right"/>
        <w:rPr>
          <w:rFonts w:ascii="Times New Roman" w:eastAsia="Times New Roman" w:hAnsi="Times New Roman" w:cs="Times New Roman"/>
          <w:sz w:val="26"/>
          <w:szCs w:val="26"/>
          <w:lang w:eastAsia="ru-RU"/>
        </w:rPr>
      </w:pPr>
    </w:p>
    <w:p w14:paraId="024DA29C" w14:textId="77777777" w:rsidR="00397F36" w:rsidRDefault="00397F36" w:rsidP="00BE72A8">
      <w:pPr>
        <w:spacing w:after="0" w:line="240" w:lineRule="auto"/>
        <w:jc w:val="right"/>
        <w:rPr>
          <w:rFonts w:ascii="Times New Roman" w:eastAsia="Times New Roman" w:hAnsi="Times New Roman" w:cs="Times New Roman"/>
          <w:sz w:val="26"/>
          <w:szCs w:val="26"/>
          <w:lang w:eastAsia="ru-RU"/>
        </w:rPr>
      </w:pPr>
    </w:p>
    <w:p w14:paraId="45982A39" w14:textId="27FBCF54" w:rsidR="00E55485" w:rsidRDefault="00BE72A8" w:rsidP="00BE72A8">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Додаток </w:t>
      </w:r>
    </w:p>
    <w:p w14:paraId="34646378" w14:textId="0A48C1DF" w:rsidR="00BE72A8" w:rsidRDefault="00BE72A8" w:rsidP="00BE72A8">
      <w:pPr>
        <w:spacing w:after="0" w:line="240" w:lineRule="auto"/>
        <w:jc w:val="right"/>
        <w:rPr>
          <w:rFonts w:ascii="Times New Roman" w:eastAsia="Times New Roman" w:hAnsi="Times New Roman" w:cs="Times New Roman"/>
          <w:sz w:val="26"/>
          <w:szCs w:val="26"/>
          <w:lang w:eastAsia="ru-RU"/>
        </w:rPr>
      </w:pPr>
    </w:p>
    <w:p w14:paraId="2442423C" w14:textId="11D30A35" w:rsidR="00BE72A8" w:rsidRDefault="00BE72A8" w:rsidP="00BE72A8">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Затверджено рішенням</w:t>
      </w:r>
    </w:p>
    <w:p w14:paraId="683B57D0" w14:textId="169DA261" w:rsidR="00BE72A8" w:rsidRDefault="00BE72A8" w:rsidP="00BE72A8">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сесії Голованівської селищної ради</w:t>
      </w:r>
    </w:p>
    <w:p w14:paraId="7998A0C6" w14:textId="214A72C8" w:rsidR="00E55485" w:rsidRDefault="00BE72A8" w:rsidP="00BE72A8">
      <w:pPr>
        <w:tabs>
          <w:tab w:val="left" w:pos="5424"/>
        </w:tabs>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t xml:space="preserve"> від </w:t>
      </w:r>
      <w:r w:rsidR="00397F36">
        <w:rPr>
          <w:rFonts w:ascii="Times New Roman" w:eastAsia="Times New Roman" w:hAnsi="Times New Roman" w:cs="Times New Roman"/>
          <w:sz w:val="26"/>
          <w:szCs w:val="26"/>
          <w:lang w:eastAsia="ru-RU"/>
        </w:rPr>
        <w:t xml:space="preserve">21 грудня </w:t>
      </w:r>
      <w:r>
        <w:rPr>
          <w:rFonts w:ascii="Times New Roman" w:eastAsia="Times New Roman" w:hAnsi="Times New Roman" w:cs="Times New Roman"/>
          <w:sz w:val="26"/>
          <w:szCs w:val="26"/>
          <w:lang w:eastAsia="ru-RU"/>
        </w:rPr>
        <w:t>2021 року №</w:t>
      </w:r>
      <w:r w:rsidR="00397F36">
        <w:rPr>
          <w:rFonts w:ascii="Times New Roman" w:eastAsia="Times New Roman" w:hAnsi="Times New Roman" w:cs="Times New Roman"/>
          <w:sz w:val="26"/>
          <w:szCs w:val="26"/>
          <w:lang w:eastAsia="ru-RU"/>
        </w:rPr>
        <w:t>483</w:t>
      </w:r>
    </w:p>
    <w:p w14:paraId="6F5CC47D" w14:textId="77777777" w:rsidR="00E55485" w:rsidRPr="00F36C09" w:rsidRDefault="00E55485" w:rsidP="00F36C09">
      <w:pPr>
        <w:spacing w:after="0" w:line="240" w:lineRule="auto"/>
        <w:rPr>
          <w:rFonts w:ascii="Times New Roman" w:eastAsia="Times New Roman" w:hAnsi="Times New Roman" w:cs="Times New Roman"/>
          <w:sz w:val="26"/>
          <w:szCs w:val="26"/>
          <w:lang w:eastAsia="ru-RU"/>
        </w:rPr>
      </w:pPr>
    </w:p>
    <w:p w14:paraId="54EAD34A"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p>
    <w:p w14:paraId="4FB89CAB"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p>
    <w:p w14:paraId="73F58EE9" w14:textId="30FA9548" w:rsidR="00F36C09" w:rsidRPr="00F36C09" w:rsidRDefault="00F36C09" w:rsidP="00BE72A8">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 xml:space="preserve">                                                                                   </w:t>
      </w:r>
    </w:p>
    <w:p w14:paraId="2E7867AC"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p>
    <w:p w14:paraId="5C2E0208" w14:textId="77777777" w:rsidR="00AE116A" w:rsidRPr="00AE116A" w:rsidRDefault="00AE116A" w:rsidP="00AE116A">
      <w:pPr>
        <w:spacing w:after="0" w:line="240" w:lineRule="auto"/>
        <w:jc w:val="center"/>
        <w:rPr>
          <w:rFonts w:ascii="Times New Roman" w:eastAsia="Times New Roman" w:hAnsi="Times New Roman" w:cs="Times New Roman"/>
          <w:b/>
          <w:bCs/>
          <w:sz w:val="26"/>
          <w:szCs w:val="26"/>
          <w:lang w:val="ru-RU" w:eastAsia="ru-RU"/>
        </w:rPr>
      </w:pPr>
      <w:r w:rsidRPr="00AE116A">
        <w:rPr>
          <w:rFonts w:ascii="Times New Roman" w:eastAsia="Times New Roman" w:hAnsi="Times New Roman" w:cs="Times New Roman"/>
          <w:b/>
          <w:bCs/>
          <w:sz w:val="26"/>
          <w:szCs w:val="26"/>
          <w:lang w:val="ru-RU" w:eastAsia="ru-RU"/>
        </w:rPr>
        <w:t>ПРОГРАМА</w:t>
      </w:r>
    </w:p>
    <w:p w14:paraId="6C10D0DC" w14:textId="77777777" w:rsidR="00AE116A" w:rsidRPr="00AE116A" w:rsidRDefault="00AE116A" w:rsidP="00AE116A">
      <w:pPr>
        <w:spacing w:after="0" w:line="240" w:lineRule="auto"/>
        <w:jc w:val="center"/>
        <w:rPr>
          <w:rFonts w:ascii="Times New Roman" w:eastAsia="Times New Roman" w:hAnsi="Times New Roman" w:cs="Times New Roman"/>
          <w:b/>
          <w:bCs/>
          <w:sz w:val="26"/>
          <w:szCs w:val="26"/>
          <w:lang w:val="ru-RU" w:eastAsia="ru-RU"/>
        </w:rPr>
      </w:pPr>
      <w:r w:rsidRPr="00AE116A">
        <w:rPr>
          <w:rFonts w:ascii="Times New Roman" w:eastAsia="Times New Roman" w:hAnsi="Times New Roman" w:cs="Times New Roman"/>
          <w:b/>
          <w:bCs/>
          <w:sz w:val="26"/>
          <w:szCs w:val="26"/>
          <w:lang w:val="ru-RU" w:eastAsia="ru-RU"/>
        </w:rPr>
        <w:t>„</w:t>
      </w:r>
      <w:proofErr w:type="gramStart"/>
      <w:r w:rsidRPr="00AE116A">
        <w:rPr>
          <w:rFonts w:ascii="Times New Roman" w:eastAsia="Times New Roman" w:hAnsi="Times New Roman" w:cs="Times New Roman"/>
          <w:b/>
          <w:bCs/>
          <w:sz w:val="26"/>
          <w:szCs w:val="26"/>
          <w:lang w:val="ru-RU" w:eastAsia="ru-RU"/>
        </w:rPr>
        <w:t>БЛАГОУСТРОЮ  НАСЕЛЕНИХ</w:t>
      </w:r>
      <w:proofErr w:type="gramEnd"/>
      <w:r w:rsidRPr="00AE116A">
        <w:rPr>
          <w:rFonts w:ascii="Times New Roman" w:eastAsia="Times New Roman" w:hAnsi="Times New Roman" w:cs="Times New Roman"/>
          <w:b/>
          <w:bCs/>
          <w:sz w:val="26"/>
          <w:szCs w:val="26"/>
          <w:lang w:val="ru-RU" w:eastAsia="ru-RU"/>
        </w:rPr>
        <w:t xml:space="preserve"> ПУНКТІВ ТА ЗАБЕЗПЕЧЕННЯ ФУНКЦІОНУВАННЯ ВОДОПРОВІДНО-КАНАЛІЗАЦІЙНОГО ГОСПОДАРСТВА”</w:t>
      </w:r>
    </w:p>
    <w:p w14:paraId="5C296D99" w14:textId="77777777" w:rsidR="00AE116A" w:rsidRPr="00AE116A" w:rsidRDefault="00AE116A" w:rsidP="00AE116A">
      <w:pPr>
        <w:spacing w:after="0" w:line="240" w:lineRule="auto"/>
        <w:jc w:val="center"/>
        <w:rPr>
          <w:rFonts w:ascii="Times New Roman" w:eastAsia="Times New Roman" w:hAnsi="Times New Roman" w:cs="Times New Roman"/>
          <w:b/>
          <w:bCs/>
          <w:sz w:val="26"/>
          <w:szCs w:val="26"/>
          <w:lang w:val="ru-RU" w:eastAsia="ru-RU"/>
        </w:rPr>
      </w:pPr>
      <w:r w:rsidRPr="00AE116A">
        <w:rPr>
          <w:rFonts w:ascii="Times New Roman" w:eastAsia="Times New Roman" w:hAnsi="Times New Roman" w:cs="Times New Roman"/>
          <w:b/>
          <w:bCs/>
          <w:sz w:val="26"/>
          <w:szCs w:val="26"/>
          <w:lang w:val="ru-RU" w:eastAsia="ru-RU"/>
        </w:rPr>
        <w:t>ГОЛОВАНІВСЬКОЇ СЕЛИЩНОЇ РАДИ</w:t>
      </w:r>
    </w:p>
    <w:p w14:paraId="3C5E7327" w14:textId="77777777" w:rsidR="00F36C09" w:rsidRPr="00F36C09" w:rsidRDefault="00AE116A" w:rsidP="00F36C09">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на 2022</w:t>
      </w:r>
      <w:r w:rsidR="00F36C09" w:rsidRPr="00F36C09">
        <w:rPr>
          <w:rFonts w:ascii="Times New Roman" w:eastAsia="Times New Roman" w:hAnsi="Times New Roman" w:cs="Times New Roman"/>
          <w:b/>
          <w:sz w:val="26"/>
          <w:szCs w:val="26"/>
          <w:lang w:eastAsia="ru-RU"/>
        </w:rPr>
        <w:t>-2025 роки</w:t>
      </w:r>
    </w:p>
    <w:p w14:paraId="0E748094"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p>
    <w:p w14:paraId="26756657" w14:textId="77777777" w:rsidR="00F36C09" w:rsidRPr="00F36C09" w:rsidRDefault="00F36C09" w:rsidP="00F36C09">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F36C09">
        <w:rPr>
          <w:rFonts w:ascii="Times New Roman" w:eastAsia="Times New Roman" w:hAnsi="Times New Roman" w:cs="Times New Roman"/>
          <w:b/>
          <w:sz w:val="26"/>
          <w:szCs w:val="26"/>
          <w:lang w:eastAsia="ru-RU"/>
        </w:rPr>
        <w:t>Паспорт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3204"/>
        <w:gridCol w:w="5345"/>
      </w:tblGrid>
      <w:tr w:rsidR="00F36C09" w:rsidRPr="00F36C09" w14:paraId="19C1E4E0" w14:textId="77777777" w:rsidTr="00DA1242">
        <w:tc>
          <w:tcPr>
            <w:tcW w:w="817" w:type="dxa"/>
          </w:tcPr>
          <w:p w14:paraId="00E3D068"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1</w:t>
            </w:r>
          </w:p>
        </w:tc>
        <w:tc>
          <w:tcPr>
            <w:tcW w:w="3260" w:type="dxa"/>
          </w:tcPr>
          <w:p w14:paraId="3EBECD1E"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Ініціатор розроблення Програми</w:t>
            </w:r>
          </w:p>
        </w:tc>
        <w:tc>
          <w:tcPr>
            <w:tcW w:w="5494" w:type="dxa"/>
          </w:tcPr>
          <w:p w14:paraId="38CFDF9A" w14:textId="2960013A" w:rsidR="00F36C09" w:rsidRPr="00ED2AE4" w:rsidRDefault="00ED2AE4" w:rsidP="00F36C09">
            <w:pPr>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8"/>
                <w:szCs w:val="28"/>
                <w:lang w:eastAsia="ru-RU"/>
              </w:rPr>
              <w:t>Відділ інфраструктури, енергетики, захисту довкілля, ЖКГ та будівництва</w:t>
            </w:r>
            <w:r w:rsidRPr="00ED2AE4">
              <w:rPr>
                <w:rFonts w:ascii="Times New Roman" w:eastAsia="Times New Roman" w:hAnsi="Times New Roman" w:cs="Times New Roman"/>
                <w:sz w:val="26"/>
                <w:szCs w:val="26"/>
                <w:lang w:eastAsia="ru-RU"/>
              </w:rPr>
              <w:t xml:space="preserve"> </w:t>
            </w:r>
            <w:r w:rsidR="00BA48F1" w:rsidRPr="00ED2AE4">
              <w:rPr>
                <w:rFonts w:ascii="Times New Roman" w:eastAsia="Times New Roman" w:hAnsi="Times New Roman" w:cs="Times New Roman"/>
                <w:sz w:val="26"/>
                <w:szCs w:val="26"/>
                <w:lang w:eastAsia="ru-RU"/>
              </w:rPr>
              <w:t>Голованівської селищної ради.</w:t>
            </w:r>
          </w:p>
        </w:tc>
      </w:tr>
      <w:tr w:rsidR="00F36C09" w:rsidRPr="00F36C09" w14:paraId="6744FE20" w14:textId="77777777" w:rsidTr="00DA1242">
        <w:tc>
          <w:tcPr>
            <w:tcW w:w="817" w:type="dxa"/>
          </w:tcPr>
          <w:p w14:paraId="3E761541"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2</w:t>
            </w:r>
          </w:p>
        </w:tc>
        <w:tc>
          <w:tcPr>
            <w:tcW w:w="3260" w:type="dxa"/>
          </w:tcPr>
          <w:p w14:paraId="531A3B13"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Розробник Програми</w:t>
            </w:r>
          </w:p>
        </w:tc>
        <w:tc>
          <w:tcPr>
            <w:tcW w:w="5494" w:type="dxa"/>
          </w:tcPr>
          <w:p w14:paraId="3059274A" w14:textId="51116E65" w:rsidR="00F36C09" w:rsidRPr="00ED2AE4" w:rsidRDefault="00ED2AE4" w:rsidP="00F36C09">
            <w:pPr>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8"/>
                <w:szCs w:val="28"/>
                <w:lang w:eastAsia="ru-RU"/>
              </w:rPr>
              <w:t>Відділ інфраструктури, енергетики, захисту довкілля, ЖКГ та будівництва</w:t>
            </w:r>
            <w:r w:rsidRPr="00ED2AE4">
              <w:rPr>
                <w:rFonts w:ascii="Times New Roman" w:eastAsia="Times New Roman" w:hAnsi="Times New Roman" w:cs="Times New Roman"/>
                <w:sz w:val="26"/>
                <w:szCs w:val="26"/>
                <w:lang w:eastAsia="ru-RU"/>
              </w:rPr>
              <w:t xml:space="preserve"> </w:t>
            </w:r>
            <w:r w:rsidR="00BA48F1" w:rsidRPr="00ED2AE4">
              <w:rPr>
                <w:rFonts w:ascii="Times New Roman" w:eastAsia="Times New Roman" w:hAnsi="Times New Roman" w:cs="Times New Roman"/>
                <w:sz w:val="26"/>
                <w:szCs w:val="26"/>
                <w:lang w:eastAsia="ru-RU"/>
              </w:rPr>
              <w:t>Голованівської селищної ради.</w:t>
            </w:r>
          </w:p>
        </w:tc>
      </w:tr>
      <w:tr w:rsidR="00F36C09" w:rsidRPr="00F36C09" w14:paraId="2F5B10FB" w14:textId="77777777" w:rsidTr="00DA1242">
        <w:tc>
          <w:tcPr>
            <w:tcW w:w="817" w:type="dxa"/>
          </w:tcPr>
          <w:p w14:paraId="5CD5ECF6"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3</w:t>
            </w:r>
          </w:p>
        </w:tc>
        <w:tc>
          <w:tcPr>
            <w:tcW w:w="3260" w:type="dxa"/>
          </w:tcPr>
          <w:p w14:paraId="15F08352"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proofErr w:type="spellStart"/>
            <w:r w:rsidRPr="00F36C09">
              <w:rPr>
                <w:rFonts w:ascii="Times New Roman" w:eastAsia="Times New Roman" w:hAnsi="Times New Roman" w:cs="Times New Roman"/>
                <w:sz w:val="26"/>
                <w:szCs w:val="26"/>
                <w:lang w:eastAsia="ru-RU"/>
              </w:rPr>
              <w:t>Співрозробники</w:t>
            </w:r>
            <w:proofErr w:type="spellEnd"/>
            <w:r w:rsidRPr="00F36C09">
              <w:rPr>
                <w:rFonts w:ascii="Times New Roman" w:eastAsia="Times New Roman" w:hAnsi="Times New Roman" w:cs="Times New Roman"/>
                <w:sz w:val="26"/>
                <w:szCs w:val="26"/>
                <w:lang w:eastAsia="ru-RU"/>
              </w:rPr>
              <w:t xml:space="preserve"> Програми</w:t>
            </w:r>
          </w:p>
        </w:tc>
        <w:tc>
          <w:tcPr>
            <w:tcW w:w="5494" w:type="dxa"/>
          </w:tcPr>
          <w:p w14:paraId="46EA8E1F" w14:textId="77777777" w:rsidR="00F36C09" w:rsidRPr="00ED2AE4" w:rsidRDefault="00BA48F1" w:rsidP="00F36C09">
            <w:pPr>
              <w:widowControl w:val="0"/>
              <w:tabs>
                <w:tab w:val="left" w:pos="317"/>
              </w:tabs>
              <w:autoSpaceDE w:val="0"/>
              <w:autoSpaceDN w:val="0"/>
              <w:adjustRightInd w:val="0"/>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6"/>
                <w:szCs w:val="26"/>
                <w:lang w:eastAsia="ru-RU"/>
              </w:rPr>
              <w:t>Комунальне</w:t>
            </w:r>
            <w:r w:rsidR="00F36C09" w:rsidRPr="00ED2AE4">
              <w:rPr>
                <w:rFonts w:ascii="Times New Roman" w:eastAsia="Times New Roman" w:hAnsi="Times New Roman" w:cs="Times New Roman"/>
                <w:sz w:val="26"/>
                <w:szCs w:val="26"/>
                <w:lang w:eastAsia="ru-RU"/>
              </w:rPr>
              <w:t xml:space="preserve"> підприємств</w:t>
            </w:r>
            <w:r w:rsidRPr="00ED2AE4">
              <w:rPr>
                <w:rFonts w:ascii="Times New Roman" w:eastAsia="Times New Roman" w:hAnsi="Times New Roman" w:cs="Times New Roman"/>
                <w:sz w:val="26"/>
                <w:szCs w:val="26"/>
                <w:lang w:eastAsia="ru-RU"/>
              </w:rPr>
              <w:t>о</w:t>
            </w:r>
            <w:r w:rsidR="00F36C09" w:rsidRPr="00ED2AE4">
              <w:rPr>
                <w:rFonts w:ascii="Times New Roman" w:eastAsia="Times New Roman" w:hAnsi="Times New Roman" w:cs="Times New Roman"/>
                <w:sz w:val="26"/>
                <w:szCs w:val="26"/>
                <w:lang w:eastAsia="ru-RU"/>
              </w:rPr>
              <w:t xml:space="preserve"> </w:t>
            </w:r>
            <w:r w:rsidRPr="00ED2AE4">
              <w:rPr>
                <w:rFonts w:ascii="Times New Roman" w:eastAsia="Times New Roman" w:hAnsi="Times New Roman" w:cs="Times New Roman"/>
                <w:sz w:val="26"/>
                <w:szCs w:val="26"/>
                <w:lang w:eastAsia="ru-RU"/>
              </w:rPr>
              <w:t>Голованівської селищної ради.</w:t>
            </w:r>
          </w:p>
        </w:tc>
      </w:tr>
      <w:tr w:rsidR="00F36C09" w:rsidRPr="00F36C09" w14:paraId="7BE13638" w14:textId="77777777" w:rsidTr="00DA1242">
        <w:tc>
          <w:tcPr>
            <w:tcW w:w="817" w:type="dxa"/>
          </w:tcPr>
          <w:p w14:paraId="53A73F3B"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4</w:t>
            </w:r>
          </w:p>
        </w:tc>
        <w:tc>
          <w:tcPr>
            <w:tcW w:w="3260" w:type="dxa"/>
          </w:tcPr>
          <w:p w14:paraId="5231904D"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Відповідальні виконавці Програми</w:t>
            </w:r>
          </w:p>
        </w:tc>
        <w:tc>
          <w:tcPr>
            <w:tcW w:w="5494" w:type="dxa"/>
          </w:tcPr>
          <w:p w14:paraId="5279B9F4" w14:textId="3F3575E7" w:rsidR="00F36C09" w:rsidRPr="00ED2AE4" w:rsidRDefault="00F36C09" w:rsidP="00F36C09">
            <w:pPr>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6"/>
                <w:szCs w:val="26"/>
                <w:lang w:eastAsia="ru-RU"/>
              </w:rPr>
              <w:t xml:space="preserve">1. </w:t>
            </w:r>
            <w:r w:rsidR="00ED2AE4" w:rsidRPr="00ED2AE4">
              <w:rPr>
                <w:rFonts w:ascii="Times New Roman" w:eastAsia="Times New Roman" w:hAnsi="Times New Roman" w:cs="Times New Roman"/>
                <w:sz w:val="28"/>
                <w:szCs w:val="28"/>
                <w:lang w:eastAsia="ru-RU"/>
              </w:rPr>
              <w:t>Відділ інфраструктури, енергетики, захисту довкілля, ЖКГ та будівництва</w:t>
            </w:r>
            <w:r w:rsidR="00ED2AE4" w:rsidRPr="00ED2AE4">
              <w:rPr>
                <w:rFonts w:ascii="Times New Roman" w:eastAsia="Times New Roman" w:hAnsi="Times New Roman" w:cs="Times New Roman"/>
                <w:sz w:val="26"/>
                <w:szCs w:val="26"/>
                <w:lang w:eastAsia="ru-RU"/>
              </w:rPr>
              <w:t xml:space="preserve"> </w:t>
            </w:r>
            <w:r w:rsidR="00BC5C8F" w:rsidRPr="00ED2AE4">
              <w:rPr>
                <w:rFonts w:ascii="Times New Roman" w:eastAsia="Times New Roman" w:hAnsi="Times New Roman" w:cs="Times New Roman"/>
                <w:sz w:val="26"/>
                <w:szCs w:val="26"/>
                <w:lang w:eastAsia="ru-RU"/>
              </w:rPr>
              <w:t>Голованівської селищної ради.</w:t>
            </w:r>
          </w:p>
          <w:p w14:paraId="22DFB9A2" w14:textId="77777777" w:rsidR="00F36C09" w:rsidRPr="00ED2AE4" w:rsidRDefault="00BA48F1" w:rsidP="00F36C09">
            <w:pPr>
              <w:widowControl w:val="0"/>
              <w:tabs>
                <w:tab w:val="left" w:pos="317"/>
              </w:tabs>
              <w:autoSpaceDE w:val="0"/>
              <w:autoSpaceDN w:val="0"/>
              <w:adjustRightInd w:val="0"/>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6"/>
                <w:szCs w:val="26"/>
                <w:lang w:eastAsia="ru-RU"/>
              </w:rPr>
              <w:t>2. Комунальне підприємство</w:t>
            </w:r>
            <w:r w:rsidR="00F36C09" w:rsidRPr="00ED2AE4">
              <w:rPr>
                <w:rFonts w:ascii="Times New Roman" w:eastAsia="Times New Roman" w:hAnsi="Times New Roman" w:cs="Times New Roman"/>
                <w:sz w:val="26"/>
                <w:szCs w:val="26"/>
                <w:lang w:eastAsia="ru-RU"/>
              </w:rPr>
              <w:t xml:space="preserve"> </w:t>
            </w:r>
            <w:r w:rsidRPr="00ED2AE4">
              <w:rPr>
                <w:rFonts w:ascii="Times New Roman" w:eastAsia="Times New Roman" w:hAnsi="Times New Roman" w:cs="Times New Roman"/>
                <w:sz w:val="26"/>
                <w:szCs w:val="26"/>
                <w:lang w:eastAsia="ru-RU"/>
              </w:rPr>
              <w:t>Голованівської селищної ради.</w:t>
            </w:r>
          </w:p>
        </w:tc>
      </w:tr>
      <w:tr w:rsidR="00F36C09" w:rsidRPr="00F36C09" w14:paraId="1010F828" w14:textId="77777777" w:rsidTr="00DA1242">
        <w:trPr>
          <w:trHeight w:val="469"/>
        </w:trPr>
        <w:tc>
          <w:tcPr>
            <w:tcW w:w="817" w:type="dxa"/>
          </w:tcPr>
          <w:p w14:paraId="09E9EF4B"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5</w:t>
            </w:r>
          </w:p>
        </w:tc>
        <w:tc>
          <w:tcPr>
            <w:tcW w:w="3260" w:type="dxa"/>
          </w:tcPr>
          <w:p w14:paraId="6E8DC7EA"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Строк реалізації Програми</w:t>
            </w:r>
          </w:p>
        </w:tc>
        <w:tc>
          <w:tcPr>
            <w:tcW w:w="5494" w:type="dxa"/>
          </w:tcPr>
          <w:p w14:paraId="503B5AA3" w14:textId="77777777" w:rsidR="00F36C09" w:rsidRPr="00F36C09" w:rsidRDefault="00AE116A" w:rsidP="00F36C0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2022</w:t>
            </w:r>
            <w:r w:rsidR="00F36C09" w:rsidRPr="00F36C09">
              <w:rPr>
                <w:rFonts w:ascii="Times New Roman" w:eastAsia="Times New Roman" w:hAnsi="Times New Roman" w:cs="Times New Roman"/>
                <w:sz w:val="26"/>
                <w:szCs w:val="26"/>
                <w:lang w:eastAsia="ru-RU"/>
              </w:rPr>
              <w:t xml:space="preserve"> – 2025 роки</w:t>
            </w:r>
          </w:p>
        </w:tc>
      </w:tr>
      <w:tr w:rsidR="00F36C09" w:rsidRPr="00F36C09" w14:paraId="527008F6" w14:textId="77777777" w:rsidTr="00DA1242">
        <w:tc>
          <w:tcPr>
            <w:tcW w:w="817" w:type="dxa"/>
          </w:tcPr>
          <w:p w14:paraId="760CE14F"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6</w:t>
            </w:r>
          </w:p>
        </w:tc>
        <w:tc>
          <w:tcPr>
            <w:tcW w:w="3260" w:type="dxa"/>
          </w:tcPr>
          <w:p w14:paraId="672C782D"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Перелік бюджетів, які беруть участь у виконанні Програми</w:t>
            </w:r>
          </w:p>
        </w:tc>
        <w:tc>
          <w:tcPr>
            <w:tcW w:w="5494" w:type="dxa"/>
          </w:tcPr>
          <w:p w14:paraId="300B4684"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бюджет Головані</w:t>
            </w:r>
            <w:r w:rsidR="00CA3AE5">
              <w:rPr>
                <w:rFonts w:ascii="Times New Roman" w:eastAsia="Times New Roman" w:hAnsi="Times New Roman" w:cs="Times New Roman"/>
                <w:sz w:val="26"/>
                <w:szCs w:val="26"/>
                <w:lang w:eastAsia="ru-RU"/>
              </w:rPr>
              <w:t>ської селищної ради</w:t>
            </w:r>
            <w:r w:rsidRPr="00F36C09">
              <w:rPr>
                <w:rFonts w:ascii="Times New Roman" w:eastAsia="Times New Roman" w:hAnsi="Times New Roman" w:cs="Times New Roman"/>
                <w:sz w:val="26"/>
                <w:szCs w:val="26"/>
                <w:lang w:eastAsia="ru-RU"/>
              </w:rPr>
              <w:t>;</w:t>
            </w:r>
          </w:p>
          <w:p w14:paraId="3B9D0C92"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субвенція з обласного бюджету;</w:t>
            </w:r>
          </w:p>
          <w:p w14:paraId="12F815FB"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інші джерела, не заборонені законодавством</w:t>
            </w:r>
          </w:p>
        </w:tc>
      </w:tr>
      <w:tr w:rsidR="00F36C09" w:rsidRPr="00F36C09" w14:paraId="30459A77" w14:textId="77777777" w:rsidTr="00DA1242">
        <w:tc>
          <w:tcPr>
            <w:tcW w:w="817" w:type="dxa"/>
          </w:tcPr>
          <w:p w14:paraId="2F14A9D9"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7</w:t>
            </w:r>
          </w:p>
        </w:tc>
        <w:tc>
          <w:tcPr>
            <w:tcW w:w="3260" w:type="dxa"/>
          </w:tcPr>
          <w:p w14:paraId="46C4B390" w14:textId="77777777" w:rsidR="00F36C09" w:rsidRPr="00F36C09" w:rsidRDefault="00F36C09" w:rsidP="00F36C0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Орієнтовний загальний обсяг фінансових ресурсів, необхідних для реалізації Програми, усього,</w:t>
            </w:r>
          </w:p>
          <w:p w14:paraId="03296AF7"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тис. грн.</w:t>
            </w:r>
          </w:p>
        </w:tc>
        <w:tc>
          <w:tcPr>
            <w:tcW w:w="5494" w:type="dxa"/>
          </w:tcPr>
          <w:p w14:paraId="66F93C6D"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в межах виділених коштів*</w:t>
            </w:r>
          </w:p>
          <w:p w14:paraId="0290125F" w14:textId="77777777" w:rsidR="00F36C09" w:rsidRPr="00F36C09" w:rsidRDefault="00297A79" w:rsidP="00F36C09">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2022</w:t>
            </w:r>
            <w:r w:rsidR="00F36C09" w:rsidRPr="00F36C09">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9300</w:t>
            </w:r>
            <w:r w:rsidR="00F36C09" w:rsidRPr="00F36C09">
              <w:rPr>
                <w:rFonts w:ascii="Times New Roman" w:eastAsia="Times New Roman" w:hAnsi="Times New Roman" w:cs="Times New Roman"/>
                <w:sz w:val="26"/>
                <w:szCs w:val="26"/>
                <w:lang w:eastAsia="ru-RU"/>
              </w:rPr>
              <w:t>,0</w:t>
            </w:r>
          </w:p>
          <w:p w14:paraId="6C1D78C9" w14:textId="77777777" w:rsidR="00F36C09" w:rsidRPr="00F36C09" w:rsidRDefault="00F36C09" w:rsidP="00F36C09">
            <w:pPr>
              <w:spacing w:after="0" w:line="240" w:lineRule="auto"/>
              <w:rPr>
                <w:rFonts w:ascii="Times New Roman" w:eastAsia="Times New Roman" w:hAnsi="Times New Roman" w:cs="Times New Roman"/>
                <w:color w:val="000000"/>
                <w:sz w:val="26"/>
                <w:szCs w:val="26"/>
                <w:lang w:eastAsia="ru-RU"/>
              </w:rPr>
            </w:pPr>
            <w:r w:rsidRPr="00F36C09">
              <w:rPr>
                <w:rFonts w:ascii="Times New Roman" w:eastAsia="Times New Roman" w:hAnsi="Times New Roman" w:cs="Times New Roman"/>
                <w:sz w:val="26"/>
                <w:szCs w:val="26"/>
                <w:lang w:eastAsia="ru-RU"/>
              </w:rPr>
              <w:t xml:space="preserve">2023 – </w:t>
            </w:r>
            <w:r w:rsidR="00297A79">
              <w:rPr>
                <w:rFonts w:ascii="Times New Roman" w:eastAsia="Times New Roman" w:hAnsi="Times New Roman" w:cs="Times New Roman"/>
                <w:sz w:val="26"/>
                <w:szCs w:val="26"/>
                <w:lang w:eastAsia="ru-RU"/>
              </w:rPr>
              <w:t>17000,0</w:t>
            </w:r>
          </w:p>
          <w:p w14:paraId="41AFB2A7" w14:textId="77777777" w:rsidR="00F36C09" w:rsidRPr="00F36C09" w:rsidRDefault="00F36C09" w:rsidP="00F36C09">
            <w:pPr>
              <w:spacing w:after="0" w:line="240" w:lineRule="auto"/>
              <w:rPr>
                <w:rFonts w:ascii="Times New Roman" w:eastAsia="Times New Roman" w:hAnsi="Times New Roman" w:cs="Times New Roman"/>
                <w:color w:val="000000"/>
                <w:sz w:val="26"/>
                <w:szCs w:val="26"/>
                <w:lang w:eastAsia="ru-RU"/>
              </w:rPr>
            </w:pPr>
            <w:r w:rsidRPr="00F36C09">
              <w:rPr>
                <w:rFonts w:ascii="Times New Roman" w:eastAsia="Times New Roman" w:hAnsi="Times New Roman" w:cs="Times New Roman"/>
                <w:sz w:val="26"/>
                <w:szCs w:val="26"/>
                <w:lang w:eastAsia="ru-RU"/>
              </w:rPr>
              <w:t xml:space="preserve">2024 – </w:t>
            </w:r>
            <w:r w:rsidR="00297A79">
              <w:rPr>
                <w:rFonts w:ascii="Times New Roman" w:eastAsia="Times New Roman" w:hAnsi="Times New Roman" w:cs="Times New Roman"/>
                <w:sz w:val="26"/>
                <w:szCs w:val="26"/>
                <w:lang w:eastAsia="ru-RU"/>
              </w:rPr>
              <w:t>21200,0</w:t>
            </w:r>
          </w:p>
          <w:p w14:paraId="0C659659"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 xml:space="preserve">2025 – </w:t>
            </w:r>
            <w:r w:rsidR="00AE116A">
              <w:rPr>
                <w:rFonts w:ascii="Times New Roman" w:eastAsia="Times New Roman" w:hAnsi="Times New Roman" w:cs="Times New Roman"/>
                <w:sz w:val="26"/>
                <w:szCs w:val="26"/>
                <w:lang w:eastAsia="ru-RU"/>
              </w:rPr>
              <w:t>24100,0</w:t>
            </w:r>
          </w:p>
        </w:tc>
      </w:tr>
    </w:tbl>
    <w:p w14:paraId="7943A1AA" w14:textId="77777777" w:rsidR="00F36C09" w:rsidRPr="00F36C09" w:rsidRDefault="00F36C09" w:rsidP="00F36C09">
      <w:pPr>
        <w:spacing w:after="0" w:line="240" w:lineRule="auto"/>
        <w:rPr>
          <w:rFonts w:ascii="Times New Roman" w:eastAsia="Times New Roman" w:hAnsi="Times New Roman" w:cs="Times New Roman"/>
          <w:sz w:val="24"/>
          <w:szCs w:val="24"/>
          <w:bdr w:val="none" w:sz="0" w:space="0" w:color="auto" w:frame="1"/>
          <w:lang w:eastAsia="ru-RU"/>
        </w:rPr>
      </w:pPr>
    </w:p>
    <w:p w14:paraId="0D5770FB" w14:textId="77777777" w:rsidR="00BE72A8" w:rsidRDefault="00F36C09" w:rsidP="00F36C09">
      <w:pPr>
        <w:spacing w:after="0" w:line="240" w:lineRule="auto"/>
        <w:rPr>
          <w:rFonts w:ascii="Times New Roman" w:eastAsia="Times New Roman" w:hAnsi="Times New Roman" w:cs="Times New Roman"/>
          <w:sz w:val="24"/>
          <w:szCs w:val="24"/>
          <w:bdr w:val="none" w:sz="0" w:space="0" w:color="auto" w:frame="1"/>
          <w:lang w:eastAsia="ru-RU"/>
        </w:rPr>
      </w:pPr>
      <w:r w:rsidRPr="00F36C09">
        <w:rPr>
          <w:rFonts w:ascii="Times New Roman" w:eastAsia="Times New Roman" w:hAnsi="Times New Roman" w:cs="Times New Roman"/>
          <w:sz w:val="24"/>
          <w:szCs w:val="24"/>
          <w:bdr w:val="none" w:sz="0" w:space="0" w:color="auto" w:frame="1"/>
          <w:lang w:eastAsia="ru-RU"/>
        </w:rPr>
        <w:t xml:space="preserve">                                                          </w:t>
      </w:r>
    </w:p>
    <w:p w14:paraId="0A3155C1" w14:textId="77777777" w:rsidR="00BE72A8" w:rsidRDefault="00BE72A8" w:rsidP="00F36C09">
      <w:pPr>
        <w:spacing w:after="0" w:line="240" w:lineRule="auto"/>
        <w:rPr>
          <w:rFonts w:ascii="Times New Roman" w:eastAsia="Times New Roman" w:hAnsi="Times New Roman" w:cs="Times New Roman"/>
          <w:sz w:val="24"/>
          <w:szCs w:val="24"/>
          <w:bdr w:val="none" w:sz="0" w:space="0" w:color="auto" w:frame="1"/>
          <w:lang w:eastAsia="ru-RU"/>
        </w:rPr>
      </w:pPr>
    </w:p>
    <w:p w14:paraId="7D78BC9C" w14:textId="77777777" w:rsidR="00BE72A8" w:rsidRDefault="00BE72A8" w:rsidP="00F36C09">
      <w:pPr>
        <w:spacing w:after="0" w:line="240" w:lineRule="auto"/>
        <w:rPr>
          <w:rFonts w:ascii="Times New Roman" w:eastAsia="Times New Roman" w:hAnsi="Times New Roman" w:cs="Times New Roman"/>
          <w:sz w:val="24"/>
          <w:szCs w:val="24"/>
          <w:bdr w:val="none" w:sz="0" w:space="0" w:color="auto" w:frame="1"/>
          <w:lang w:eastAsia="ru-RU"/>
        </w:rPr>
      </w:pPr>
    </w:p>
    <w:p w14:paraId="4A5946CF" w14:textId="77777777" w:rsidR="00BE72A8" w:rsidRDefault="00BE72A8" w:rsidP="00F36C09">
      <w:pPr>
        <w:spacing w:after="0" w:line="240" w:lineRule="auto"/>
        <w:rPr>
          <w:rFonts w:ascii="Times New Roman" w:eastAsia="Times New Roman" w:hAnsi="Times New Roman" w:cs="Times New Roman"/>
          <w:sz w:val="24"/>
          <w:szCs w:val="24"/>
          <w:bdr w:val="none" w:sz="0" w:space="0" w:color="auto" w:frame="1"/>
          <w:lang w:eastAsia="ru-RU"/>
        </w:rPr>
      </w:pPr>
    </w:p>
    <w:p w14:paraId="6EF1B37A" w14:textId="77777777" w:rsidR="00ED2AE4" w:rsidRDefault="00ED2AE4" w:rsidP="00BE72A8">
      <w:pPr>
        <w:spacing w:after="0" w:line="240" w:lineRule="auto"/>
        <w:jc w:val="center"/>
        <w:rPr>
          <w:rFonts w:ascii="Times New Roman" w:eastAsia="Times New Roman" w:hAnsi="Times New Roman" w:cs="Times New Roman"/>
          <w:b/>
          <w:sz w:val="26"/>
          <w:szCs w:val="26"/>
          <w:lang w:eastAsia="ru-RU"/>
        </w:rPr>
      </w:pPr>
    </w:p>
    <w:p w14:paraId="329E002D" w14:textId="114DC0FF" w:rsidR="00F36C09" w:rsidRPr="00F36C09" w:rsidRDefault="00F36C09" w:rsidP="00BE72A8">
      <w:pPr>
        <w:spacing w:after="0" w:line="240" w:lineRule="auto"/>
        <w:jc w:val="center"/>
        <w:rPr>
          <w:rFonts w:ascii="Times New Roman" w:eastAsia="Times New Roman" w:hAnsi="Times New Roman" w:cs="Times New Roman"/>
          <w:sz w:val="24"/>
          <w:szCs w:val="24"/>
          <w:bdr w:val="none" w:sz="0" w:space="0" w:color="auto" w:frame="1"/>
          <w:lang w:eastAsia="ru-RU"/>
        </w:rPr>
      </w:pPr>
      <w:r w:rsidRPr="00F36C09">
        <w:rPr>
          <w:rFonts w:ascii="Times New Roman" w:eastAsia="Times New Roman" w:hAnsi="Times New Roman" w:cs="Times New Roman"/>
          <w:b/>
          <w:sz w:val="26"/>
          <w:szCs w:val="26"/>
          <w:lang w:eastAsia="ru-RU"/>
        </w:rPr>
        <w:lastRenderedPageBreak/>
        <w:t>1. Загальні положення.</w:t>
      </w:r>
    </w:p>
    <w:p w14:paraId="0ADD8FAF" w14:textId="77777777" w:rsidR="00BE72A8" w:rsidRDefault="00F36C09" w:rsidP="00BE72A8">
      <w:pPr>
        <w:spacing w:after="0" w:line="240" w:lineRule="auto"/>
        <w:ind w:firstLine="709"/>
        <w:jc w:val="both"/>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 xml:space="preserve"> </w:t>
      </w:r>
      <w:r w:rsidR="00BE72A8">
        <w:rPr>
          <w:rFonts w:ascii="Times New Roman" w:eastAsia="Times New Roman" w:hAnsi="Times New Roman" w:cs="Times New Roman"/>
          <w:sz w:val="26"/>
          <w:szCs w:val="26"/>
          <w:lang w:eastAsia="ru-RU"/>
        </w:rPr>
        <w:t>Програма благоустрою населених пунктів та забезпечення функціонування водопровідно-каналізаційного господарства розроблена на виконання Законів України «Про місцеве самоврядування в Україні», «Про благоустрій населених пунктів», «Про охорону навколишнього природного середовища», «Про відходи», «Про охорону атмосферного повітря», «Про охорону і використання пам’ятників історії і культури».</w:t>
      </w:r>
    </w:p>
    <w:p w14:paraId="70DDF1CE"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p>
    <w:p w14:paraId="0D9265BF"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 Мета Програми</w:t>
      </w:r>
    </w:p>
    <w:p w14:paraId="4456183E"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Однією з проблем сьогодення є покращення стану навколишнього середовища, створення естетично привабливого вигляду населених пунктів, покращення умов проживання мешканців громади, покращення екологічного стану та забезпечення безпеки життєдіяльності населення.</w:t>
      </w:r>
    </w:p>
    <w:p w14:paraId="35ECE3C8"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Реалізація комплексу заходів щодо забезпечення утримання та розвитку утримання та розвитку благоустрою населених пунктів, утримання в належному санітарно-технічному стані території територіальної громади, очищення та озеленення територій, а також соціально-економічних, організаційно-правових і екологічних норм щодо поліпшення стану навколишнього середовища, санітарного очищення, створення оптимальних умов праці, побуту та відпочинку населення, проведення поточного та капітального ремонту доріг.</w:t>
      </w:r>
    </w:p>
    <w:p w14:paraId="5BEB40A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Програмою благоустрою населених пунктів та забезпечення функціонування водопровідно-каналізаційного господарства передбачається проведення конкретної роботи в напрямах:</w:t>
      </w:r>
    </w:p>
    <w:p w14:paraId="6B1C2E1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утримання історико-архітектурної спадщини, пам’ятників, площ, вулиць, тротуарів, встановлення та поновлення вказівників, табличок з назвами вулиць, дорожніх знаків, розмітки тощо</w:t>
      </w:r>
    </w:p>
    <w:p w14:paraId="3320357E"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покращення зовнішнього вигляду та санітарного стану населених пунктів (організація роботи по прибиранню населених пунктів, забезпечення своєчасного і повного збору та вивезення ТПВ та нечистот, запобігання виникнення та ліквідація стихійних сміттєзвалищ, формування крон дерев, покіс трави, удосконалення облаштування контейнерних майданчиків, ремонт та заміна контейнерів для збору сміття, паркування транспортних засобів;</w:t>
      </w:r>
    </w:p>
    <w:p w14:paraId="75B0EB3A"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утримання, догляд, висадження та зрізка аварійних, сухих дерев, утримання клумб, газонів, смуг зелених насаджень;</w:t>
      </w:r>
    </w:p>
    <w:p w14:paraId="1F3D02B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забезпечення якісного зовнішнього освітлення вулиць, тротуарів (поточне утримання, продовження робіт з реконструкції та встановленню нових ліній зовнішнього освітлення з застосування технологій та елементів </w:t>
      </w:r>
      <w:proofErr w:type="spellStart"/>
      <w:r>
        <w:rPr>
          <w:rFonts w:ascii="Times New Roman" w:eastAsia="Times New Roman" w:hAnsi="Times New Roman" w:cs="Times New Roman"/>
          <w:sz w:val="26"/>
          <w:szCs w:val="26"/>
          <w:lang w:eastAsia="ru-RU"/>
        </w:rPr>
        <w:t>енергоощадження</w:t>
      </w:r>
      <w:proofErr w:type="spellEnd"/>
      <w:r>
        <w:rPr>
          <w:rFonts w:ascii="Times New Roman" w:eastAsia="Times New Roman" w:hAnsi="Times New Roman" w:cs="Times New Roman"/>
          <w:sz w:val="26"/>
          <w:szCs w:val="26"/>
          <w:lang w:eastAsia="ru-RU"/>
        </w:rPr>
        <w:t>);</w:t>
      </w:r>
    </w:p>
    <w:p w14:paraId="029DD6AA"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забезпечення належних умов для поховань померлих (впорядкування територій кладовищ та прилеглих територій);</w:t>
      </w:r>
    </w:p>
    <w:p w14:paraId="7C40E35D"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створення та утримання дитячих майданчиків, спортивних площадок тощо;</w:t>
      </w:r>
    </w:p>
    <w:p w14:paraId="605F5C0C" w14:textId="77777777" w:rsidR="00BE72A8" w:rsidRDefault="00BE72A8" w:rsidP="00BE72A8">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організація робіт з благоустрою, святкового прибирання населених пунктів до відзначення, місцевих заходів, державних та релігійних свят;</w:t>
      </w:r>
    </w:p>
    <w:p w14:paraId="455B337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організація робіт з благоустрою в зонах масового відпочинку населення.</w:t>
      </w:r>
    </w:p>
    <w:p w14:paraId="56D246C7"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p>
    <w:p w14:paraId="5BF2255F"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3. Основні завдання Програми</w:t>
      </w:r>
    </w:p>
    <w:p w14:paraId="7390889F"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Реалізація Програми благоустрою населених пунктів та забезпечення функціонування водопровідно-каналізаційного господарства буде </w:t>
      </w:r>
      <w:proofErr w:type="spellStart"/>
      <w:r>
        <w:rPr>
          <w:rFonts w:ascii="Times New Roman" w:eastAsia="Times New Roman" w:hAnsi="Times New Roman" w:cs="Times New Roman"/>
          <w:sz w:val="26"/>
          <w:szCs w:val="26"/>
          <w:lang w:eastAsia="ru-RU"/>
        </w:rPr>
        <w:t>здійснюватись</w:t>
      </w:r>
      <w:proofErr w:type="spellEnd"/>
      <w:r>
        <w:rPr>
          <w:rFonts w:ascii="Times New Roman" w:eastAsia="Times New Roman" w:hAnsi="Times New Roman" w:cs="Times New Roman"/>
          <w:sz w:val="26"/>
          <w:szCs w:val="26"/>
          <w:lang w:eastAsia="ru-RU"/>
        </w:rPr>
        <w:t xml:space="preserve"> шляхом виконання містобудівних, організаційних, інженерно-технічних, </w:t>
      </w:r>
      <w:r>
        <w:rPr>
          <w:rFonts w:ascii="Times New Roman" w:eastAsia="Times New Roman" w:hAnsi="Times New Roman" w:cs="Times New Roman"/>
          <w:sz w:val="26"/>
          <w:szCs w:val="26"/>
          <w:lang w:eastAsia="ru-RU"/>
        </w:rPr>
        <w:lastRenderedPageBreak/>
        <w:t>екологічних та економічно обґрунтованих, першочергових заходів, що дадуть змогу забезпечити комплексний благоустрій території, а саме щодо:</w:t>
      </w:r>
    </w:p>
    <w:p w14:paraId="0AD6372C"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покращення зовнішнього вигляду та санітарного стану населених пунктів</w:t>
      </w:r>
    </w:p>
    <w:p w14:paraId="570F4CC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збирання та прибирання вуличного </w:t>
      </w:r>
      <w:proofErr w:type="spellStart"/>
      <w:r>
        <w:rPr>
          <w:rFonts w:ascii="Times New Roman" w:eastAsia="Times New Roman" w:hAnsi="Times New Roman" w:cs="Times New Roman"/>
          <w:sz w:val="26"/>
          <w:szCs w:val="26"/>
          <w:lang w:eastAsia="ru-RU"/>
        </w:rPr>
        <w:t>змету</w:t>
      </w:r>
      <w:proofErr w:type="spellEnd"/>
      <w:r>
        <w:rPr>
          <w:rFonts w:ascii="Times New Roman" w:eastAsia="Times New Roman" w:hAnsi="Times New Roman" w:cs="Times New Roman"/>
          <w:sz w:val="26"/>
          <w:szCs w:val="26"/>
          <w:lang w:eastAsia="ru-RU"/>
        </w:rPr>
        <w:t>, прибирання узбіч доріг, вивіз сміття з громадських місць (кладовищ, парків)</w:t>
      </w:r>
    </w:p>
    <w:p w14:paraId="010063AE"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організація та вдосконалення роботи по прибиранню та вивозу ТПВ;</w:t>
      </w:r>
    </w:p>
    <w:p w14:paraId="06FCBC5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запобігання виникнення та ліквідація стихійних сміттєзвалищ;</w:t>
      </w:r>
    </w:p>
    <w:p w14:paraId="28D21CF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ліквідація стихійних сміттєзвалищ, мінімізація кількості ТПВ, які потрапляють на сміттєзвалище;</w:t>
      </w:r>
    </w:p>
    <w:p w14:paraId="1FAD0588"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покращення санітарно-естетичного стану населених пунктів, гуманне поводження з безпритульними тваринами, розроблення та впровадження системи масової стерилізації безпритульних тварин.</w:t>
      </w:r>
    </w:p>
    <w:p w14:paraId="4BBA0889"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Зовнішнього освітлення:</w:t>
      </w:r>
    </w:p>
    <w:p w14:paraId="3AE654F6"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належне утримання, поточний ремонт, ліквідація аварійно-небезпечних ділянок (ситуацій) об’єктів зовнішнього освітлення населених пунктів;</w:t>
      </w:r>
    </w:p>
    <w:p w14:paraId="315633CA"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автоматизація управління зовнішнім освітленням;</w:t>
      </w:r>
    </w:p>
    <w:p w14:paraId="530D9EBA"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переоснащення, реконструкція, встановлення зовнішнього освітлення із запровадженням сучасних енергоощадних технологій.</w:t>
      </w:r>
    </w:p>
    <w:p w14:paraId="4C8F3750"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Утримання зелених насаджень:</w:t>
      </w:r>
    </w:p>
    <w:p w14:paraId="2D49C790"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обробка, захист, догляд за зеленими насадженнями </w:t>
      </w:r>
    </w:p>
    <w:p w14:paraId="0279AE7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облаштування та відновлення клумб, газонів, систематичний догляд за ними;</w:t>
      </w:r>
    </w:p>
    <w:p w14:paraId="1125D156"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формування крон дерев, покіс трави;</w:t>
      </w:r>
    </w:p>
    <w:p w14:paraId="72DC912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постійний догляд за станом, благоустрій парків та скверів;</w:t>
      </w:r>
    </w:p>
    <w:p w14:paraId="12B89B5F"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полив паркової зони, зелених зон прибудинкових територій.</w:t>
      </w:r>
    </w:p>
    <w:p w14:paraId="4F2D5311" w14:textId="77777777" w:rsidR="00BE72A8" w:rsidRDefault="00BE72A8" w:rsidP="00BE72A8">
      <w:pPr>
        <w:spacing w:after="0" w:line="240" w:lineRule="auto"/>
        <w:jc w:val="both"/>
        <w:rPr>
          <w:rFonts w:ascii="Times New Roman" w:eastAsia="Times New Roman" w:hAnsi="Times New Roman" w:cs="Times New Roman"/>
          <w:sz w:val="26"/>
          <w:szCs w:val="26"/>
          <w:lang w:eastAsia="ru-RU"/>
        </w:rPr>
      </w:pPr>
    </w:p>
    <w:p w14:paraId="18D89EED"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4. Фінансове забезпечення виконання завдань Програми</w:t>
      </w:r>
    </w:p>
    <w:p w14:paraId="4955A53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Фінансове забезпечення програми здійснюється коштом  селищного бюджету, державного бюджету, власних коштів підприємств та інших джерел, не заборонених чинним законодавством.</w:t>
      </w:r>
    </w:p>
    <w:p w14:paraId="75B014E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У ході реалізації заходів Програми благоустрою населених пунктів та забезпечення функціонування водопровідно-каналізаційного господарства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 результатів конкурсних переможців торгів та державних </w:t>
      </w:r>
      <w:proofErr w:type="spellStart"/>
      <w:r>
        <w:rPr>
          <w:rFonts w:ascii="Times New Roman" w:eastAsia="Times New Roman" w:hAnsi="Times New Roman" w:cs="Times New Roman"/>
          <w:sz w:val="26"/>
          <w:szCs w:val="26"/>
          <w:lang w:eastAsia="ru-RU"/>
        </w:rPr>
        <w:t>закупівель</w:t>
      </w:r>
      <w:proofErr w:type="spellEnd"/>
      <w:r>
        <w:rPr>
          <w:rFonts w:ascii="Times New Roman" w:eastAsia="Times New Roman" w:hAnsi="Times New Roman" w:cs="Times New Roman"/>
          <w:sz w:val="26"/>
          <w:szCs w:val="26"/>
          <w:lang w:eastAsia="ru-RU"/>
        </w:rPr>
        <w:t>, згідно з законодавством.</w:t>
      </w:r>
    </w:p>
    <w:p w14:paraId="7F1DFD23"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p>
    <w:p w14:paraId="3C851C3B"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5. Очікувані результати реалізації Програми</w:t>
      </w:r>
    </w:p>
    <w:p w14:paraId="5998C84B"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Очікуваними результатами від реалізації програми є покращення стану навколишнього середовища, створення естетично привабливого вигляду населених пунктів, покращення умов проживання мешканців громади, покращення екологічного стану та забезпечення безпеки життєдіяльності населення, ремонт та розвиток </w:t>
      </w:r>
      <w:proofErr w:type="spellStart"/>
      <w:r>
        <w:rPr>
          <w:rFonts w:ascii="Times New Roman" w:eastAsia="Times New Roman" w:hAnsi="Times New Roman" w:cs="Times New Roman"/>
          <w:sz w:val="26"/>
          <w:szCs w:val="26"/>
          <w:lang w:eastAsia="ru-RU"/>
        </w:rPr>
        <w:t>вулично</w:t>
      </w:r>
      <w:proofErr w:type="spellEnd"/>
      <w:r>
        <w:rPr>
          <w:rFonts w:ascii="Times New Roman" w:eastAsia="Times New Roman" w:hAnsi="Times New Roman" w:cs="Times New Roman"/>
          <w:sz w:val="26"/>
          <w:szCs w:val="26"/>
          <w:lang w:eastAsia="ru-RU"/>
        </w:rPr>
        <w:t>-дорожньої мережі, доріг загального користування.</w:t>
      </w:r>
    </w:p>
    <w:p w14:paraId="5548BC50"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Реалізація заходів програми дозволить:</w:t>
      </w:r>
    </w:p>
    <w:p w14:paraId="626D2573"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поліпшити стан </w:t>
      </w:r>
      <w:proofErr w:type="spellStart"/>
      <w:r>
        <w:rPr>
          <w:rFonts w:ascii="Times New Roman" w:eastAsia="Times New Roman" w:hAnsi="Times New Roman" w:cs="Times New Roman"/>
          <w:sz w:val="26"/>
          <w:szCs w:val="26"/>
          <w:lang w:eastAsia="ru-RU"/>
        </w:rPr>
        <w:t>вулично</w:t>
      </w:r>
      <w:proofErr w:type="spellEnd"/>
      <w:r>
        <w:rPr>
          <w:rFonts w:ascii="Times New Roman" w:eastAsia="Times New Roman" w:hAnsi="Times New Roman" w:cs="Times New Roman"/>
          <w:sz w:val="26"/>
          <w:szCs w:val="26"/>
          <w:lang w:eastAsia="ru-RU"/>
        </w:rPr>
        <w:t>-дорожньої мережі, та доріг загального користування;</w:t>
      </w:r>
    </w:p>
    <w:p w14:paraId="10428532"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провести реконструкцію мереж зовнішнього освітлення;</w:t>
      </w:r>
    </w:p>
    <w:p w14:paraId="62FC8F8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покращити стан зелених насаджень, та розширити їх кількість.</w:t>
      </w:r>
    </w:p>
    <w:p w14:paraId="0E1B0902"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вдосконалити роботу по прибирання та вивозу ТПВ, зменшення об’єму відходів які потрапляють на сміттєзвалище.</w:t>
      </w:r>
    </w:p>
    <w:p w14:paraId="3E3558D5"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p>
    <w:p w14:paraId="1F9DCBAE"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6. Організація та контроль за виконанням Програми</w:t>
      </w:r>
    </w:p>
    <w:p w14:paraId="039BA60F"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Виконання Програми благоустрою населених пунктів та забезпечення функціонування водопровідно-каналізаційного господарства передбачено на період 2022-2025 роки з щорічним аналізом використання коштів на заплановані роботи.</w:t>
      </w:r>
    </w:p>
    <w:p w14:paraId="053E4ABF"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Збір, узагальнення, конкретний аналіз про виконання об’ємів запланованих заходів Програми благоустрою населених пунктів та забезпечення функціонування водопровідно-каналізаційного господарства здійснюється виконавчим комітетом селищної ради.</w:t>
      </w:r>
    </w:p>
    <w:p w14:paraId="41C624D4"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Щорічний звіт про виконання заходів Програми благоустрою населених пунктів та забезпечення функціонування водопровідно-каналізаційного господарства подається на попередній розгляд постійних комісій з висновками та пропозиціями вносяться для розгляду на сесії селищної ради.</w:t>
      </w:r>
    </w:p>
    <w:p w14:paraId="4FE5560F" w14:textId="3D5F44C2" w:rsidR="00F36C09" w:rsidRDefault="00F36C09" w:rsidP="00BE72A8">
      <w:pPr>
        <w:spacing w:after="0" w:line="240" w:lineRule="auto"/>
        <w:ind w:firstLine="709"/>
        <w:jc w:val="both"/>
        <w:rPr>
          <w:rFonts w:ascii="Times New Roman" w:eastAsia="Times New Roman" w:hAnsi="Times New Roman" w:cs="Times New Roman"/>
          <w:sz w:val="26"/>
          <w:szCs w:val="26"/>
          <w:lang w:eastAsia="ru-RU"/>
        </w:rPr>
      </w:pPr>
    </w:p>
    <w:p w14:paraId="2C234BFA" w14:textId="77777777" w:rsidR="00BA48F1" w:rsidRDefault="00BA48F1" w:rsidP="00F36C09">
      <w:pPr>
        <w:spacing w:after="0" w:line="240" w:lineRule="auto"/>
        <w:jc w:val="both"/>
        <w:rPr>
          <w:rFonts w:ascii="Times New Roman" w:eastAsia="Times New Roman" w:hAnsi="Times New Roman" w:cs="Times New Roman"/>
          <w:sz w:val="26"/>
          <w:szCs w:val="26"/>
          <w:lang w:eastAsia="ru-RU"/>
        </w:rPr>
      </w:pPr>
    </w:p>
    <w:p w14:paraId="61267715" w14:textId="77777777" w:rsidR="00BA48F1" w:rsidRDefault="00BA48F1" w:rsidP="00F36C09">
      <w:pPr>
        <w:spacing w:after="0" w:line="240" w:lineRule="auto"/>
        <w:jc w:val="both"/>
        <w:rPr>
          <w:rFonts w:ascii="Times New Roman" w:eastAsia="Times New Roman" w:hAnsi="Times New Roman" w:cs="Times New Roman"/>
          <w:sz w:val="26"/>
          <w:szCs w:val="26"/>
          <w:lang w:eastAsia="ru-RU"/>
        </w:rPr>
      </w:pPr>
    </w:p>
    <w:p w14:paraId="1BB3427D" w14:textId="0C9A9281" w:rsidR="00BA48F1" w:rsidRPr="00AE116A" w:rsidRDefault="00BA48F1" w:rsidP="00B057EA">
      <w:pPr>
        <w:pStyle w:val="10"/>
        <w:shd w:val="clear" w:color="auto" w:fill="auto"/>
        <w:tabs>
          <w:tab w:val="left" w:pos="735"/>
        </w:tabs>
        <w:spacing w:before="0" w:after="243" w:line="280" w:lineRule="exact"/>
        <w:ind w:firstLine="0"/>
        <w:jc w:val="center"/>
      </w:pPr>
      <w:bookmarkStart w:id="1" w:name="bookmark2"/>
      <w:r w:rsidRPr="00BA48F1">
        <w:t xml:space="preserve">7.Заходи щодо реалізації </w:t>
      </w:r>
      <w:r w:rsidR="00B057EA">
        <w:t>П</w:t>
      </w:r>
      <w:r w:rsidRPr="00BA48F1">
        <w:t>рограми</w:t>
      </w:r>
      <w:bookmarkEnd w:id="1"/>
    </w:p>
    <w:p w14:paraId="470A716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p>
    <w:tbl>
      <w:tblPr>
        <w:tblW w:w="0" w:type="auto"/>
        <w:tblInd w:w="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0"/>
        <w:gridCol w:w="4613"/>
        <w:gridCol w:w="1532"/>
        <w:gridCol w:w="1800"/>
      </w:tblGrid>
      <w:tr w:rsidR="00AE116A" w:rsidRPr="00AE116A" w14:paraId="79C5DB0B" w14:textId="77777777" w:rsidTr="00DA1242">
        <w:tc>
          <w:tcPr>
            <w:tcW w:w="673" w:type="dxa"/>
          </w:tcPr>
          <w:p w14:paraId="76AE4F64"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w:t>
            </w:r>
          </w:p>
          <w:p w14:paraId="1828A5A5"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proofErr w:type="spellStart"/>
            <w:r w:rsidRPr="00AE116A">
              <w:rPr>
                <w:rFonts w:ascii="Times New Roman" w:eastAsia="Times New Roman" w:hAnsi="Times New Roman" w:cs="Times New Roman"/>
                <w:bCs/>
                <w:sz w:val="26"/>
                <w:szCs w:val="26"/>
                <w:lang w:eastAsia="ru-RU"/>
              </w:rPr>
              <w:t>зп</w:t>
            </w:r>
            <w:proofErr w:type="spellEnd"/>
          </w:p>
        </w:tc>
        <w:tc>
          <w:tcPr>
            <w:tcW w:w="4791" w:type="dxa"/>
          </w:tcPr>
          <w:p w14:paraId="6A675739"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Заходи</w:t>
            </w:r>
          </w:p>
        </w:tc>
        <w:tc>
          <w:tcPr>
            <w:tcW w:w="1559" w:type="dxa"/>
            <w:tcBorders>
              <w:right w:val="single" w:sz="4" w:space="0" w:color="auto"/>
            </w:tcBorders>
          </w:tcPr>
          <w:p w14:paraId="198A0CF6"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Терміни</w:t>
            </w:r>
          </w:p>
        </w:tc>
        <w:tc>
          <w:tcPr>
            <w:tcW w:w="1802" w:type="dxa"/>
            <w:tcBorders>
              <w:left w:val="single" w:sz="4" w:space="0" w:color="auto"/>
            </w:tcBorders>
          </w:tcPr>
          <w:p w14:paraId="601FF861"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Фінансування</w:t>
            </w:r>
          </w:p>
          <w:p w14:paraId="45889839"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proofErr w:type="spellStart"/>
            <w:r w:rsidRPr="00AE116A">
              <w:rPr>
                <w:rFonts w:ascii="Times New Roman" w:eastAsia="Times New Roman" w:hAnsi="Times New Roman" w:cs="Times New Roman"/>
                <w:bCs/>
                <w:sz w:val="26"/>
                <w:szCs w:val="26"/>
                <w:lang w:eastAsia="ru-RU"/>
              </w:rPr>
              <w:t>тис.грн</w:t>
            </w:r>
            <w:proofErr w:type="spellEnd"/>
          </w:p>
          <w:p w14:paraId="2444ADA2"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p>
        </w:tc>
      </w:tr>
      <w:tr w:rsidR="00AE116A" w:rsidRPr="00AE116A" w14:paraId="5A967603" w14:textId="77777777" w:rsidTr="00AE116A">
        <w:trPr>
          <w:trHeight w:val="1360"/>
        </w:trPr>
        <w:tc>
          <w:tcPr>
            <w:tcW w:w="673" w:type="dxa"/>
          </w:tcPr>
          <w:p w14:paraId="367121DE"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1.</w:t>
            </w:r>
          </w:p>
        </w:tc>
        <w:tc>
          <w:tcPr>
            <w:tcW w:w="4791" w:type="dxa"/>
          </w:tcPr>
          <w:p w14:paraId="2D2D18A4"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Утримання та розвиток вулично-дорожнього господарства</w:t>
            </w:r>
          </w:p>
        </w:tc>
        <w:tc>
          <w:tcPr>
            <w:tcW w:w="1559" w:type="dxa"/>
            <w:tcBorders>
              <w:right w:val="single" w:sz="4" w:space="0" w:color="auto"/>
            </w:tcBorders>
          </w:tcPr>
          <w:p w14:paraId="361720FF"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3059B32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7C3B8555"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127712BB"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802" w:type="dxa"/>
            <w:tcBorders>
              <w:left w:val="single" w:sz="4" w:space="0" w:color="auto"/>
            </w:tcBorders>
          </w:tcPr>
          <w:p w14:paraId="7D16455B"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1500</w:t>
            </w:r>
          </w:p>
          <w:p w14:paraId="5A6FA174"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2500</w:t>
            </w:r>
          </w:p>
          <w:p w14:paraId="0791C07A"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3500</w:t>
            </w:r>
          </w:p>
          <w:p w14:paraId="7D91B9EB"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4000</w:t>
            </w:r>
          </w:p>
        </w:tc>
      </w:tr>
      <w:tr w:rsidR="00AE116A" w:rsidRPr="00AE116A" w14:paraId="2381F05D" w14:textId="77777777" w:rsidTr="00AE116A">
        <w:trPr>
          <w:trHeight w:val="1393"/>
        </w:trPr>
        <w:tc>
          <w:tcPr>
            <w:tcW w:w="673" w:type="dxa"/>
          </w:tcPr>
          <w:p w14:paraId="593A44DA"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w:t>
            </w:r>
          </w:p>
        </w:tc>
        <w:tc>
          <w:tcPr>
            <w:tcW w:w="4791" w:type="dxa"/>
          </w:tcPr>
          <w:p w14:paraId="2B705163"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Утримання та розвиток інженерних мереж</w:t>
            </w:r>
          </w:p>
        </w:tc>
        <w:tc>
          <w:tcPr>
            <w:tcW w:w="1559" w:type="dxa"/>
            <w:tcBorders>
              <w:right w:val="single" w:sz="4" w:space="0" w:color="auto"/>
            </w:tcBorders>
          </w:tcPr>
          <w:p w14:paraId="0EEF15EA"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05286869"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7A3A32AC"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25B6E8F9"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802" w:type="dxa"/>
            <w:tcBorders>
              <w:left w:val="single" w:sz="4" w:space="0" w:color="auto"/>
            </w:tcBorders>
          </w:tcPr>
          <w:p w14:paraId="75144EE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1300</w:t>
            </w:r>
          </w:p>
          <w:p w14:paraId="2724DC53"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2400</w:t>
            </w:r>
          </w:p>
          <w:p w14:paraId="4C252A4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3200</w:t>
            </w:r>
          </w:p>
          <w:p w14:paraId="48D4B71F"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4100</w:t>
            </w:r>
          </w:p>
        </w:tc>
      </w:tr>
      <w:tr w:rsidR="00AE116A" w:rsidRPr="00AE116A" w14:paraId="2F08E5C1" w14:textId="77777777" w:rsidTr="00AE116A">
        <w:trPr>
          <w:trHeight w:val="1414"/>
        </w:trPr>
        <w:tc>
          <w:tcPr>
            <w:tcW w:w="673" w:type="dxa"/>
          </w:tcPr>
          <w:p w14:paraId="4AEED9EE"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w:t>
            </w:r>
          </w:p>
        </w:tc>
        <w:tc>
          <w:tcPr>
            <w:tcW w:w="4791" w:type="dxa"/>
          </w:tcPr>
          <w:p w14:paraId="482B5780" w14:textId="77777777" w:rsidR="00AE116A" w:rsidRPr="00AE116A" w:rsidRDefault="00AE116A" w:rsidP="00AE116A">
            <w:pPr>
              <w:spacing w:after="0" w:line="240" w:lineRule="auto"/>
              <w:jc w:val="both"/>
              <w:rPr>
                <w:rFonts w:ascii="Times New Roman" w:eastAsia="Times New Roman" w:hAnsi="Times New Roman" w:cs="Times New Roman"/>
                <w:sz w:val="26"/>
                <w:szCs w:val="26"/>
                <w:lang w:eastAsia="ru-RU"/>
              </w:rPr>
            </w:pPr>
            <w:r w:rsidRPr="00AE116A">
              <w:rPr>
                <w:rFonts w:ascii="Times New Roman" w:eastAsia="Times New Roman" w:hAnsi="Times New Roman" w:cs="Times New Roman"/>
                <w:sz w:val="26"/>
                <w:szCs w:val="26"/>
                <w:lang w:eastAsia="ru-RU"/>
              </w:rPr>
              <w:t>Утримання та розвиток благоустрою населених пунктів</w:t>
            </w:r>
          </w:p>
        </w:tc>
        <w:tc>
          <w:tcPr>
            <w:tcW w:w="1559" w:type="dxa"/>
            <w:tcBorders>
              <w:right w:val="single" w:sz="4" w:space="0" w:color="auto"/>
            </w:tcBorders>
          </w:tcPr>
          <w:p w14:paraId="41C8B3C0"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4BA495F4"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04199D3E"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65B200B4"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802" w:type="dxa"/>
            <w:tcBorders>
              <w:left w:val="single" w:sz="4" w:space="0" w:color="auto"/>
            </w:tcBorders>
          </w:tcPr>
          <w:p w14:paraId="78D1E788"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3200</w:t>
            </w:r>
          </w:p>
          <w:p w14:paraId="27AC4D0F"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4400</w:t>
            </w:r>
          </w:p>
          <w:p w14:paraId="18150DA5"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5000</w:t>
            </w:r>
          </w:p>
          <w:p w14:paraId="7AB93A92"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5500</w:t>
            </w:r>
          </w:p>
        </w:tc>
      </w:tr>
      <w:tr w:rsidR="00AE116A" w:rsidRPr="00AE116A" w14:paraId="1724E136" w14:textId="77777777" w:rsidTr="00AE116A">
        <w:trPr>
          <w:trHeight w:val="1405"/>
        </w:trPr>
        <w:tc>
          <w:tcPr>
            <w:tcW w:w="673" w:type="dxa"/>
          </w:tcPr>
          <w:p w14:paraId="0362FA8E"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w:t>
            </w:r>
          </w:p>
        </w:tc>
        <w:tc>
          <w:tcPr>
            <w:tcW w:w="4791" w:type="dxa"/>
          </w:tcPr>
          <w:p w14:paraId="0732BA1C" w14:textId="77777777" w:rsidR="00AE116A" w:rsidRPr="00AE116A" w:rsidRDefault="00AE116A" w:rsidP="00AE116A">
            <w:pPr>
              <w:spacing w:after="0" w:line="240" w:lineRule="auto"/>
              <w:jc w:val="both"/>
              <w:rPr>
                <w:rFonts w:ascii="Times New Roman" w:eastAsia="Times New Roman" w:hAnsi="Times New Roman" w:cs="Times New Roman"/>
                <w:sz w:val="26"/>
                <w:szCs w:val="26"/>
                <w:lang w:eastAsia="ru-RU"/>
              </w:rPr>
            </w:pPr>
            <w:r w:rsidRPr="00AE116A">
              <w:rPr>
                <w:rFonts w:ascii="Times New Roman" w:eastAsia="Times New Roman" w:hAnsi="Times New Roman" w:cs="Times New Roman"/>
                <w:sz w:val="26"/>
                <w:szCs w:val="26"/>
                <w:lang w:eastAsia="ru-RU"/>
              </w:rPr>
              <w:t>Забезпечення поточних та капітальних ремонтів для належної експлуатації та водопровідно-каналізаційного господарства</w:t>
            </w:r>
          </w:p>
        </w:tc>
        <w:tc>
          <w:tcPr>
            <w:tcW w:w="1559" w:type="dxa"/>
            <w:tcBorders>
              <w:right w:val="single" w:sz="4" w:space="0" w:color="auto"/>
            </w:tcBorders>
          </w:tcPr>
          <w:p w14:paraId="401A7134"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5175B819"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2C24799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0E5A5068"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802" w:type="dxa"/>
            <w:tcBorders>
              <w:left w:val="single" w:sz="4" w:space="0" w:color="auto"/>
            </w:tcBorders>
          </w:tcPr>
          <w:p w14:paraId="39CB6D7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3000</w:t>
            </w:r>
          </w:p>
          <w:p w14:paraId="4C3427BB"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4000</w:t>
            </w:r>
          </w:p>
          <w:p w14:paraId="07E50A2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5500</w:t>
            </w:r>
          </w:p>
          <w:p w14:paraId="78C420A2"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6000</w:t>
            </w:r>
          </w:p>
        </w:tc>
      </w:tr>
      <w:tr w:rsidR="00AE116A" w:rsidRPr="00AE116A" w14:paraId="5DF274A2" w14:textId="77777777" w:rsidTr="00DA1242">
        <w:tc>
          <w:tcPr>
            <w:tcW w:w="673" w:type="dxa"/>
          </w:tcPr>
          <w:p w14:paraId="7CE09FEB"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5.</w:t>
            </w:r>
          </w:p>
        </w:tc>
        <w:tc>
          <w:tcPr>
            <w:tcW w:w="4791" w:type="dxa"/>
          </w:tcPr>
          <w:p w14:paraId="5063E944" w14:textId="77777777" w:rsidR="00AE116A" w:rsidRPr="00AE116A" w:rsidRDefault="00AE116A" w:rsidP="00AE116A">
            <w:pPr>
              <w:spacing w:after="0" w:line="240" w:lineRule="auto"/>
              <w:jc w:val="both"/>
              <w:rPr>
                <w:rFonts w:ascii="Times New Roman" w:eastAsia="Times New Roman" w:hAnsi="Times New Roman" w:cs="Times New Roman"/>
                <w:sz w:val="26"/>
                <w:szCs w:val="26"/>
                <w:lang w:eastAsia="ru-RU"/>
              </w:rPr>
            </w:pPr>
            <w:r w:rsidRPr="00AE116A">
              <w:rPr>
                <w:rFonts w:ascii="Times New Roman" w:eastAsia="Times New Roman" w:hAnsi="Times New Roman" w:cs="Times New Roman"/>
                <w:sz w:val="26"/>
                <w:szCs w:val="26"/>
                <w:lang w:eastAsia="ru-RU"/>
              </w:rPr>
              <w:t>Придбання комунальної техніки</w:t>
            </w:r>
          </w:p>
        </w:tc>
        <w:tc>
          <w:tcPr>
            <w:tcW w:w="1559" w:type="dxa"/>
            <w:tcBorders>
              <w:right w:val="single" w:sz="4" w:space="0" w:color="auto"/>
            </w:tcBorders>
          </w:tcPr>
          <w:p w14:paraId="23F8A8F3"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1576448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753099A1"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6482AF78"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802" w:type="dxa"/>
            <w:tcBorders>
              <w:left w:val="single" w:sz="4" w:space="0" w:color="auto"/>
            </w:tcBorders>
          </w:tcPr>
          <w:p w14:paraId="049283B6"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3000</w:t>
            </w:r>
          </w:p>
          <w:p w14:paraId="03D38CE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3700</w:t>
            </w:r>
          </w:p>
          <w:p w14:paraId="65D20F3A"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4000</w:t>
            </w:r>
          </w:p>
          <w:p w14:paraId="469F0793"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4500</w:t>
            </w:r>
          </w:p>
        </w:tc>
      </w:tr>
      <w:tr w:rsidR="00AE116A" w:rsidRPr="00AE116A" w14:paraId="5B28F7EC" w14:textId="77777777" w:rsidTr="00DA1242">
        <w:tc>
          <w:tcPr>
            <w:tcW w:w="673" w:type="dxa"/>
          </w:tcPr>
          <w:p w14:paraId="397149B6"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p>
        </w:tc>
        <w:tc>
          <w:tcPr>
            <w:tcW w:w="4791" w:type="dxa"/>
          </w:tcPr>
          <w:p w14:paraId="4A25A34F" w14:textId="77777777" w:rsidR="00AE116A" w:rsidRPr="00AE116A" w:rsidRDefault="00AE116A" w:rsidP="00AE116A">
            <w:pPr>
              <w:spacing w:after="0" w:line="240" w:lineRule="auto"/>
              <w:jc w:val="both"/>
              <w:rPr>
                <w:rFonts w:ascii="Times New Roman" w:eastAsia="Times New Roman" w:hAnsi="Times New Roman" w:cs="Times New Roman"/>
                <w:sz w:val="26"/>
                <w:szCs w:val="26"/>
                <w:lang w:eastAsia="ru-RU"/>
              </w:rPr>
            </w:pPr>
            <w:r w:rsidRPr="00AE116A">
              <w:rPr>
                <w:rFonts w:ascii="Times New Roman" w:eastAsia="Times New Roman" w:hAnsi="Times New Roman" w:cs="Times New Roman"/>
                <w:sz w:val="26"/>
                <w:szCs w:val="26"/>
                <w:lang w:eastAsia="ru-RU"/>
              </w:rPr>
              <w:t>ВСЬОГО</w:t>
            </w:r>
          </w:p>
        </w:tc>
        <w:tc>
          <w:tcPr>
            <w:tcW w:w="1559" w:type="dxa"/>
            <w:tcBorders>
              <w:right w:val="single" w:sz="4" w:space="0" w:color="auto"/>
            </w:tcBorders>
          </w:tcPr>
          <w:p w14:paraId="20F6DF86"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p>
        </w:tc>
        <w:tc>
          <w:tcPr>
            <w:tcW w:w="1802" w:type="dxa"/>
            <w:tcBorders>
              <w:left w:val="single" w:sz="4" w:space="0" w:color="auto"/>
            </w:tcBorders>
          </w:tcPr>
          <w:p w14:paraId="39E9D8A5" w14:textId="77777777" w:rsidR="00AE116A" w:rsidRPr="00AE116A" w:rsidRDefault="00E55485" w:rsidP="00AE116A">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716</w:t>
            </w:r>
            <w:r w:rsidR="00AE116A" w:rsidRPr="00AE116A">
              <w:rPr>
                <w:rFonts w:ascii="Times New Roman" w:eastAsia="Times New Roman" w:hAnsi="Times New Roman" w:cs="Times New Roman"/>
                <w:bCs/>
                <w:sz w:val="26"/>
                <w:szCs w:val="26"/>
                <w:lang w:eastAsia="ru-RU"/>
              </w:rPr>
              <w:t>00</w:t>
            </w:r>
          </w:p>
        </w:tc>
      </w:tr>
    </w:tbl>
    <w:p w14:paraId="4DBC0B99" w14:textId="77777777" w:rsidR="00AE116A" w:rsidRPr="00F36C09" w:rsidRDefault="00AE116A" w:rsidP="00F36C09">
      <w:pPr>
        <w:spacing w:after="0" w:line="240" w:lineRule="auto"/>
        <w:jc w:val="both"/>
        <w:rPr>
          <w:rFonts w:ascii="Times New Roman" w:eastAsia="Times New Roman" w:hAnsi="Times New Roman" w:cs="Times New Roman"/>
          <w:sz w:val="26"/>
          <w:szCs w:val="26"/>
          <w:lang w:eastAsia="ru-RU"/>
        </w:rPr>
        <w:sectPr w:rsidR="00AE116A" w:rsidRPr="00F36C09">
          <w:pgSz w:w="11906" w:h="16838"/>
          <w:pgMar w:top="1134" w:right="850" w:bottom="1134" w:left="1701" w:header="708" w:footer="708" w:gutter="0"/>
          <w:cols w:space="708"/>
          <w:docGrid w:linePitch="360"/>
        </w:sectPr>
      </w:pPr>
    </w:p>
    <w:p w14:paraId="4215D7E1" w14:textId="77777777" w:rsidR="00A92291" w:rsidRDefault="00A92291" w:rsidP="00397F36">
      <w:pPr>
        <w:spacing w:after="0" w:line="240" w:lineRule="auto"/>
      </w:pPr>
    </w:p>
    <w:sectPr w:rsidR="00A922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B530A" w14:textId="77777777" w:rsidR="00DF5337" w:rsidRDefault="00DF5337" w:rsidP="00BE72A8">
      <w:pPr>
        <w:spacing w:after="0" w:line="240" w:lineRule="auto"/>
      </w:pPr>
      <w:r>
        <w:separator/>
      </w:r>
    </w:p>
  </w:endnote>
  <w:endnote w:type="continuationSeparator" w:id="0">
    <w:p w14:paraId="09AD7EE7" w14:textId="77777777" w:rsidR="00DF5337" w:rsidRDefault="00DF5337" w:rsidP="00BE7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34933" w14:textId="77777777" w:rsidR="00DF5337" w:rsidRDefault="00DF5337" w:rsidP="00BE72A8">
      <w:pPr>
        <w:spacing w:after="0" w:line="240" w:lineRule="auto"/>
      </w:pPr>
      <w:r>
        <w:separator/>
      </w:r>
    </w:p>
  </w:footnote>
  <w:footnote w:type="continuationSeparator" w:id="0">
    <w:p w14:paraId="40496DA3" w14:textId="77777777" w:rsidR="00DF5337" w:rsidRDefault="00DF5337" w:rsidP="00BE72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93052"/>
    <w:multiLevelType w:val="hybridMultilevel"/>
    <w:tmpl w:val="7B5ACC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2DB00F6"/>
    <w:multiLevelType w:val="multilevel"/>
    <w:tmpl w:val="22E86B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8F4"/>
    <w:rsid w:val="00297A79"/>
    <w:rsid w:val="00396DC9"/>
    <w:rsid w:val="00397F36"/>
    <w:rsid w:val="009D48F4"/>
    <w:rsid w:val="00A92291"/>
    <w:rsid w:val="00AE116A"/>
    <w:rsid w:val="00B057EA"/>
    <w:rsid w:val="00BA48F1"/>
    <w:rsid w:val="00BC5C8F"/>
    <w:rsid w:val="00BE72A8"/>
    <w:rsid w:val="00BF6F33"/>
    <w:rsid w:val="00CA3AE5"/>
    <w:rsid w:val="00CA5C8B"/>
    <w:rsid w:val="00DF5337"/>
    <w:rsid w:val="00E55485"/>
    <w:rsid w:val="00ED2AE4"/>
    <w:rsid w:val="00F23BF5"/>
    <w:rsid w:val="00F36C09"/>
    <w:rsid w:val="00F378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6DC31"/>
  <w15:docId w15:val="{6C8DEB9C-1951-422C-8DE4-5A97598AA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locked/>
    <w:rsid w:val="00BA48F1"/>
    <w:rPr>
      <w:rFonts w:ascii="Times New Roman" w:hAnsi="Times New Roman" w:cs="Times New Roman"/>
      <w:sz w:val="26"/>
      <w:szCs w:val="26"/>
      <w:shd w:val="clear" w:color="auto" w:fill="FFFFFF"/>
    </w:rPr>
  </w:style>
  <w:style w:type="character" w:customStyle="1" w:styleId="1">
    <w:name w:val="Заголовок №1_"/>
    <w:basedOn w:val="a0"/>
    <w:link w:val="10"/>
    <w:uiPriority w:val="99"/>
    <w:locked/>
    <w:rsid w:val="00BA48F1"/>
    <w:rPr>
      <w:rFonts w:ascii="Times New Roman" w:hAnsi="Times New Roman" w:cs="Times New Roman"/>
      <w:b/>
      <w:bCs/>
      <w:sz w:val="28"/>
      <w:szCs w:val="28"/>
      <w:shd w:val="clear" w:color="auto" w:fill="FFFFFF"/>
    </w:rPr>
  </w:style>
  <w:style w:type="paragraph" w:customStyle="1" w:styleId="20">
    <w:name w:val="Основной текст (2)"/>
    <w:basedOn w:val="a"/>
    <w:link w:val="2"/>
    <w:uiPriority w:val="99"/>
    <w:rsid w:val="00BA48F1"/>
    <w:pPr>
      <w:widowControl w:val="0"/>
      <w:shd w:val="clear" w:color="auto" w:fill="FFFFFF"/>
      <w:spacing w:after="240" w:line="240" w:lineRule="atLeast"/>
      <w:ind w:hanging="360"/>
    </w:pPr>
    <w:rPr>
      <w:rFonts w:ascii="Times New Roman" w:hAnsi="Times New Roman" w:cs="Times New Roman"/>
      <w:sz w:val="26"/>
      <w:szCs w:val="26"/>
    </w:rPr>
  </w:style>
  <w:style w:type="paragraph" w:customStyle="1" w:styleId="10">
    <w:name w:val="Заголовок №1"/>
    <w:basedOn w:val="a"/>
    <w:link w:val="1"/>
    <w:uiPriority w:val="99"/>
    <w:rsid w:val="00BA48F1"/>
    <w:pPr>
      <w:widowControl w:val="0"/>
      <w:shd w:val="clear" w:color="auto" w:fill="FFFFFF"/>
      <w:spacing w:before="360" w:after="360" w:line="240" w:lineRule="atLeast"/>
      <w:ind w:hanging="360"/>
      <w:jc w:val="both"/>
      <w:outlineLvl w:val="0"/>
    </w:pPr>
    <w:rPr>
      <w:rFonts w:ascii="Times New Roman" w:hAnsi="Times New Roman" w:cs="Times New Roman"/>
      <w:b/>
      <w:bCs/>
      <w:sz w:val="28"/>
      <w:szCs w:val="28"/>
    </w:rPr>
  </w:style>
  <w:style w:type="paragraph" w:styleId="a3">
    <w:name w:val="Balloon Text"/>
    <w:basedOn w:val="a"/>
    <w:link w:val="a4"/>
    <w:uiPriority w:val="99"/>
    <w:semiHidden/>
    <w:unhideWhenUsed/>
    <w:rsid w:val="00AE11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16A"/>
    <w:rPr>
      <w:rFonts w:ascii="Tahoma" w:hAnsi="Tahoma" w:cs="Tahoma"/>
      <w:sz w:val="16"/>
      <w:szCs w:val="16"/>
    </w:rPr>
  </w:style>
  <w:style w:type="character" w:customStyle="1" w:styleId="3">
    <w:name w:val="Основной текст (3)_"/>
    <w:basedOn w:val="a0"/>
    <w:link w:val="30"/>
    <w:uiPriority w:val="99"/>
    <w:locked/>
    <w:rsid w:val="00E55485"/>
    <w:rPr>
      <w:rFonts w:ascii="Times New Roman" w:hAnsi="Times New Roman" w:cs="Times New Roman"/>
      <w:b/>
      <w:bCs/>
      <w:sz w:val="28"/>
      <w:szCs w:val="28"/>
      <w:shd w:val="clear" w:color="auto" w:fill="FFFFFF"/>
    </w:rPr>
  </w:style>
  <w:style w:type="paragraph" w:customStyle="1" w:styleId="30">
    <w:name w:val="Основной текст (3)"/>
    <w:basedOn w:val="a"/>
    <w:link w:val="3"/>
    <w:uiPriority w:val="99"/>
    <w:rsid w:val="00E55485"/>
    <w:pPr>
      <w:widowControl w:val="0"/>
      <w:shd w:val="clear" w:color="auto" w:fill="FFFFFF"/>
      <w:spacing w:before="720" w:after="240" w:line="240" w:lineRule="atLeast"/>
      <w:jc w:val="center"/>
    </w:pPr>
    <w:rPr>
      <w:rFonts w:ascii="Times New Roman" w:hAnsi="Times New Roman" w:cs="Times New Roman"/>
      <w:b/>
      <w:bCs/>
      <w:sz w:val="28"/>
      <w:szCs w:val="28"/>
    </w:rPr>
  </w:style>
  <w:style w:type="paragraph" w:styleId="a5">
    <w:name w:val="Normal (Web)"/>
    <w:basedOn w:val="a"/>
    <w:uiPriority w:val="99"/>
    <w:semiHidden/>
    <w:rsid w:val="00E554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header"/>
    <w:basedOn w:val="a"/>
    <w:link w:val="a7"/>
    <w:uiPriority w:val="99"/>
    <w:unhideWhenUsed/>
    <w:rsid w:val="00BE72A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2A8"/>
  </w:style>
  <w:style w:type="paragraph" w:styleId="a8">
    <w:name w:val="footer"/>
    <w:basedOn w:val="a"/>
    <w:link w:val="a9"/>
    <w:uiPriority w:val="99"/>
    <w:unhideWhenUsed/>
    <w:rsid w:val="00BE72A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14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1417</Words>
  <Characters>8078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cp:revision>
  <cp:lastPrinted>2021-12-06T10:25:00Z</cp:lastPrinted>
  <dcterms:created xsi:type="dcterms:W3CDTF">2021-12-23T13:13:00Z</dcterms:created>
  <dcterms:modified xsi:type="dcterms:W3CDTF">2021-12-23T13:13:00Z</dcterms:modified>
</cp:coreProperties>
</file>