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728111FB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521281">
              <w:rPr>
                <w:rStyle w:val="st42"/>
                <w:lang w:val="uk-UA"/>
              </w:rPr>
              <w:t>7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78A90170" w:rsidR="00216058" w:rsidRPr="00216058" w:rsidRDefault="00521281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  <w:lang w:val="uk-UA"/>
              </w:rPr>
              <w:t>с.Новосілка</w:t>
            </w:r>
            <w:proofErr w:type="spellEnd"/>
            <w:r w:rsidR="00216058">
              <w:rPr>
                <w:rStyle w:val="st42"/>
                <w:lang w:val="uk-UA"/>
              </w:rPr>
              <w:t xml:space="preserve">, вул. </w:t>
            </w:r>
            <w:r>
              <w:rPr>
                <w:rStyle w:val="st42"/>
                <w:lang w:val="uk-UA"/>
              </w:rPr>
              <w:t>Центральна</w:t>
            </w:r>
            <w:r w:rsidR="00216058">
              <w:rPr>
                <w:rStyle w:val="st42"/>
                <w:lang w:val="uk-UA"/>
              </w:rPr>
              <w:t xml:space="preserve">, </w:t>
            </w:r>
            <w:r>
              <w:rPr>
                <w:rStyle w:val="st42"/>
                <w:lang w:val="uk-UA"/>
              </w:rPr>
              <w:t>63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29BD62A5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6A9FEE92" w:rsidR="008E2EB3" w:rsidRPr="004036DF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35D9A72C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00EE92A7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2B7F3E88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5BEBCA3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4BDA1D92" w:rsidR="008E2EB3" w:rsidRPr="004036DF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0B578691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67E6F7E0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6D5FDFB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08781C87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5FD6DBA8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C38F289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67302083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E6920BB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272C5AC9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3F138823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4EFB008D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67B0A9C5" w:rsidR="008E2EB3" w:rsidRPr="009C2C63" w:rsidRDefault="004036DF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1F1D103D" w:rsidR="008E2EB3" w:rsidRPr="009C2C63" w:rsidRDefault="0052128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02638C9B" w:rsidR="008E2EB3" w:rsidRPr="009C2C63" w:rsidRDefault="0052128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58A4D1E0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</w:t>
      </w:r>
      <w:r w:rsidR="00A756E2">
        <w:rPr>
          <w:rStyle w:val="st42"/>
          <w:u w:val="single"/>
          <w:lang w:val="uk-UA"/>
        </w:rPr>
        <w:t xml:space="preserve">об’єкт є </w:t>
      </w:r>
      <w:proofErr w:type="spellStart"/>
      <w:r w:rsidR="00A756E2">
        <w:rPr>
          <w:rStyle w:val="st42"/>
          <w:u w:val="single"/>
          <w:lang w:val="uk-UA"/>
        </w:rPr>
        <w:t>безбар’</w:t>
      </w:r>
      <w:bookmarkStart w:id="0" w:name="_GoBack"/>
      <w:bookmarkEnd w:id="0"/>
      <w:r w:rsidR="00A756E2">
        <w:rPr>
          <w:rStyle w:val="st42"/>
          <w:u w:val="single"/>
          <w:lang w:val="uk-UA"/>
        </w:rPr>
        <w:t>єрним</w:t>
      </w:r>
      <w:proofErr w:type="spellEnd"/>
      <w:r w:rsidR="00A756E2">
        <w:rPr>
          <w:rStyle w:val="st42"/>
          <w:u w:val="single"/>
          <w:lang w:val="uk-UA"/>
        </w:rPr>
        <w:t xml:space="preserve"> </w:t>
      </w:r>
      <w:r>
        <w:rPr>
          <w:rStyle w:val="st42"/>
        </w:rPr>
        <w:t>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216058"/>
    <w:rsid w:val="004036DF"/>
    <w:rsid w:val="004D02AA"/>
    <w:rsid w:val="00521281"/>
    <w:rsid w:val="007916EA"/>
    <w:rsid w:val="008E2EB3"/>
    <w:rsid w:val="009C2C63"/>
    <w:rsid w:val="009E6529"/>
    <w:rsid w:val="00A26BE9"/>
    <w:rsid w:val="00A756E2"/>
    <w:rsid w:val="00AB1DD6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2040</Words>
  <Characters>11632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2021-06-02T13:15:00Z</dcterms:created>
  <dcterms:modified xsi:type="dcterms:W3CDTF">2021-09-29T12:03:00Z</dcterms:modified>
</cp:coreProperties>
</file>