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943" w:rsidRDefault="00245943" w:rsidP="00245943">
      <w:pPr>
        <w:pStyle w:val="a3"/>
        <w:jc w:val="center"/>
        <w:rPr>
          <w:rFonts w:ascii="Times New Roman" w:hAnsi="Times New Roman" w:cs="Times New Roman"/>
          <w:b/>
          <w:sz w:val="28"/>
          <w:szCs w:val="28"/>
        </w:rPr>
      </w:pPr>
      <w:r>
        <w:rPr>
          <w:noProof/>
        </w:rPr>
        <w:drawing>
          <wp:anchor distT="0" distB="0" distL="114300" distR="114300" simplePos="0" relativeHeight="251658240"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3"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245943" w:rsidRDefault="00245943" w:rsidP="00245943">
      <w:pPr>
        <w:pStyle w:val="a3"/>
        <w:jc w:val="center"/>
        <w:rPr>
          <w:rFonts w:ascii="Times New Roman" w:hAnsi="Times New Roman" w:cs="Times New Roman"/>
          <w:b/>
          <w:sz w:val="28"/>
          <w:szCs w:val="28"/>
        </w:rPr>
      </w:pPr>
    </w:p>
    <w:p w:rsidR="00245943" w:rsidRDefault="00245943" w:rsidP="00245943">
      <w:pPr>
        <w:pStyle w:val="a3"/>
        <w:jc w:val="center"/>
        <w:rPr>
          <w:rFonts w:ascii="Times New Roman" w:hAnsi="Times New Roman" w:cs="Times New Roman"/>
          <w:b/>
          <w:sz w:val="28"/>
          <w:szCs w:val="28"/>
        </w:rPr>
      </w:pPr>
    </w:p>
    <w:p w:rsidR="00245943" w:rsidRDefault="00245943" w:rsidP="00245943">
      <w:pPr>
        <w:pStyle w:val="a3"/>
        <w:jc w:val="center"/>
        <w:rPr>
          <w:rFonts w:ascii="Times New Roman" w:hAnsi="Times New Roman" w:cs="Times New Roman"/>
          <w:b/>
          <w:sz w:val="28"/>
          <w:szCs w:val="28"/>
        </w:rPr>
      </w:pPr>
      <w:r>
        <w:rPr>
          <w:rFonts w:ascii="Times New Roman" w:hAnsi="Times New Roman" w:cs="Times New Roman"/>
          <w:b/>
          <w:sz w:val="28"/>
          <w:szCs w:val="28"/>
        </w:rPr>
        <w:t>ПЕРЕГОНІВСЬКА   СІЛЬСЬКА  РАДА</w:t>
      </w:r>
    </w:p>
    <w:p w:rsidR="00245943" w:rsidRDefault="00245943" w:rsidP="00245943">
      <w:pPr>
        <w:pStyle w:val="a3"/>
        <w:jc w:val="center"/>
        <w:rPr>
          <w:rFonts w:ascii="Times New Roman" w:hAnsi="Times New Roman" w:cs="Times New Roman"/>
          <w:b/>
          <w:sz w:val="28"/>
          <w:szCs w:val="28"/>
        </w:rPr>
      </w:pPr>
    </w:p>
    <w:p w:rsidR="00245943" w:rsidRDefault="00245943" w:rsidP="00245943">
      <w:pPr>
        <w:pStyle w:val="a3"/>
        <w:jc w:val="center"/>
        <w:rPr>
          <w:rFonts w:ascii="Times New Roman" w:hAnsi="Times New Roman" w:cs="Times New Roman"/>
          <w:b/>
          <w:sz w:val="28"/>
          <w:szCs w:val="28"/>
        </w:rPr>
      </w:pPr>
      <w:r>
        <w:pict>
          <v:line id="_x0000_s1026" style="position:absolute;left:0;text-align:left;z-index:251658240" from="-6.1pt,2.2pt" to="461.9pt,2.2pt" o:allowincell="f" strokeweight="4.5pt">
            <v:stroke linestyle="thickThin"/>
            <w10:wrap anchorx="page"/>
          </v:line>
        </w:pict>
      </w:r>
    </w:p>
    <w:p w:rsidR="00245943" w:rsidRDefault="00245943" w:rsidP="00245943">
      <w:pPr>
        <w:pStyle w:val="a3"/>
        <w:jc w:val="center"/>
        <w:rPr>
          <w:rFonts w:ascii="Times New Roman" w:hAnsi="Times New Roman" w:cs="Times New Roman"/>
          <w:b/>
          <w:sz w:val="28"/>
          <w:szCs w:val="28"/>
        </w:rPr>
      </w:pPr>
      <w:r>
        <w:rPr>
          <w:rFonts w:ascii="Times New Roman" w:hAnsi="Times New Roman" w:cs="Times New Roman"/>
          <w:b/>
          <w:sz w:val="28"/>
          <w:szCs w:val="28"/>
        </w:rPr>
        <w:t>ТРЕТЯ  СЕСІЯ  ПЕРЕГОНІВСЬКОЇ СІЛЬСЬКОЇ РАДИ</w:t>
      </w:r>
    </w:p>
    <w:p w:rsidR="00245943" w:rsidRDefault="00245943" w:rsidP="00245943">
      <w:pPr>
        <w:pStyle w:val="a3"/>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rsidR="00245943" w:rsidRDefault="00245943" w:rsidP="00245943">
      <w:pPr>
        <w:pStyle w:val="a3"/>
        <w:jc w:val="center"/>
        <w:rPr>
          <w:rFonts w:ascii="Times New Roman" w:hAnsi="Times New Roman" w:cs="Times New Roman"/>
          <w:b/>
          <w:sz w:val="28"/>
          <w:szCs w:val="28"/>
        </w:rPr>
      </w:pPr>
    </w:p>
    <w:p w:rsidR="00245943" w:rsidRDefault="00245943" w:rsidP="00245943">
      <w:pPr>
        <w:pStyle w:val="a3"/>
        <w:jc w:val="center"/>
        <w:rPr>
          <w:rFonts w:ascii="Times New Roman" w:hAnsi="Times New Roman" w:cs="Times New Roman"/>
          <w:b/>
          <w:sz w:val="28"/>
          <w:szCs w:val="28"/>
        </w:rPr>
      </w:pPr>
      <w:r>
        <w:rPr>
          <w:rFonts w:ascii="Times New Roman" w:hAnsi="Times New Roman" w:cs="Times New Roman"/>
          <w:b/>
          <w:sz w:val="28"/>
          <w:szCs w:val="28"/>
        </w:rPr>
        <w:t>Р  І Ш Е Н Н Я</w:t>
      </w:r>
    </w:p>
    <w:p w:rsidR="00245943" w:rsidRDefault="00245943" w:rsidP="00245943">
      <w:pPr>
        <w:pStyle w:val="a3"/>
        <w:jc w:val="center"/>
        <w:rPr>
          <w:rFonts w:ascii="Times New Roman" w:hAnsi="Times New Roman" w:cs="Times New Roman"/>
          <w:sz w:val="28"/>
          <w:szCs w:val="28"/>
        </w:rPr>
      </w:pPr>
    </w:p>
    <w:p w:rsidR="00245943" w:rsidRDefault="00245943" w:rsidP="00245943">
      <w:pPr>
        <w:pStyle w:val="a3"/>
        <w:jc w:val="center"/>
        <w:rPr>
          <w:rFonts w:ascii="Times New Roman" w:hAnsi="Times New Roman" w:cs="Times New Roman"/>
          <w:sz w:val="28"/>
          <w:szCs w:val="28"/>
        </w:rPr>
      </w:pPr>
      <w:r>
        <w:rPr>
          <w:rFonts w:ascii="Times New Roman" w:hAnsi="Times New Roman" w:cs="Times New Roman"/>
          <w:sz w:val="28"/>
          <w:szCs w:val="28"/>
        </w:rPr>
        <w:t>від   24   грудня  2020  року                                                                            № 34</w:t>
      </w:r>
    </w:p>
    <w:p w:rsidR="00245943" w:rsidRDefault="00245943" w:rsidP="00245943">
      <w:pPr>
        <w:pStyle w:val="a3"/>
        <w:jc w:val="center"/>
        <w:rPr>
          <w:rFonts w:ascii="Times New Roman" w:hAnsi="Times New Roman" w:cs="Times New Roman"/>
          <w:sz w:val="28"/>
          <w:szCs w:val="28"/>
        </w:rPr>
      </w:pPr>
      <w:r>
        <w:rPr>
          <w:rFonts w:ascii="Times New Roman" w:hAnsi="Times New Roman" w:cs="Times New Roman"/>
          <w:sz w:val="28"/>
          <w:szCs w:val="28"/>
        </w:rPr>
        <w:t>с. Перегонівка</w:t>
      </w:r>
    </w:p>
    <w:p w:rsidR="00245943" w:rsidRDefault="00245943" w:rsidP="00245943">
      <w:pPr>
        <w:spacing w:after="0" w:line="240" w:lineRule="auto"/>
        <w:rPr>
          <w:rFonts w:ascii="Times New Roman" w:hAnsi="Times New Roman"/>
          <w:b/>
          <w:sz w:val="28"/>
          <w:szCs w:val="28"/>
        </w:rPr>
      </w:pPr>
    </w:p>
    <w:p w:rsidR="00245943" w:rsidRDefault="00245943" w:rsidP="00245943">
      <w:pPr>
        <w:spacing w:after="0" w:line="240" w:lineRule="auto"/>
        <w:rPr>
          <w:rFonts w:ascii="Times New Roman" w:hAnsi="Times New Roman"/>
          <w:b/>
          <w:sz w:val="28"/>
          <w:szCs w:val="28"/>
        </w:rPr>
      </w:pPr>
      <w:r>
        <w:rPr>
          <w:rFonts w:ascii="Times New Roman" w:hAnsi="Times New Roman"/>
          <w:b/>
          <w:sz w:val="28"/>
          <w:szCs w:val="28"/>
        </w:rPr>
        <w:t xml:space="preserve">Про затвердження програми </w:t>
      </w:r>
    </w:p>
    <w:p w:rsidR="00245943" w:rsidRDefault="00245943" w:rsidP="00245943">
      <w:pPr>
        <w:spacing w:after="0" w:line="240" w:lineRule="auto"/>
        <w:rPr>
          <w:rFonts w:ascii="Times New Roman" w:hAnsi="Times New Roman"/>
          <w:b/>
          <w:sz w:val="28"/>
          <w:szCs w:val="28"/>
        </w:rPr>
      </w:pPr>
      <w:r>
        <w:rPr>
          <w:rFonts w:ascii="Times New Roman" w:hAnsi="Times New Roman"/>
          <w:b/>
          <w:sz w:val="28"/>
          <w:szCs w:val="28"/>
        </w:rPr>
        <w:t xml:space="preserve">розвитку дошкільної, загальної середньої, </w:t>
      </w:r>
    </w:p>
    <w:p w:rsidR="00245943" w:rsidRDefault="00245943" w:rsidP="00245943">
      <w:pPr>
        <w:spacing w:after="0" w:line="240" w:lineRule="auto"/>
        <w:rPr>
          <w:rFonts w:ascii="Times New Roman" w:hAnsi="Times New Roman"/>
          <w:b/>
          <w:color w:val="FF0000"/>
          <w:sz w:val="28"/>
          <w:szCs w:val="28"/>
        </w:rPr>
      </w:pPr>
      <w:r>
        <w:rPr>
          <w:rFonts w:ascii="Times New Roman" w:hAnsi="Times New Roman"/>
          <w:b/>
          <w:sz w:val="28"/>
          <w:szCs w:val="28"/>
        </w:rPr>
        <w:t>позашкільної освіти на 2021-2025 роки</w:t>
      </w:r>
    </w:p>
    <w:p w:rsidR="00245943" w:rsidRDefault="00245943" w:rsidP="00245943">
      <w:pPr>
        <w:spacing w:after="0" w:line="240" w:lineRule="auto"/>
        <w:jc w:val="both"/>
        <w:rPr>
          <w:rFonts w:ascii="Times New Roman" w:hAnsi="Times New Roman"/>
          <w:sz w:val="28"/>
          <w:szCs w:val="28"/>
        </w:rPr>
      </w:pPr>
    </w:p>
    <w:p w:rsidR="00245943" w:rsidRDefault="00245943" w:rsidP="00245943">
      <w:pPr>
        <w:spacing w:after="0" w:line="240" w:lineRule="auto"/>
        <w:jc w:val="both"/>
        <w:rPr>
          <w:rFonts w:ascii="Times New Roman" w:hAnsi="Times New Roman"/>
          <w:sz w:val="28"/>
          <w:szCs w:val="28"/>
        </w:rPr>
      </w:pPr>
    </w:p>
    <w:p w:rsidR="00245943" w:rsidRDefault="00245943" w:rsidP="00245943">
      <w:pPr>
        <w:spacing w:after="0" w:line="240" w:lineRule="auto"/>
        <w:jc w:val="both"/>
        <w:rPr>
          <w:rFonts w:ascii="Times New Roman" w:hAnsi="Times New Roman"/>
          <w:sz w:val="28"/>
          <w:szCs w:val="28"/>
        </w:rPr>
      </w:pPr>
      <w:r>
        <w:rPr>
          <w:rFonts w:ascii="Times New Roman" w:hAnsi="Times New Roman"/>
          <w:color w:val="000000"/>
          <w:sz w:val="28"/>
          <w:szCs w:val="28"/>
        </w:rPr>
        <w:t>На виконання статей 25, 27 Закону України «Про місцеве самоврядування в Україні», законів України «Про дошкільну освіту», «Про загальну середню освіту», «Про позашкільну освіту», з метою забезпечення доступності та підвищення якості дошкільної, загальної середньої, позашкільної освіти</w:t>
      </w:r>
      <w:r>
        <w:rPr>
          <w:rFonts w:ascii="Times New Roman" w:hAnsi="Times New Roman"/>
          <w:sz w:val="28"/>
          <w:szCs w:val="28"/>
        </w:rPr>
        <w:t xml:space="preserve"> сільська  рада</w:t>
      </w:r>
    </w:p>
    <w:p w:rsidR="00245943" w:rsidRDefault="00245943" w:rsidP="00245943">
      <w:pPr>
        <w:spacing w:after="0" w:line="240" w:lineRule="auto"/>
        <w:jc w:val="both"/>
        <w:rPr>
          <w:rFonts w:ascii="Times New Roman" w:hAnsi="Times New Roman"/>
          <w:sz w:val="28"/>
          <w:szCs w:val="28"/>
        </w:rPr>
      </w:pPr>
    </w:p>
    <w:p w:rsidR="00245943" w:rsidRDefault="00245943" w:rsidP="00245943">
      <w:pPr>
        <w:spacing w:after="0" w:line="240" w:lineRule="auto"/>
        <w:rPr>
          <w:rFonts w:ascii="Times New Roman" w:hAnsi="Times New Roman"/>
          <w:b/>
          <w:sz w:val="28"/>
          <w:szCs w:val="28"/>
        </w:rPr>
      </w:pPr>
      <w:r>
        <w:rPr>
          <w:rFonts w:ascii="Times New Roman" w:hAnsi="Times New Roman"/>
          <w:b/>
          <w:sz w:val="28"/>
          <w:szCs w:val="28"/>
        </w:rPr>
        <w:t>ВИРІШИЛА:</w:t>
      </w:r>
    </w:p>
    <w:p w:rsidR="00245943" w:rsidRDefault="00245943" w:rsidP="00245943">
      <w:pPr>
        <w:spacing w:after="0" w:line="240" w:lineRule="auto"/>
        <w:rPr>
          <w:rFonts w:ascii="Times New Roman" w:hAnsi="Times New Roman"/>
          <w:b/>
          <w:sz w:val="28"/>
          <w:szCs w:val="28"/>
        </w:rPr>
      </w:pPr>
    </w:p>
    <w:p w:rsidR="00245943" w:rsidRDefault="00245943" w:rsidP="00245943">
      <w:pPr>
        <w:pStyle w:val="a4"/>
        <w:numPr>
          <w:ilvl w:val="0"/>
          <w:numId w:val="1"/>
        </w:numPr>
        <w:spacing w:after="0" w:line="240" w:lineRule="auto"/>
        <w:jc w:val="both"/>
        <w:rPr>
          <w:rFonts w:ascii="Times New Roman" w:hAnsi="Times New Roman"/>
          <w:sz w:val="28"/>
          <w:szCs w:val="28"/>
          <w:lang w:val="uk-UA"/>
        </w:rPr>
      </w:pPr>
      <w:r>
        <w:rPr>
          <w:rFonts w:ascii="Times New Roman" w:hAnsi="Times New Roman"/>
          <w:sz w:val="28"/>
          <w:szCs w:val="28"/>
          <w:lang w:val="uk-UA"/>
        </w:rPr>
        <w:t>Затвердити сільську   програму розвитку дошкільної, загальної середньої, позашкільної освіти на 2021-2025 роки (додається).</w:t>
      </w:r>
    </w:p>
    <w:p w:rsidR="00245943" w:rsidRDefault="00245943" w:rsidP="00245943">
      <w:pPr>
        <w:pStyle w:val="a4"/>
        <w:spacing w:after="0" w:line="240" w:lineRule="auto"/>
        <w:ind w:left="1563"/>
        <w:jc w:val="both"/>
        <w:rPr>
          <w:rFonts w:ascii="Times New Roman" w:hAnsi="Times New Roman"/>
          <w:sz w:val="28"/>
          <w:szCs w:val="28"/>
          <w:lang w:val="uk-UA"/>
        </w:rPr>
      </w:pPr>
      <w:r>
        <w:rPr>
          <w:rFonts w:ascii="Times New Roman" w:hAnsi="Times New Roman"/>
          <w:sz w:val="28"/>
          <w:szCs w:val="28"/>
          <w:lang w:val="uk-UA"/>
        </w:rPr>
        <w:t>.</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2. Контроль за виконанням даного рішення покласти на постійну комісію з соціальних питань.</w:t>
      </w:r>
    </w:p>
    <w:p w:rsidR="00245943" w:rsidRDefault="00245943" w:rsidP="00245943">
      <w:pPr>
        <w:spacing w:after="0" w:line="240" w:lineRule="auto"/>
        <w:jc w:val="center"/>
        <w:rPr>
          <w:rFonts w:ascii="Times New Roman" w:hAnsi="Times New Roman"/>
          <w:sz w:val="28"/>
          <w:szCs w:val="28"/>
        </w:rPr>
      </w:pPr>
    </w:p>
    <w:p w:rsidR="00245943" w:rsidRDefault="00245943" w:rsidP="00245943">
      <w:pPr>
        <w:spacing w:after="0" w:line="240" w:lineRule="auto"/>
        <w:jc w:val="center"/>
        <w:rPr>
          <w:rFonts w:ascii="Times New Roman" w:hAnsi="Times New Roman"/>
          <w:sz w:val="28"/>
          <w:szCs w:val="28"/>
        </w:rPr>
      </w:pPr>
    </w:p>
    <w:p w:rsidR="00245943" w:rsidRDefault="00245943" w:rsidP="00245943">
      <w:pPr>
        <w:spacing w:after="0" w:line="240" w:lineRule="auto"/>
        <w:jc w:val="center"/>
        <w:rPr>
          <w:rFonts w:ascii="Times New Roman" w:hAnsi="Times New Roman"/>
          <w:sz w:val="28"/>
          <w:szCs w:val="28"/>
        </w:rPr>
      </w:pPr>
    </w:p>
    <w:p w:rsidR="00245943" w:rsidRDefault="00245943" w:rsidP="00245943">
      <w:pPr>
        <w:spacing w:after="0" w:line="240" w:lineRule="auto"/>
        <w:jc w:val="center"/>
        <w:rPr>
          <w:rFonts w:ascii="Times New Roman" w:hAnsi="Times New Roman"/>
          <w:b/>
          <w:sz w:val="24"/>
          <w:szCs w:val="24"/>
        </w:rPr>
      </w:pPr>
      <w:r>
        <w:rPr>
          <w:rFonts w:ascii="Times New Roman" w:hAnsi="Times New Roman"/>
          <w:b/>
          <w:sz w:val="28"/>
          <w:szCs w:val="28"/>
        </w:rPr>
        <w:t>Сільський  голова                              Володимир   КОЗАК</w:t>
      </w:r>
    </w:p>
    <w:p w:rsidR="00245943" w:rsidRDefault="00245943" w:rsidP="00245943">
      <w:pPr>
        <w:spacing w:after="0" w:line="240" w:lineRule="auto"/>
        <w:rPr>
          <w:rFonts w:ascii="Times New Roman" w:hAnsi="Times New Roman"/>
          <w:b/>
          <w:sz w:val="24"/>
          <w:szCs w:val="24"/>
        </w:rPr>
      </w:pPr>
    </w:p>
    <w:p w:rsidR="00245943" w:rsidRDefault="00245943" w:rsidP="00245943">
      <w:pPr>
        <w:spacing w:after="0" w:line="240" w:lineRule="auto"/>
        <w:rPr>
          <w:rFonts w:ascii="Times New Roman" w:hAnsi="Times New Roman"/>
          <w:b/>
          <w:sz w:val="24"/>
          <w:szCs w:val="24"/>
        </w:rPr>
      </w:pPr>
    </w:p>
    <w:p w:rsidR="00245943" w:rsidRDefault="00245943" w:rsidP="00245943">
      <w:pPr>
        <w:spacing w:after="0" w:line="240" w:lineRule="auto"/>
        <w:rPr>
          <w:rFonts w:ascii="Times New Roman" w:hAnsi="Times New Roman"/>
          <w:b/>
          <w:sz w:val="24"/>
          <w:szCs w:val="24"/>
        </w:rPr>
      </w:pPr>
    </w:p>
    <w:p w:rsidR="00245943" w:rsidRDefault="00245943" w:rsidP="00245943">
      <w:pPr>
        <w:spacing w:after="0" w:line="240" w:lineRule="auto"/>
        <w:rPr>
          <w:rFonts w:ascii="Times New Roman" w:hAnsi="Times New Roman"/>
          <w:sz w:val="24"/>
          <w:szCs w:val="24"/>
        </w:rPr>
      </w:pPr>
    </w:p>
    <w:p w:rsidR="00245943" w:rsidRDefault="00245943" w:rsidP="00245943">
      <w:pPr>
        <w:spacing w:after="0" w:line="240" w:lineRule="auto"/>
        <w:rPr>
          <w:rFonts w:ascii="Times New Roman" w:hAnsi="Times New Roman"/>
          <w:sz w:val="24"/>
          <w:szCs w:val="24"/>
        </w:rPr>
      </w:pPr>
    </w:p>
    <w:p w:rsidR="00245943" w:rsidRDefault="00245943" w:rsidP="00245943">
      <w:pPr>
        <w:spacing w:after="0" w:line="240" w:lineRule="auto"/>
        <w:rPr>
          <w:rFonts w:ascii="Times New Roman" w:hAnsi="Times New Roman"/>
          <w:sz w:val="24"/>
          <w:szCs w:val="24"/>
        </w:rPr>
      </w:pPr>
    </w:p>
    <w:p w:rsidR="00245943" w:rsidRDefault="00245943" w:rsidP="00245943">
      <w:pPr>
        <w:spacing w:after="0" w:line="240" w:lineRule="auto"/>
        <w:rPr>
          <w:rFonts w:ascii="Times New Roman" w:hAnsi="Times New Roman"/>
          <w:sz w:val="24"/>
          <w:szCs w:val="24"/>
        </w:rPr>
      </w:pPr>
    </w:p>
    <w:p w:rsidR="00245943" w:rsidRDefault="00245943" w:rsidP="00245943">
      <w:pPr>
        <w:spacing w:after="0" w:line="240" w:lineRule="auto"/>
        <w:rPr>
          <w:rFonts w:ascii="Times New Roman" w:hAnsi="Times New Roman"/>
          <w:sz w:val="24"/>
          <w:szCs w:val="24"/>
        </w:rPr>
      </w:pPr>
    </w:p>
    <w:p w:rsidR="00245943" w:rsidRDefault="00245943" w:rsidP="00245943">
      <w:pPr>
        <w:spacing w:after="0" w:line="240" w:lineRule="auto"/>
        <w:rPr>
          <w:rFonts w:ascii="Times New Roman" w:hAnsi="Times New Roman"/>
          <w:sz w:val="24"/>
          <w:szCs w:val="24"/>
        </w:rPr>
      </w:pPr>
    </w:p>
    <w:p w:rsidR="00245943" w:rsidRDefault="00245943" w:rsidP="00245943">
      <w:pPr>
        <w:spacing w:after="0" w:line="240" w:lineRule="auto"/>
        <w:rPr>
          <w:rFonts w:ascii="Times New Roman" w:hAnsi="Times New Roman"/>
        </w:rPr>
      </w:pPr>
    </w:p>
    <w:p w:rsidR="00245943" w:rsidRDefault="00245943" w:rsidP="00245943">
      <w:pPr>
        <w:spacing w:after="0" w:line="240" w:lineRule="auto"/>
        <w:rPr>
          <w:rFonts w:ascii="Times New Roman" w:hAnsi="Times New Roman"/>
        </w:rPr>
      </w:pPr>
    </w:p>
    <w:p w:rsidR="00245943" w:rsidRDefault="00245943" w:rsidP="00245943">
      <w:pPr>
        <w:spacing w:after="0" w:line="240" w:lineRule="auto"/>
        <w:rPr>
          <w:rFonts w:ascii="Times New Roman" w:hAnsi="Times New Roman"/>
        </w:rPr>
      </w:pPr>
    </w:p>
    <w:p w:rsidR="00245943" w:rsidRDefault="00245943" w:rsidP="00245943">
      <w:pPr>
        <w:spacing w:after="0" w:line="240" w:lineRule="auto"/>
        <w:rPr>
          <w:rFonts w:ascii="Times New Roman" w:hAnsi="Times New Roman"/>
        </w:rPr>
      </w:pPr>
    </w:p>
    <w:p w:rsidR="00245943" w:rsidRDefault="00245943" w:rsidP="00245943">
      <w:pPr>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ПАСПОРТ </w:t>
      </w:r>
    </w:p>
    <w:p w:rsidR="00245943" w:rsidRDefault="00245943" w:rsidP="00245943">
      <w:pPr>
        <w:spacing w:after="0" w:line="240" w:lineRule="auto"/>
        <w:jc w:val="center"/>
        <w:rPr>
          <w:rFonts w:ascii="Times New Roman" w:hAnsi="Times New Roman"/>
          <w:b/>
          <w:sz w:val="28"/>
          <w:szCs w:val="28"/>
        </w:rPr>
      </w:pPr>
    </w:p>
    <w:p w:rsidR="00245943" w:rsidRDefault="00245943" w:rsidP="00245943">
      <w:pPr>
        <w:spacing w:after="0" w:line="240" w:lineRule="auto"/>
        <w:jc w:val="center"/>
        <w:rPr>
          <w:rFonts w:ascii="Times New Roman" w:hAnsi="Times New Roman"/>
          <w:b/>
          <w:sz w:val="28"/>
          <w:szCs w:val="28"/>
        </w:rPr>
      </w:pPr>
      <w:r>
        <w:rPr>
          <w:rFonts w:ascii="Times New Roman" w:hAnsi="Times New Roman"/>
          <w:b/>
          <w:sz w:val="28"/>
          <w:szCs w:val="28"/>
        </w:rPr>
        <w:t>сільської  програми розвитку дошкільної, загальної середньої, позашкільної освіти на 2021-2025 роки</w:t>
      </w:r>
    </w:p>
    <w:p w:rsidR="00245943" w:rsidRDefault="00245943" w:rsidP="00245943">
      <w:pPr>
        <w:spacing w:after="0" w:line="240" w:lineRule="auto"/>
        <w:rPr>
          <w:rFonts w:ascii="Times New Roman" w:hAnsi="Times New Roma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544"/>
        <w:gridCol w:w="5387"/>
      </w:tblGrid>
      <w:tr w:rsidR="00245943" w:rsidTr="00245943">
        <w:tc>
          <w:tcPr>
            <w:tcW w:w="675"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jc w:val="center"/>
              <w:rPr>
                <w:rFonts w:ascii="Times New Roman" w:hAnsi="Times New Roman"/>
                <w:sz w:val="28"/>
                <w:szCs w:val="28"/>
              </w:rPr>
            </w:pPr>
            <w:r>
              <w:rPr>
                <w:rFonts w:ascii="Times New Roman" w:hAnsi="Times New Roman"/>
                <w:sz w:val="28"/>
                <w:szCs w:val="28"/>
              </w:rPr>
              <w:t>1.</w:t>
            </w: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Програма затверджена</w:t>
            </w:r>
          </w:p>
        </w:tc>
        <w:tc>
          <w:tcPr>
            <w:tcW w:w="5387" w:type="dxa"/>
            <w:tcBorders>
              <w:top w:val="single" w:sz="4" w:space="0" w:color="auto"/>
              <w:left w:val="single" w:sz="4" w:space="0" w:color="auto"/>
              <w:bottom w:val="single" w:sz="4" w:space="0" w:color="auto"/>
              <w:right w:val="single" w:sz="4" w:space="0" w:color="auto"/>
            </w:tcBorders>
          </w:tcPr>
          <w:p w:rsidR="00245943" w:rsidRDefault="00245943">
            <w:pPr>
              <w:spacing w:after="0" w:line="240" w:lineRule="auto"/>
              <w:rPr>
                <w:rFonts w:ascii="Times New Roman" w:hAnsi="Times New Roman"/>
                <w:sz w:val="28"/>
                <w:szCs w:val="28"/>
              </w:rPr>
            </w:pPr>
            <w:r>
              <w:rPr>
                <w:rFonts w:ascii="Times New Roman" w:hAnsi="Times New Roman"/>
                <w:sz w:val="28"/>
                <w:szCs w:val="28"/>
              </w:rPr>
              <w:t>Рішення сільської  ради від 24 грудня 2020 року №34</w:t>
            </w:r>
          </w:p>
          <w:p w:rsidR="00245943" w:rsidRDefault="00245943">
            <w:pPr>
              <w:spacing w:after="0" w:line="240" w:lineRule="auto"/>
              <w:rPr>
                <w:rFonts w:ascii="Times New Roman" w:hAnsi="Times New Roman"/>
                <w:sz w:val="28"/>
                <w:szCs w:val="28"/>
              </w:rPr>
            </w:pPr>
          </w:p>
        </w:tc>
      </w:tr>
      <w:tr w:rsidR="00245943" w:rsidTr="00245943">
        <w:tc>
          <w:tcPr>
            <w:tcW w:w="675"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jc w:val="center"/>
              <w:rPr>
                <w:rFonts w:ascii="Times New Roman" w:hAnsi="Times New Roman"/>
                <w:sz w:val="28"/>
                <w:szCs w:val="28"/>
              </w:rPr>
            </w:pPr>
            <w:r>
              <w:rPr>
                <w:rFonts w:ascii="Times New Roman" w:hAnsi="Times New Roman"/>
                <w:sz w:val="28"/>
                <w:szCs w:val="28"/>
              </w:rPr>
              <w:t>2.</w:t>
            </w: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 xml:space="preserve">Ініціатор розроблення програми </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 xml:space="preserve">Відділ освіти, сім’ї,молоді, спорту , культури  та  туризму Перегонівської  сільської  ради </w:t>
            </w:r>
          </w:p>
        </w:tc>
      </w:tr>
      <w:tr w:rsidR="00245943" w:rsidTr="00245943">
        <w:tc>
          <w:tcPr>
            <w:tcW w:w="675"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jc w:val="center"/>
              <w:rPr>
                <w:rFonts w:ascii="Times New Roman" w:hAnsi="Times New Roman"/>
                <w:sz w:val="28"/>
                <w:szCs w:val="28"/>
              </w:rPr>
            </w:pPr>
            <w:r>
              <w:rPr>
                <w:rFonts w:ascii="Times New Roman" w:hAnsi="Times New Roman"/>
                <w:sz w:val="28"/>
                <w:szCs w:val="28"/>
              </w:rPr>
              <w:t>3.</w:t>
            </w: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Розробник програми</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Відділ освіти, сім’ї,молоді, спорту , культури  та  туризму Перегонівської  сільської  ради</w:t>
            </w:r>
          </w:p>
        </w:tc>
      </w:tr>
      <w:tr w:rsidR="00245943" w:rsidTr="00245943">
        <w:tc>
          <w:tcPr>
            <w:tcW w:w="675"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jc w:val="center"/>
              <w:rPr>
                <w:rFonts w:ascii="Times New Roman" w:hAnsi="Times New Roman"/>
                <w:sz w:val="28"/>
                <w:szCs w:val="28"/>
              </w:rPr>
            </w:pPr>
            <w:r>
              <w:rPr>
                <w:rFonts w:ascii="Times New Roman" w:hAnsi="Times New Roman"/>
                <w:sz w:val="28"/>
                <w:szCs w:val="28"/>
              </w:rPr>
              <w:t>4.</w:t>
            </w: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Співрозробники програми</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w:t>
            </w:r>
          </w:p>
        </w:tc>
      </w:tr>
      <w:tr w:rsidR="00245943" w:rsidTr="00245943">
        <w:tc>
          <w:tcPr>
            <w:tcW w:w="675"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jc w:val="center"/>
              <w:rPr>
                <w:rFonts w:ascii="Times New Roman" w:hAnsi="Times New Roman"/>
                <w:sz w:val="28"/>
                <w:szCs w:val="28"/>
              </w:rPr>
            </w:pPr>
            <w:r>
              <w:rPr>
                <w:rFonts w:ascii="Times New Roman" w:hAnsi="Times New Roman"/>
                <w:sz w:val="28"/>
                <w:szCs w:val="28"/>
              </w:rPr>
              <w:t>5.</w:t>
            </w: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Відповідальний виконавець програми</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Відділ освіти, сім’ї,молоді, спорту , культури  та  туризму Перегонівської  сільської  ради</w:t>
            </w:r>
          </w:p>
        </w:tc>
      </w:tr>
      <w:tr w:rsidR="00245943" w:rsidTr="00245943">
        <w:tc>
          <w:tcPr>
            <w:tcW w:w="675"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jc w:val="center"/>
              <w:rPr>
                <w:rFonts w:ascii="Times New Roman" w:hAnsi="Times New Roman"/>
                <w:sz w:val="28"/>
                <w:szCs w:val="28"/>
              </w:rPr>
            </w:pPr>
            <w:r>
              <w:rPr>
                <w:rFonts w:ascii="Times New Roman" w:hAnsi="Times New Roman"/>
                <w:sz w:val="28"/>
                <w:szCs w:val="28"/>
              </w:rPr>
              <w:t>6.</w:t>
            </w: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Учасники програми</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Відділ освіти, сім’ї,молоді, спорту , культури  та  туризму Перегонівської  сільської  ради</w:t>
            </w:r>
          </w:p>
        </w:tc>
      </w:tr>
      <w:tr w:rsidR="00245943" w:rsidTr="00245943">
        <w:tc>
          <w:tcPr>
            <w:tcW w:w="675"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jc w:val="center"/>
              <w:rPr>
                <w:rFonts w:ascii="Times New Roman" w:hAnsi="Times New Roman"/>
                <w:sz w:val="28"/>
                <w:szCs w:val="28"/>
              </w:rPr>
            </w:pPr>
            <w:r>
              <w:rPr>
                <w:rFonts w:ascii="Times New Roman" w:hAnsi="Times New Roman"/>
                <w:sz w:val="28"/>
                <w:szCs w:val="28"/>
              </w:rPr>
              <w:t>7.</w:t>
            </w: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Терміни реалізації програми</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2021-2025 роки</w:t>
            </w:r>
          </w:p>
        </w:tc>
      </w:tr>
      <w:tr w:rsidR="00245943" w:rsidTr="00245943">
        <w:tc>
          <w:tcPr>
            <w:tcW w:w="675"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jc w:val="center"/>
              <w:rPr>
                <w:rFonts w:ascii="Times New Roman" w:hAnsi="Times New Roman"/>
                <w:sz w:val="28"/>
                <w:szCs w:val="28"/>
              </w:rPr>
            </w:pPr>
            <w:r>
              <w:rPr>
                <w:rFonts w:ascii="Times New Roman" w:hAnsi="Times New Roman"/>
                <w:sz w:val="28"/>
                <w:szCs w:val="28"/>
              </w:rPr>
              <w:t>8.</w:t>
            </w: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Перелік місцевих бюджетів, які беруть участь у виконанні програми</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 xml:space="preserve">Сільський   бюджет, </w:t>
            </w:r>
          </w:p>
          <w:p w:rsidR="00245943" w:rsidRDefault="00245943">
            <w:pPr>
              <w:spacing w:after="0" w:line="240" w:lineRule="auto"/>
              <w:rPr>
                <w:rFonts w:ascii="Times New Roman" w:hAnsi="Times New Roman"/>
                <w:sz w:val="28"/>
                <w:szCs w:val="28"/>
              </w:rPr>
            </w:pPr>
            <w:r>
              <w:rPr>
                <w:rFonts w:ascii="Times New Roman" w:hAnsi="Times New Roman"/>
                <w:sz w:val="28"/>
                <w:szCs w:val="28"/>
              </w:rPr>
              <w:t>інших джерел, не заборонених чинним</w:t>
            </w:r>
          </w:p>
          <w:p w:rsidR="00245943" w:rsidRDefault="00245943">
            <w:pPr>
              <w:spacing w:after="0" w:line="240" w:lineRule="auto"/>
              <w:rPr>
                <w:rFonts w:ascii="Times New Roman" w:hAnsi="Times New Roman"/>
                <w:sz w:val="28"/>
                <w:szCs w:val="28"/>
              </w:rPr>
            </w:pPr>
            <w:r>
              <w:rPr>
                <w:rFonts w:ascii="Times New Roman" w:hAnsi="Times New Roman"/>
                <w:sz w:val="28"/>
                <w:szCs w:val="28"/>
              </w:rPr>
              <w:t>законодавством</w:t>
            </w:r>
          </w:p>
        </w:tc>
      </w:tr>
      <w:tr w:rsidR="00245943" w:rsidTr="00245943">
        <w:tc>
          <w:tcPr>
            <w:tcW w:w="675"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jc w:val="center"/>
              <w:rPr>
                <w:rFonts w:ascii="Times New Roman" w:hAnsi="Times New Roman"/>
                <w:sz w:val="28"/>
                <w:szCs w:val="28"/>
              </w:rPr>
            </w:pPr>
            <w:r>
              <w:rPr>
                <w:rFonts w:ascii="Times New Roman" w:hAnsi="Times New Roman"/>
                <w:sz w:val="28"/>
                <w:szCs w:val="28"/>
              </w:rPr>
              <w:t>9.</w:t>
            </w: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Загальний обсяг фінансових ресурсів, необхідних для реалізації програми, усього, у тому числі:</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15966,844тис. грн.</w:t>
            </w:r>
          </w:p>
        </w:tc>
      </w:tr>
      <w:tr w:rsidR="00245943" w:rsidTr="00245943">
        <w:tc>
          <w:tcPr>
            <w:tcW w:w="675" w:type="dxa"/>
            <w:tcBorders>
              <w:top w:val="single" w:sz="4" w:space="0" w:color="auto"/>
              <w:left w:val="single" w:sz="4" w:space="0" w:color="auto"/>
              <w:bottom w:val="single" w:sz="4" w:space="0" w:color="auto"/>
              <w:right w:val="single" w:sz="4" w:space="0" w:color="auto"/>
            </w:tcBorders>
          </w:tcPr>
          <w:p w:rsidR="00245943" w:rsidRDefault="00245943">
            <w:pPr>
              <w:spacing w:after="0" w:line="240" w:lineRule="auto"/>
              <w:jc w:val="center"/>
              <w:rPr>
                <w:rFonts w:ascii="Times New Roman"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кошти державного бюджету</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9967,00</w:t>
            </w:r>
          </w:p>
        </w:tc>
      </w:tr>
      <w:tr w:rsidR="00245943" w:rsidTr="00245943">
        <w:tc>
          <w:tcPr>
            <w:tcW w:w="675" w:type="dxa"/>
            <w:tcBorders>
              <w:top w:val="single" w:sz="4" w:space="0" w:color="auto"/>
              <w:left w:val="single" w:sz="4" w:space="0" w:color="auto"/>
              <w:bottom w:val="single" w:sz="4" w:space="0" w:color="auto"/>
              <w:right w:val="single" w:sz="4" w:space="0" w:color="auto"/>
            </w:tcBorders>
          </w:tcPr>
          <w:p w:rsidR="00245943" w:rsidRDefault="00245943">
            <w:pPr>
              <w:spacing w:after="0" w:line="240" w:lineRule="auto"/>
              <w:jc w:val="center"/>
              <w:rPr>
                <w:rFonts w:ascii="Times New Roman"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кошти обласного бюджету</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w:t>
            </w:r>
          </w:p>
        </w:tc>
      </w:tr>
      <w:tr w:rsidR="00245943" w:rsidTr="00245943">
        <w:tc>
          <w:tcPr>
            <w:tcW w:w="675" w:type="dxa"/>
            <w:tcBorders>
              <w:top w:val="single" w:sz="4" w:space="0" w:color="auto"/>
              <w:left w:val="single" w:sz="4" w:space="0" w:color="auto"/>
              <w:bottom w:val="single" w:sz="4" w:space="0" w:color="auto"/>
              <w:right w:val="single" w:sz="4" w:space="0" w:color="auto"/>
            </w:tcBorders>
          </w:tcPr>
          <w:p w:rsidR="00245943" w:rsidRDefault="00245943">
            <w:pPr>
              <w:spacing w:after="0" w:line="240" w:lineRule="auto"/>
              <w:jc w:val="center"/>
              <w:rPr>
                <w:rFonts w:ascii="Times New Roman"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кошти місцевого бюджету</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5999,844 тис. грн.</w:t>
            </w:r>
          </w:p>
        </w:tc>
      </w:tr>
      <w:tr w:rsidR="00245943" w:rsidTr="00245943">
        <w:tc>
          <w:tcPr>
            <w:tcW w:w="675" w:type="dxa"/>
            <w:tcBorders>
              <w:top w:val="single" w:sz="4" w:space="0" w:color="auto"/>
              <w:left w:val="single" w:sz="4" w:space="0" w:color="auto"/>
              <w:bottom w:val="single" w:sz="4" w:space="0" w:color="auto"/>
              <w:right w:val="single" w:sz="4" w:space="0" w:color="auto"/>
            </w:tcBorders>
          </w:tcPr>
          <w:p w:rsidR="00245943" w:rsidRDefault="00245943">
            <w:pPr>
              <w:spacing w:after="0" w:line="240" w:lineRule="auto"/>
              <w:jc w:val="center"/>
              <w:rPr>
                <w:rFonts w:ascii="Times New Roman"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кошти небюджетних джерел</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w:t>
            </w:r>
          </w:p>
        </w:tc>
      </w:tr>
      <w:tr w:rsidR="00245943" w:rsidTr="00245943">
        <w:tc>
          <w:tcPr>
            <w:tcW w:w="675"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jc w:val="center"/>
              <w:rPr>
                <w:rFonts w:ascii="Times New Roman" w:hAnsi="Times New Roman"/>
                <w:sz w:val="28"/>
                <w:szCs w:val="28"/>
              </w:rPr>
            </w:pPr>
            <w:r>
              <w:rPr>
                <w:rFonts w:ascii="Times New Roman" w:hAnsi="Times New Roman"/>
                <w:sz w:val="28"/>
                <w:szCs w:val="28"/>
              </w:rPr>
              <w:t>10.</w:t>
            </w: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Основні джерела фінансуванняпрограми</w:t>
            </w:r>
          </w:p>
        </w:tc>
        <w:tc>
          <w:tcPr>
            <w:tcW w:w="5387" w:type="dxa"/>
            <w:tcBorders>
              <w:top w:val="single" w:sz="4" w:space="0" w:color="auto"/>
              <w:left w:val="single" w:sz="4" w:space="0" w:color="auto"/>
              <w:bottom w:val="single" w:sz="4" w:space="0" w:color="auto"/>
              <w:right w:val="single" w:sz="4" w:space="0" w:color="auto"/>
            </w:tcBorders>
          </w:tcPr>
          <w:p w:rsidR="00245943" w:rsidRDefault="00245943">
            <w:pPr>
              <w:spacing w:after="0" w:line="240" w:lineRule="auto"/>
              <w:rPr>
                <w:rFonts w:ascii="Times New Roman" w:hAnsi="Times New Roman"/>
                <w:sz w:val="28"/>
                <w:szCs w:val="28"/>
              </w:rPr>
            </w:pPr>
            <w:r>
              <w:rPr>
                <w:rFonts w:ascii="Times New Roman" w:hAnsi="Times New Roman"/>
                <w:sz w:val="28"/>
                <w:szCs w:val="28"/>
              </w:rPr>
              <w:t>Місцевий бюджет</w:t>
            </w:r>
          </w:p>
          <w:p w:rsidR="00245943" w:rsidRDefault="00245943">
            <w:pPr>
              <w:spacing w:after="0" w:line="240" w:lineRule="auto"/>
              <w:rPr>
                <w:rFonts w:ascii="Times New Roman" w:hAnsi="Times New Roman"/>
                <w:sz w:val="28"/>
                <w:szCs w:val="28"/>
              </w:rPr>
            </w:pPr>
          </w:p>
        </w:tc>
      </w:tr>
      <w:tr w:rsidR="00245943" w:rsidTr="00245943">
        <w:tc>
          <w:tcPr>
            <w:tcW w:w="675" w:type="dxa"/>
            <w:tcBorders>
              <w:top w:val="single" w:sz="4" w:space="0" w:color="auto"/>
              <w:left w:val="single" w:sz="4" w:space="0" w:color="auto"/>
              <w:bottom w:val="single" w:sz="4" w:space="0" w:color="auto"/>
              <w:right w:val="single" w:sz="4" w:space="0" w:color="auto"/>
            </w:tcBorders>
          </w:tcPr>
          <w:p w:rsidR="00245943" w:rsidRDefault="00245943">
            <w:pPr>
              <w:spacing w:after="0" w:line="240" w:lineRule="auto"/>
              <w:jc w:val="center"/>
              <w:rPr>
                <w:rFonts w:ascii="Times New Roman" w:hAnsi="Times New Roman"/>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ВСЬОГО</w:t>
            </w:r>
          </w:p>
        </w:tc>
        <w:tc>
          <w:tcPr>
            <w:tcW w:w="5387" w:type="dxa"/>
            <w:tcBorders>
              <w:top w:val="single" w:sz="4" w:space="0" w:color="auto"/>
              <w:left w:val="single" w:sz="4" w:space="0" w:color="auto"/>
              <w:bottom w:val="single" w:sz="4" w:space="0" w:color="auto"/>
              <w:right w:val="single" w:sz="4" w:space="0" w:color="auto"/>
            </w:tcBorders>
            <w:hideMark/>
          </w:tcPr>
          <w:p w:rsidR="00245943" w:rsidRDefault="00245943">
            <w:pPr>
              <w:spacing w:after="0" w:line="240" w:lineRule="auto"/>
              <w:rPr>
                <w:rFonts w:ascii="Times New Roman" w:hAnsi="Times New Roman"/>
                <w:sz w:val="28"/>
                <w:szCs w:val="28"/>
              </w:rPr>
            </w:pPr>
            <w:r>
              <w:rPr>
                <w:rFonts w:ascii="Times New Roman" w:hAnsi="Times New Roman"/>
                <w:sz w:val="28"/>
                <w:szCs w:val="28"/>
              </w:rPr>
              <w:t>_15966,844_тис. грн.</w:t>
            </w:r>
          </w:p>
        </w:tc>
      </w:tr>
    </w:tbl>
    <w:p w:rsidR="00245943" w:rsidRDefault="00245943" w:rsidP="00245943">
      <w:pPr>
        <w:spacing w:after="0" w:line="240" w:lineRule="auto"/>
        <w:rPr>
          <w:rFonts w:ascii="Times New Roman" w:hAnsi="Times New Roman"/>
        </w:rPr>
      </w:pPr>
    </w:p>
    <w:p w:rsidR="00245943" w:rsidRDefault="00245943" w:rsidP="00245943">
      <w:pPr>
        <w:spacing w:after="0" w:line="240" w:lineRule="auto"/>
        <w:rPr>
          <w:rFonts w:ascii="Times New Roman" w:hAnsi="Times New Roman"/>
        </w:rPr>
      </w:pPr>
    </w:p>
    <w:p w:rsidR="00245943" w:rsidRDefault="00245943" w:rsidP="00245943">
      <w:pPr>
        <w:spacing w:after="0" w:line="240" w:lineRule="auto"/>
        <w:rPr>
          <w:rFonts w:ascii="Times New Roman" w:hAnsi="Times New Roman"/>
        </w:rPr>
      </w:pPr>
    </w:p>
    <w:p w:rsidR="00245943" w:rsidRDefault="00245943" w:rsidP="00245943">
      <w:pPr>
        <w:spacing w:after="0" w:line="240" w:lineRule="auto"/>
        <w:rPr>
          <w:rFonts w:ascii="Times New Roman" w:hAnsi="Times New Roman"/>
        </w:rPr>
      </w:pPr>
    </w:p>
    <w:p w:rsidR="00245943" w:rsidRDefault="00245943" w:rsidP="00245943">
      <w:pPr>
        <w:spacing w:after="0" w:line="240" w:lineRule="auto"/>
        <w:rPr>
          <w:rFonts w:ascii="Times New Roman" w:hAnsi="Times New Roman"/>
        </w:rPr>
      </w:pPr>
    </w:p>
    <w:p w:rsidR="00245943" w:rsidRDefault="00245943" w:rsidP="00245943">
      <w:pPr>
        <w:spacing w:after="0" w:line="240" w:lineRule="auto"/>
        <w:rPr>
          <w:rFonts w:ascii="Times New Roman" w:hAnsi="Times New Roman"/>
        </w:rPr>
      </w:pPr>
    </w:p>
    <w:p w:rsidR="00245943" w:rsidRDefault="00245943" w:rsidP="00245943">
      <w:pPr>
        <w:spacing w:after="0" w:line="240" w:lineRule="auto"/>
        <w:rPr>
          <w:rFonts w:ascii="Times New Roman" w:hAnsi="Times New Roman"/>
        </w:rPr>
      </w:pPr>
    </w:p>
    <w:p w:rsidR="00245943" w:rsidRDefault="00245943" w:rsidP="00245943">
      <w:pPr>
        <w:spacing w:after="0" w:line="240" w:lineRule="auto"/>
        <w:rPr>
          <w:rFonts w:ascii="Times New Roman" w:hAnsi="Times New Roman"/>
        </w:rPr>
      </w:pPr>
    </w:p>
    <w:p w:rsidR="00245943" w:rsidRDefault="00245943" w:rsidP="00245943">
      <w:pPr>
        <w:spacing w:after="0" w:line="240" w:lineRule="auto"/>
        <w:ind w:left="5670"/>
        <w:rPr>
          <w:rFonts w:ascii="Times New Roman" w:hAnsi="Times New Roman"/>
          <w:sz w:val="28"/>
          <w:szCs w:val="28"/>
        </w:rPr>
      </w:pPr>
      <w:r>
        <w:rPr>
          <w:rFonts w:ascii="Times New Roman" w:hAnsi="Times New Roman"/>
          <w:b/>
          <w:sz w:val="28"/>
          <w:szCs w:val="28"/>
        </w:rPr>
        <w:t>ЗАТВЕРДЖЕНО</w:t>
      </w:r>
    </w:p>
    <w:p w:rsidR="00245943" w:rsidRDefault="00245943" w:rsidP="00245943">
      <w:pPr>
        <w:spacing w:after="0" w:line="240" w:lineRule="auto"/>
        <w:ind w:left="5670"/>
        <w:rPr>
          <w:rFonts w:ascii="Times New Roman" w:hAnsi="Times New Roman"/>
          <w:sz w:val="28"/>
          <w:szCs w:val="28"/>
        </w:rPr>
      </w:pPr>
      <w:r>
        <w:rPr>
          <w:rFonts w:ascii="Times New Roman" w:hAnsi="Times New Roman"/>
          <w:sz w:val="28"/>
          <w:szCs w:val="28"/>
        </w:rPr>
        <w:t xml:space="preserve">рішенням Перегонівської  сільської  ради  </w:t>
      </w:r>
    </w:p>
    <w:p w:rsidR="00245943" w:rsidRDefault="00245943" w:rsidP="00245943">
      <w:pPr>
        <w:spacing w:after="0" w:line="240" w:lineRule="auto"/>
        <w:ind w:left="5670"/>
        <w:rPr>
          <w:rFonts w:ascii="Times New Roman" w:hAnsi="Times New Roman"/>
          <w:sz w:val="28"/>
          <w:szCs w:val="28"/>
        </w:rPr>
      </w:pPr>
      <w:r>
        <w:rPr>
          <w:rFonts w:ascii="Times New Roman" w:hAnsi="Times New Roman"/>
          <w:sz w:val="28"/>
          <w:szCs w:val="28"/>
        </w:rPr>
        <w:t xml:space="preserve">24 грудня 2020 року № 34 </w:t>
      </w:r>
    </w:p>
    <w:p w:rsidR="00245943" w:rsidRDefault="00245943" w:rsidP="00245943">
      <w:pPr>
        <w:spacing w:after="0" w:line="240" w:lineRule="auto"/>
        <w:rPr>
          <w:rFonts w:ascii="Times New Roman" w:hAnsi="Times New Roman"/>
          <w:sz w:val="28"/>
          <w:szCs w:val="28"/>
        </w:rPr>
      </w:pPr>
    </w:p>
    <w:p w:rsidR="00245943" w:rsidRDefault="00245943" w:rsidP="00245943">
      <w:pPr>
        <w:spacing w:after="0" w:line="240" w:lineRule="auto"/>
        <w:jc w:val="center"/>
        <w:rPr>
          <w:rFonts w:ascii="Times New Roman" w:hAnsi="Times New Roman"/>
          <w:b/>
          <w:sz w:val="28"/>
          <w:szCs w:val="28"/>
        </w:rPr>
      </w:pPr>
    </w:p>
    <w:p w:rsidR="00245943" w:rsidRDefault="00245943" w:rsidP="00245943">
      <w:pPr>
        <w:spacing w:after="0" w:line="240" w:lineRule="auto"/>
        <w:jc w:val="center"/>
        <w:rPr>
          <w:rFonts w:ascii="Times New Roman" w:hAnsi="Times New Roman"/>
          <w:b/>
          <w:sz w:val="28"/>
          <w:szCs w:val="28"/>
        </w:rPr>
      </w:pPr>
      <w:r>
        <w:rPr>
          <w:rFonts w:ascii="Times New Roman" w:hAnsi="Times New Roman"/>
          <w:b/>
          <w:sz w:val="28"/>
          <w:szCs w:val="28"/>
        </w:rPr>
        <w:t xml:space="preserve">ПРОГРАМА </w:t>
      </w:r>
    </w:p>
    <w:p w:rsidR="00245943" w:rsidRDefault="00245943" w:rsidP="00245943">
      <w:pPr>
        <w:spacing w:after="0" w:line="240" w:lineRule="auto"/>
        <w:jc w:val="center"/>
        <w:rPr>
          <w:rFonts w:ascii="Times New Roman" w:hAnsi="Times New Roman"/>
          <w:b/>
          <w:sz w:val="28"/>
          <w:szCs w:val="28"/>
        </w:rPr>
      </w:pPr>
      <w:r>
        <w:rPr>
          <w:rFonts w:ascii="Times New Roman" w:hAnsi="Times New Roman"/>
          <w:b/>
          <w:sz w:val="28"/>
          <w:szCs w:val="28"/>
        </w:rPr>
        <w:t xml:space="preserve">розвитку дошкільної, загальної середньої, позашкільної освіти </w:t>
      </w:r>
    </w:p>
    <w:p w:rsidR="00245943" w:rsidRDefault="00245943" w:rsidP="00245943">
      <w:pPr>
        <w:spacing w:after="0" w:line="240" w:lineRule="auto"/>
        <w:jc w:val="center"/>
        <w:rPr>
          <w:rFonts w:ascii="Times New Roman" w:hAnsi="Times New Roman"/>
          <w:b/>
          <w:sz w:val="28"/>
          <w:szCs w:val="28"/>
        </w:rPr>
      </w:pPr>
      <w:r>
        <w:rPr>
          <w:rFonts w:ascii="Times New Roman" w:hAnsi="Times New Roman"/>
          <w:b/>
          <w:sz w:val="28"/>
          <w:szCs w:val="28"/>
        </w:rPr>
        <w:t>на 2021-2025 роки</w:t>
      </w:r>
    </w:p>
    <w:p w:rsidR="00245943" w:rsidRDefault="00245943" w:rsidP="00245943">
      <w:pPr>
        <w:spacing w:after="0" w:line="240" w:lineRule="auto"/>
        <w:jc w:val="center"/>
        <w:rPr>
          <w:rFonts w:ascii="Times New Roman" w:hAnsi="Times New Roman"/>
          <w:b/>
          <w:sz w:val="28"/>
          <w:szCs w:val="28"/>
        </w:rPr>
      </w:pPr>
    </w:p>
    <w:p w:rsidR="00245943" w:rsidRDefault="00245943" w:rsidP="00245943">
      <w:pPr>
        <w:spacing w:after="0" w:line="240" w:lineRule="auto"/>
        <w:jc w:val="center"/>
        <w:rPr>
          <w:rFonts w:ascii="Times New Roman" w:hAnsi="Times New Roman"/>
          <w:b/>
          <w:sz w:val="28"/>
          <w:szCs w:val="28"/>
          <w:u w:val="single"/>
        </w:rPr>
      </w:pPr>
      <w:r>
        <w:rPr>
          <w:rFonts w:ascii="Times New Roman" w:hAnsi="Times New Roman"/>
          <w:b/>
          <w:sz w:val="28"/>
          <w:szCs w:val="28"/>
          <w:u w:val="single"/>
        </w:rPr>
        <w:t>І. Загальні положення</w:t>
      </w:r>
    </w:p>
    <w:p w:rsidR="00245943" w:rsidRDefault="00245943" w:rsidP="00245943">
      <w:pPr>
        <w:spacing w:after="0" w:line="240" w:lineRule="auto"/>
        <w:jc w:val="center"/>
        <w:rPr>
          <w:rFonts w:ascii="Times New Roman" w:hAnsi="Times New Roman"/>
          <w:sz w:val="28"/>
          <w:szCs w:val="28"/>
        </w:rPr>
      </w:pP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Сільська  програма розвитку дошкільної, загальної середньої, позашкільної освіти на 2021-2025 роки (далі – програма) розроблена на виконання законів України «Про дошкільну освіту», «Про загальну середню освіту», «Про позашкільну освіту», інших нормативно-правових актів у галузі освіти.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На початок 2020-2021 навчального року 331 дітей села здобували освіту у закладах загальної середньої освіти. Вихованців закладів дошкільної освіти та дошкільних підрозділів філій – 105 дітей.</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 xml:space="preserve">До якісної освіти та забезпечення автономії навчальних закладів, систему загальної середньої освіти села становлять 1 опорний заклад освіти, у складі якого перебувають 2 філії. Потреби населення громади у дошкільній освіті забезпечують 1 заклад дошкільної освіти та 3 дошкільних підрозділа при філіях. Послуги з забезпечення дітей села позашкільною освітою буде надаватися гуртками. </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 xml:space="preserve">Розроблені та затверджені маршрути слідування шкільних автобусів між опорним закладом та його філіями. </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В усіх закладах освіти сільської  ради створено умови для харчування дітей (вартість одноразового харчування 1 дитини в день – 17,50 грн.). Учні 1-4 класів, діти-сироти та діти,малозабезпечені,інваліди, позбавлені батьківського піклування, діти учасників АТО харчуються безкоштовно. Учні 5-11 класів мають можливість харчуватися за батьківську доплату.</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Завдання освітньої галузі району спрямоване на досягнення європейського рівня якості та доступності освіти, утвердження національної ідеї та патріотизму, формування відкритості, прозорості та доступності.</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Освітній процес орієнтований на всебічний розвиток особистості, задоволення її потреб, виховання свідомого громадянина, патріота, забезпечення запитів суспільства та ринку праці у конкурентоспроможних, компетентних та відповідальних фахівцях.</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 xml:space="preserve">Останнім часом відчувається зниження престижу педагогічної та наукової діяльності, відбувається відплив перспективної творчої молоді в інші галузі економіки та за межі України, має місце процес старіння педагогічних та науково-педагогічних кадрів. </w:t>
      </w:r>
    </w:p>
    <w:p w:rsidR="00245943" w:rsidRDefault="00245943" w:rsidP="00245943">
      <w:pPr>
        <w:spacing w:after="0" w:line="240" w:lineRule="auto"/>
        <w:jc w:val="both"/>
        <w:rPr>
          <w:rFonts w:ascii="Times New Roman" w:hAnsi="Times New Roman"/>
          <w:sz w:val="28"/>
          <w:szCs w:val="28"/>
        </w:rPr>
      </w:pPr>
    </w:p>
    <w:p w:rsidR="00245943" w:rsidRDefault="00245943" w:rsidP="00245943">
      <w:pPr>
        <w:spacing w:after="0" w:line="240" w:lineRule="auto"/>
        <w:jc w:val="center"/>
        <w:rPr>
          <w:rFonts w:ascii="Times New Roman" w:hAnsi="Times New Roman"/>
          <w:b/>
          <w:sz w:val="28"/>
          <w:szCs w:val="28"/>
          <w:u w:val="single"/>
        </w:rPr>
      </w:pPr>
      <w:r>
        <w:rPr>
          <w:rFonts w:ascii="Times New Roman" w:hAnsi="Times New Roman"/>
          <w:b/>
          <w:sz w:val="28"/>
          <w:szCs w:val="28"/>
          <w:u w:val="single"/>
        </w:rPr>
        <w:t xml:space="preserve">ІІ. Визначення проблем, на розв’язання </w:t>
      </w:r>
    </w:p>
    <w:p w:rsidR="00245943" w:rsidRDefault="00245943" w:rsidP="00245943">
      <w:pPr>
        <w:spacing w:after="0" w:line="240" w:lineRule="auto"/>
        <w:jc w:val="center"/>
        <w:rPr>
          <w:rFonts w:ascii="Times New Roman" w:hAnsi="Times New Roman"/>
          <w:b/>
          <w:sz w:val="28"/>
          <w:szCs w:val="28"/>
          <w:u w:val="single"/>
        </w:rPr>
      </w:pPr>
      <w:r>
        <w:rPr>
          <w:rFonts w:ascii="Times New Roman" w:hAnsi="Times New Roman"/>
          <w:b/>
          <w:sz w:val="28"/>
          <w:szCs w:val="28"/>
          <w:u w:val="single"/>
        </w:rPr>
        <w:t>яких спрямована програма</w:t>
      </w:r>
    </w:p>
    <w:p w:rsidR="00245943" w:rsidRDefault="00245943" w:rsidP="00245943">
      <w:pPr>
        <w:spacing w:after="0" w:line="240" w:lineRule="auto"/>
        <w:ind w:firstLine="567"/>
        <w:jc w:val="both"/>
        <w:rPr>
          <w:rFonts w:ascii="Times New Roman" w:hAnsi="Times New Roman"/>
          <w:sz w:val="28"/>
          <w:szCs w:val="28"/>
        </w:rPr>
      </w:pP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1. Проблема, на реалізацію якої спрямована програма – підвищення якості надання освітніх послуг,оптимізація мережі, забезпечення кадрового потенціалу освітньої галузі, поліпшення якості  матеріально-методичної бази закладів освіти.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Демографічні зміни, насамперед у сільській місцевості, курс керівництва держави на посилення ролі громад у регулюванні суспільного життя та соціально-економічного розвитку, глобальні зміни в інформаційній, комунікативній, професійній та інших сферах сучасного суспільства вимагають переосмислення функції освіти, коректив змістових, науково-методичних, технологічних аспектів освіти, перегляду цільових установок, управлінських і педагогічних засобів.</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 xml:space="preserve">2. У сфері дошкільної освіти в сільській  раді налічується 1 заклад дошкільної освіти  та 3 дошкільних підрозділів при філіях, у яких виховується 105 дітей. В цілому із 673 дітей від народження до 6 років, які проживають на території сільської  ради, лише 63% виховуються у дошкільних навчальних закладах. </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 xml:space="preserve">3. Сучасне суспільство потребує неординарних, творчих особистостей, здатних нестандартно мислити та самостійно і активно приймати ефективні рішення. Тому однією із актуальних проблем освітньої галузі є робота з обдарованими учнями. </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 xml:space="preserve">У громаді є території з низьким рівнем охоплення позашкільною освітою. Різний рівень фінансових можливостей місцевих бюджетів призвів до того, що діяльність більшості позашкільних закладів освіти фінансується переважно на захищені статті. Недостатня кількість технічного обладнання, туристичного спорядження, комп’ютерної техніки стримують розвиток мережі гуртків науково-технічного, туристсько-краєзнавчого, еколого-натуралістичного напрямків у позашкільних закладах. </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 xml:space="preserve">Таким чином, позашкільна освіта сільської ради потребує оперативного вирішення проблеми розвитку мережі філій, гуртків, секцій, творчих об’єднань на базі сільських закладів освіти, модернізації матеріально-технічного, науково-методичного, кадрового забезпечення системи позашкільної освіти. </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 xml:space="preserve">5. У закладах освіти громади  навчаються 13 дитини з особливими потребами, із них за індивідуальною формою навчання – 3 дитина, 4 дітей навчаються інклюзивно. Створення рівних можливостей для здобуття освіти дітьми з особливими освітніми потребами одне із завдань, яке потребує негайного вирішення. Заклад освіти Перегонівської сільської ради обладнані пандусом. Проте  заклади освіти недостатньо забезпечені спеціальними засобами навчання, недостатньо кваліфікованих спеціалістів для надання освітніх і реабілітаційних послуг. </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 xml:space="preserve">6. У зв’язку із створенням опорної школи та філій у сільській місцевості, зростає потреба у забезпеченні підвезення учнів до опорного закладу. Організація безпечного, регулярного і безоплатного перевезення учнів, вихованців та педагогічних працівників сільський закладів дошкільної та загальної середньої освіти до місця навчання, роботи і додому забезпечить раціональне використання кадрового потенціалу , сприятиме створенню умов для організації профільного навчання учнів старшої школи. </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7. Застосування новітніх інформаційних технологій у різних сферах діяльності, у тому числі й в організації освітнього процесу, здобуває все більшу актуальність, оскільки однією з ключових компетентностей учнів є інформаційно-цифрова грамотність. Діапазон застосування можливостей комп’ютера у закладах освіти щороку розширюється. Поповнення комп’ютерної бази потребують дошкільні, загальноосвітні та позашкільні заклади. Існує потреба у модернізації наявної комп’ютерної бази закладів освіти та більш широкого впровадження інформаційно-комунікаційних технологій у освітній процес.</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8. Виконання вимог державних стандартів та санітарних норм щодо створення й підтримання у належному стані матеріально-технічної бази закладів освіти, стану їх будівель має велике значення для організації якісного освітнього процесу, збереження життя та здоров’я його учасників.</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На сьогодні особливо актуальною є проблема реалізації заходів з енергозбереження у закладах освіти сільської ради. У більшості будівель закладів освіти джерела генерації тепла та систем теплопостачання збудовані у минулому столітті та є технічно застарілими. У таких закладах не забезпечується достатній тепловий захист будівель, робота систем теплопостачання та моніторингу споживання енергоносіїв малоефективна.</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Реалізація заходів з енергозбереження дасть змогу значно економити кошти, мінімізує вартість утримання закладів освіти, дозволить подовжити терміни експлуатації будівель навчальних закладів, створити безпечні та комфортні умови праці й навчання, забезпечити оптимальний температурний режиму у приміщеннях закладів освіти.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Виважена та гнучка освітня політика на місцевому рівні може успішно реалізуватися через Програму розвитку дошкільної, загальної середньої, позашкільної освіти, яка своєю спрямованістю і змістом відповідає економічним, соціокультурним умовам.</w:t>
      </w:r>
    </w:p>
    <w:p w:rsidR="00245943" w:rsidRDefault="00245943" w:rsidP="00245943">
      <w:pPr>
        <w:spacing w:after="0" w:line="240" w:lineRule="auto"/>
        <w:jc w:val="both"/>
        <w:rPr>
          <w:rFonts w:ascii="Times New Roman" w:hAnsi="Times New Roman"/>
          <w:sz w:val="28"/>
          <w:szCs w:val="28"/>
        </w:rPr>
      </w:pPr>
    </w:p>
    <w:p w:rsidR="00245943" w:rsidRDefault="00245943" w:rsidP="00245943">
      <w:pPr>
        <w:spacing w:after="0" w:line="240" w:lineRule="auto"/>
        <w:jc w:val="center"/>
        <w:rPr>
          <w:rFonts w:ascii="Times New Roman" w:hAnsi="Times New Roman"/>
          <w:b/>
          <w:sz w:val="28"/>
          <w:szCs w:val="28"/>
          <w:u w:val="single"/>
        </w:rPr>
      </w:pPr>
    </w:p>
    <w:p w:rsidR="00245943" w:rsidRDefault="00245943" w:rsidP="00245943">
      <w:pPr>
        <w:spacing w:after="0" w:line="240" w:lineRule="auto"/>
        <w:jc w:val="center"/>
        <w:rPr>
          <w:rFonts w:ascii="Times New Roman" w:hAnsi="Times New Roman"/>
          <w:b/>
          <w:sz w:val="28"/>
          <w:szCs w:val="28"/>
          <w:u w:val="single"/>
        </w:rPr>
      </w:pPr>
      <w:r>
        <w:rPr>
          <w:rFonts w:ascii="Times New Roman" w:hAnsi="Times New Roman"/>
          <w:b/>
          <w:sz w:val="28"/>
          <w:szCs w:val="28"/>
          <w:u w:val="single"/>
        </w:rPr>
        <w:t>ІІІ. Визначення мети програми</w:t>
      </w:r>
    </w:p>
    <w:p w:rsidR="00245943" w:rsidRDefault="00245943" w:rsidP="00245943">
      <w:pPr>
        <w:spacing w:after="0" w:line="240" w:lineRule="auto"/>
        <w:jc w:val="both"/>
        <w:rPr>
          <w:rFonts w:ascii="Times New Roman" w:hAnsi="Times New Roman"/>
          <w:sz w:val="28"/>
          <w:szCs w:val="28"/>
        </w:rPr>
      </w:pP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Метою Програми є створення умов для надання якісної освіти,спрямованої на формування компетентностей, необхідних для успішної самореалізації в суспільстві.</w:t>
      </w:r>
    </w:p>
    <w:p w:rsidR="00245943" w:rsidRDefault="00245943" w:rsidP="00245943">
      <w:pPr>
        <w:spacing w:after="0" w:line="240" w:lineRule="auto"/>
        <w:jc w:val="both"/>
        <w:rPr>
          <w:rFonts w:ascii="Times New Roman" w:hAnsi="Times New Roman"/>
          <w:sz w:val="28"/>
          <w:szCs w:val="28"/>
        </w:rPr>
      </w:pPr>
    </w:p>
    <w:p w:rsidR="00245943" w:rsidRDefault="00245943" w:rsidP="00245943">
      <w:pPr>
        <w:spacing w:after="0" w:line="240" w:lineRule="auto"/>
        <w:jc w:val="center"/>
        <w:rPr>
          <w:rFonts w:ascii="Times New Roman" w:hAnsi="Times New Roman"/>
          <w:b/>
          <w:sz w:val="28"/>
          <w:szCs w:val="28"/>
          <w:u w:val="single"/>
        </w:rPr>
      </w:pPr>
      <w:r>
        <w:rPr>
          <w:rFonts w:ascii="Times New Roman" w:hAnsi="Times New Roman"/>
          <w:b/>
          <w:sz w:val="28"/>
          <w:szCs w:val="28"/>
          <w:u w:val="single"/>
        </w:rPr>
        <w:t>ІV. Обґрунтування шляхів і засобів розв’язання проблеми, обсяги та джерела фінансування, строки та етапи виконання програми</w:t>
      </w:r>
    </w:p>
    <w:p w:rsidR="00245943" w:rsidRDefault="00245943" w:rsidP="00245943">
      <w:pPr>
        <w:spacing w:after="0" w:line="240" w:lineRule="auto"/>
        <w:ind w:firstLine="567"/>
        <w:jc w:val="both"/>
        <w:rPr>
          <w:rFonts w:ascii="Times New Roman" w:hAnsi="Times New Roman"/>
          <w:sz w:val="28"/>
          <w:szCs w:val="28"/>
        </w:rPr>
      </w:pP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1. Ефективними шляхами реалізації програми є:</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1) забезпечення конституційних прав вихованців, учнів на освіту;</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2) формування ключових компетентностей учнів Нової української школи;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3) формування особистості вихованців, учнів освічених, всебічно розвинених, здатних до критичного мислення, інновацій, соціально-активних громадян суспільства;</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4) створення доступних умов для навчання та реабілітації дітей з особливими освітніми потребами, розвиток інклюзивної форми навчання;</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5) створення нового освітнього мотиваційного середовища для формування свідомого ставлення учнівської молоді до вибору майбутньої професії;</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6) забезпечення сучасних умов функціонування закладів загальної середньої, дошкільної та позашкільної освіти ;</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7) посилення мотивації педагогів закладів освіти до підвищення їх професійної компетентності.</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2. Засобами реалізації програми є:</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1) створення сучасного освітнього середовища, сприятливого та комфортного для дітей;</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2) запровадження нового змісту освіти, заснованого на формуванні життєво необхідних ключових компетентностей;</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3) реалізація в сучасній школі педагогіки партнерства між учителем, учнями і батьками;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4) мотивація вчителя до професійного зростання, забезпечення умов для підвищення кваліфікації за різними формами;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5) орієнтація на учня, на практиці реалізуючи принцип дитиноцентризму – виховувати загальнолюдські цінності та розвивати індивідуальні здібності;</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6) сприяння адаптації учасників освітнього процесу до нової структури загальної середньої освіти.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3. Строки виконання програми – 2021-2025 роки.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Виконання програми передбачається в один етап.</w:t>
      </w:r>
    </w:p>
    <w:p w:rsidR="00245943" w:rsidRDefault="00245943" w:rsidP="00245943">
      <w:pPr>
        <w:spacing w:after="0" w:line="240" w:lineRule="auto"/>
        <w:jc w:val="both"/>
        <w:rPr>
          <w:rFonts w:ascii="Times New Roman" w:hAnsi="Times New Roman"/>
          <w:sz w:val="28"/>
          <w:szCs w:val="28"/>
        </w:rPr>
      </w:pPr>
    </w:p>
    <w:p w:rsidR="00245943" w:rsidRDefault="00245943" w:rsidP="00245943">
      <w:pPr>
        <w:spacing w:after="0" w:line="240" w:lineRule="auto"/>
        <w:jc w:val="center"/>
        <w:rPr>
          <w:rFonts w:ascii="Times New Roman" w:hAnsi="Times New Roman"/>
          <w:b/>
          <w:sz w:val="28"/>
          <w:szCs w:val="28"/>
          <w:u w:val="single"/>
        </w:rPr>
      </w:pPr>
      <w:r>
        <w:rPr>
          <w:rFonts w:ascii="Times New Roman" w:hAnsi="Times New Roman"/>
          <w:b/>
          <w:sz w:val="28"/>
          <w:szCs w:val="28"/>
          <w:u w:val="single"/>
        </w:rPr>
        <w:t>V. Перелік завдань і заходів програми та результативні показники</w:t>
      </w:r>
    </w:p>
    <w:p w:rsidR="00245943" w:rsidRDefault="00245943" w:rsidP="00245943">
      <w:pPr>
        <w:spacing w:after="0" w:line="240" w:lineRule="auto"/>
        <w:ind w:firstLine="567"/>
        <w:jc w:val="center"/>
        <w:rPr>
          <w:rFonts w:ascii="Times New Roman" w:hAnsi="Times New Roman"/>
          <w:b/>
          <w:sz w:val="28"/>
          <w:szCs w:val="28"/>
          <w:u w:val="single"/>
        </w:rPr>
      </w:pP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Для досягнення мети програми необхідно виконати такі завдання:</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1) модернізувати систему освіти селища з урахуванням сучасних тенденцій розвитку галузі та місцевих потреб, удосконалювати зміст освіти відповідно до державних стандартів освіти, впроваджувати сучасні педагогічні технології;</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2) забезпечити створення у закладах освіти умов, які відповідають сучасним вимогам розвитку освіти та забезпечують якісне проведення освітнього процесу;</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3) створити умови для рівного доступу до якісної освіти дітей з особливими освітніми потребами;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4) оптимізувати мережу закладів освіти з урахуванням демографічної ситуації, економічних, соціальних перспектив розвитку сіл, потреб громади;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5) сприяти досягненню нової сучасної якості дошкільної, загальної середньої, позашкільної освіти відповідно до запитів та можливостей учнів,вихованців;</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6) забезпечити психолого-педагогічний, медичний та соціальний супровід дітей та учнівської молоді;</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7) придбати достатню кількість шкільних автобусів для забезпечення підвозу учасників освітнього процесу до місць роботи, навчання, дому;</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8) забезпечити розвиток сучасного інформаційно-комунікаційного, матеріально-технічного оснащення освітнього процесу в кожному закладі освіти, забезпечення широкого доступу до інформаційних ресурсів Інтернету;</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9) створити в освіті району єдиний інформаційно-навчальний простір, об’єднувати потенціал системи освіти села, сім’ї, різних соціальних інституцій, громадськості для заохочення, розвитку і підтримки обдарованих дітей;</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10) забезпечити участь учнів (вихованців), педагогічних працівників у обласних, всеукраїнських та міжнародних фестивалях, конкурсах, змаганнях, виставках, конференціях тощо;</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11) сприяти підвищенню соціального статусу працівників освітньої галузі;</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12) підвищити ефективність використання фінансових та матеріально-технічних ресурсів, які залучаються для забезпечення розвитку галузі.</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Показники продукту селищної програми розвитку дошкільної, загальної середньої, позашкільної освіти на 2021-2025 роки додаються (додаток 2).</w:t>
      </w:r>
    </w:p>
    <w:p w:rsidR="00245943" w:rsidRDefault="00245943" w:rsidP="00245943">
      <w:pPr>
        <w:spacing w:after="0" w:line="240" w:lineRule="auto"/>
        <w:jc w:val="both"/>
        <w:rPr>
          <w:rFonts w:ascii="Times New Roman" w:hAnsi="Times New Roman"/>
          <w:sz w:val="28"/>
          <w:szCs w:val="28"/>
        </w:rPr>
      </w:pPr>
    </w:p>
    <w:p w:rsidR="00245943" w:rsidRDefault="00245943" w:rsidP="00245943">
      <w:pPr>
        <w:spacing w:after="0" w:line="240" w:lineRule="auto"/>
        <w:jc w:val="center"/>
        <w:rPr>
          <w:rFonts w:ascii="Times New Roman" w:hAnsi="Times New Roman"/>
          <w:b/>
          <w:sz w:val="28"/>
          <w:szCs w:val="28"/>
          <w:u w:val="single"/>
        </w:rPr>
      </w:pPr>
      <w:r>
        <w:rPr>
          <w:rFonts w:ascii="Times New Roman" w:hAnsi="Times New Roman"/>
          <w:b/>
          <w:sz w:val="28"/>
          <w:szCs w:val="28"/>
          <w:u w:val="single"/>
        </w:rPr>
        <w:t>VІ. Координація та контроль за ходом виконання програми</w:t>
      </w:r>
    </w:p>
    <w:p w:rsidR="00245943" w:rsidRDefault="00245943" w:rsidP="00245943">
      <w:pPr>
        <w:spacing w:after="0" w:line="240" w:lineRule="auto"/>
        <w:ind w:firstLine="567"/>
        <w:jc w:val="center"/>
        <w:rPr>
          <w:rFonts w:ascii="Times New Roman" w:hAnsi="Times New Roman"/>
          <w:b/>
          <w:sz w:val="28"/>
          <w:szCs w:val="28"/>
          <w:u w:val="single"/>
        </w:rPr>
      </w:pP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1. Контроль за виконанням програми здійснюється Перегонівською сільською радою та постійною комісією сільської    ради з соціальних питань.</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2. Основними формами контролю за реалізацією заходів та досягнень показників програми будуть:</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1) розпорядження сільського голови про встановлення контролю за реалізацією програми;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2) звітність структурних підрозділів сільської ради про виконання програми;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3) залучення засобів масової інформації до висвітлення питань щодо реалізації програми;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4) щорічне обговорення стану та проблем реалізації програми на засіданнях колегії відділу освіти, сім’</w:t>
      </w:r>
      <w:r>
        <w:rPr>
          <w:rFonts w:ascii="Times New Roman" w:hAnsi="Times New Roman"/>
          <w:sz w:val="28"/>
          <w:szCs w:val="28"/>
          <w:lang w:val="ru-RU"/>
        </w:rPr>
        <w:t>ї,</w:t>
      </w:r>
      <w:r>
        <w:rPr>
          <w:rFonts w:ascii="Times New Roman" w:hAnsi="Times New Roman"/>
          <w:sz w:val="28"/>
          <w:szCs w:val="28"/>
        </w:rPr>
        <w:t xml:space="preserve"> молоді, спорту, культури  та  туризму сільської  ради;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5) проведення моніторингу та надання узагальненої звітності про хід реалізації програми керівництву сільської ради та постійній комісії сільської ради з соціальних питань.</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3. Організаційне супроводження виконання програми здійснює відділ освіти, сім’ї, молоді, спорту, культури  та  туризму сільської  ради;</w:t>
      </w:r>
    </w:p>
    <w:p w:rsidR="00245943" w:rsidRDefault="00245943" w:rsidP="00245943">
      <w:pPr>
        <w:spacing w:after="0" w:line="240" w:lineRule="auto"/>
        <w:ind w:firstLine="567"/>
        <w:jc w:val="both"/>
        <w:rPr>
          <w:rFonts w:ascii="Times New Roman" w:hAnsi="Times New Roman"/>
          <w:sz w:val="28"/>
          <w:szCs w:val="28"/>
        </w:rPr>
      </w:pPr>
      <w:r>
        <w:rPr>
          <w:rFonts w:ascii="Times New Roman" w:hAnsi="Times New Roman"/>
          <w:sz w:val="28"/>
          <w:szCs w:val="28"/>
        </w:rPr>
        <w:t>4. Відділ освіти, сім’ї, молоді, спорту, культури і туризму                                                                                                    готує інформації постійній комісії обласної ради з питань освіти, науки, культури,спорту, у справах сім’ї, молодіжної політики щороку до 10 березня, починаючи з 2021 року.</w:t>
      </w:r>
    </w:p>
    <w:p w:rsidR="00245943" w:rsidRDefault="00245943" w:rsidP="00245943">
      <w:pPr>
        <w:spacing w:after="0" w:line="240" w:lineRule="auto"/>
        <w:jc w:val="center"/>
        <w:rPr>
          <w:rFonts w:ascii="Times New Roman" w:hAnsi="Times New Roman"/>
          <w:sz w:val="28"/>
          <w:szCs w:val="28"/>
        </w:rPr>
      </w:pPr>
      <w:r>
        <w:rPr>
          <w:rFonts w:ascii="Times New Roman" w:hAnsi="Times New Roman"/>
          <w:sz w:val="28"/>
          <w:szCs w:val="28"/>
        </w:rPr>
        <w:t>_________________________</w:t>
      </w:r>
    </w:p>
    <w:p w:rsidR="00245943" w:rsidRDefault="00245943" w:rsidP="00245943">
      <w:pPr>
        <w:spacing w:after="0" w:line="240" w:lineRule="auto"/>
        <w:jc w:val="center"/>
        <w:rPr>
          <w:rFonts w:ascii="Times New Roman" w:hAnsi="Times New Roman"/>
          <w:sz w:val="28"/>
          <w:szCs w:val="28"/>
        </w:rPr>
      </w:pPr>
    </w:p>
    <w:p w:rsidR="00245943" w:rsidRDefault="00245943" w:rsidP="00245943"/>
    <w:p w:rsidR="00752CDA" w:rsidRDefault="00752CDA"/>
    <w:sectPr w:rsidR="00752CD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621F2"/>
    <w:multiLevelType w:val="hybridMultilevel"/>
    <w:tmpl w:val="64EC3B0E"/>
    <w:lvl w:ilvl="0" w:tplc="7374A8FC">
      <w:start w:val="1"/>
      <w:numFmt w:val="decimal"/>
      <w:lvlText w:val="%1."/>
      <w:lvlJc w:val="left"/>
      <w:pPr>
        <w:tabs>
          <w:tab w:val="num" w:pos="927"/>
        </w:tabs>
        <w:ind w:left="927" w:hanging="360"/>
      </w:pPr>
      <w:rPr>
        <w:rFonts w:cs="Times New Roman"/>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245943"/>
    <w:rsid w:val="00245943"/>
    <w:rsid w:val="00752CD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45943"/>
    <w:pPr>
      <w:spacing w:after="0" w:line="240" w:lineRule="auto"/>
    </w:pPr>
  </w:style>
  <w:style w:type="paragraph" w:styleId="a4">
    <w:name w:val="List Paragraph"/>
    <w:basedOn w:val="a"/>
    <w:uiPriority w:val="99"/>
    <w:qFormat/>
    <w:rsid w:val="00245943"/>
    <w:pPr>
      <w:ind w:left="720"/>
      <w:contextualSpacing/>
    </w:pPr>
    <w:rPr>
      <w:rFonts w:ascii="Calibri" w:eastAsia="Times New Roman" w:hAnsi="Calibri" w:cs="Times New Roman"/>
      <w:lang w:val="ru-RU" w:eastAsia="ru-RU"/>
    </w:rPr>
  </w:style>
</w:styles>
</file>

<file path=word/webSettings.xml><?xml version="1.0" encoding="utf-8"?>
<w:webSettings xmlns:r="http://schemas.openxmlformats.org/officeDocument/2006/relationships" xmlns:w="http://schemas.openxmlformats.org/wordprocessingml/2006/main">
  <w:divs>
    <w:div w:id="175192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9361</Words>
  <Characters>5337</Characters>
  <Application>Microsoft Office Word</Application>
  <DocSecurity>0</DocSecurity>
  <Lines>44</Lines>
  <Paragraphs>29</Paragraphs>
  <ScaleCrop>false</ScaleCrop>
  <Company>SPecialiST RePack</Company>
  <LinksUpToDate>false</LinksUpToDate>
  <CharactersWithSpaces>14669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2021-02-23T14:06:00Z</dcterms:created>
  <dcterms:modified xsi:type="dcterms:W3CDTF">2021-02-23T14:06:00Z</dcterms:modified>
</cp:coreProperties>
</file>