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5D" w:rsidRPr="0030585D" w:rsidRDefault="0030585D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85D"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 w:rsidRPr="0030585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4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585D" w:rsidRPr="0030585D" w:rsidRDefault="0030585D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85D" w:rsidRPr="0030585D" w:rsidRDefault="0030585D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85D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30585D" w:rsidRPr="0030585D" w:rsidRDefault="0030585D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85D">
        <w:rPr>
          <w:rFonts w:ascii="Times New Roman" w:hAnsi="Times New Roman" w:cs="Times New Roman"/>
          <w:b/>
          <w:sz w:val="28"/>
          <w:szCs w:val="28"/>
        </w:rPr>
        <w:t>ГОЛОВАНІВСЬКИЙ  РАЙОН  КІРОВОГРАДСЬКА  ОБЛАСТЬ</w:t>
      </w:r>
    </w:p>
    <w:p w:rsidR="0030585D" w:rsidRPr="0030585D" w:rsidRDefault="0030585D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85D" w:rsidRPr="0030585D" w:rsidRDefault="005060CC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0CC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30585D" w:rsidRPr="0030585D" w:rsidRDefault="0030585D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85D">
        <w:rPr>
          <w:rFonts w:ascii="Times New Roman" w:hAnsi="Times New Roman" w:cs="Times New Roman"/>
          <w:b/>
          <w:sz w:val="28"/>
          <w:szCs w:val="28"/>
        </w:rPr>
        <w:t>ПРОЕКТ  РІШЕННЯ</w:t>
      </w:r>
    </w:p>
    <w:p w:rsidR="0030585D" w:rsidRPr="0030585D" w:rsidRDefault="0030585D" w:rsidP="0030585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DD" w:rsidRPr="00BA64CC" w:rsidRDefault="009F09E2" w:rsidP="00BA64C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   2021</w:t>
      </w:r>
      <w:r w:rsidR="004223DD" w:rsidRPr="00BA64CC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с. </w:t>
      </w:r>
      <w:proofErr w:type="spellStart"/>
      <w:r w:rsidR="00BA64CC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4223DD" w:rsidRPr="00BA64CC" w:rsidRDefault="004223DD" w:rsidP="00BA64C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7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  <w:gridCol w:w="126"/>
      </w:tblGrid>
      <w:tr w:rsidR="004223DD" w:rsidRPr="00BA64CC" w:rsidTr="0037498E">
        <w:trPr>
          <w:tblCellSpacing w:w="15" w:type="dxa"/>
        </w:trPr>
        <w:tc>
          <w:tcPr>
            <w:tcW w:w="9306" w:type="dxa"/>
            <w:vAlign w:val="center"/>
            <w:hideMark/>
          </w:tcPr>
          <w:p w:rsidR="009A4F05" w:rsidRDefault="009A4F05" w:rsidP="00BA64C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223DD" w:rsidRPr="00BA64CC" w:rsidRDefault="004223DD" w:rsidP="00BA64CC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 встановлення</w:t>
            </w:r>
            <w:r w:rsidR="00470A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єдиного податку  та  ставок  єдиного  податку</w:t>
            </w:r>
          </w:p>
          <w:p w:rsidR="004223DD" w:rsidRPr="00BA64CC" w:rsidRDefault="004223DD" w:rsidP="00BA64CC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території </w:t>
            </w:r>
            <w:proofErr w:type="spellStart"/>
            <w:r w:rsid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Перегонівської</w:t>
            </w:r>
            <w:proofErr w:type="spellEnd"/>
            <w:r w:rsidR="009F09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сільської ради </w:t>
            </w:r>
            <w:r w:rsidRPr="00BA64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0" w:type="auto"/>
            <w:vAlign w:val="center"/>
            <w:hideMark/>
          </w:tcPr>
          <w:p w:rsidR="004223DD" w:rsidRPr="00BA64CC" w:rsidRDefault="004223DD" w:rsidP="00BA64C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23DD" w:rsidRPr="00BA64CC" w:rsidTr="0037498E">
        <w:trPr>
          <w:tblCellSpacing w:w="15" w:type="dxa"/>
        </w:trPr>
        <w:tc>
          <w:tcPr>
            <w:tcW w:w="9417" w:type="dxa"/>
            <w:gridSpan w:val="2"/>
            <w:vAlign w:val="center"/>
            <w:hideMark/>
          </w:tcPr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У зв’язку зі змінами, внесеними до Податкового кодексу України, Закону України «Про внесення змін до Податкового кодексу України та деяких законодавчих актів України щодо податкової реформи» від 20.12.2016 № 1791-VIIІ , згідно Бюджетного кодексу України, керуючись Законом України «Про засади державної регуляторної політики у сфері господарської діяльності», пунктом 24, пунктом 28 статті 26 Закону України «Про місцеве самоврядування в Україні» ( із змінами та доповненнями), враховуючи висновок постійної комісії сільської ради з питань планування бюджету та фінансів , </w:t>
            </w:r>
            <w:proofErr w:type="spellStart"/>
            <w:r w:rsid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Перегонівська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сільська рада, –</w:t>
            </w:r>
          </w:p>
        </w:tc>
      </w:tr>
      <w:tr w:rsidR="004223DD" w:rsidRPr="00BA64CC" w:rsidTr="0037498E">
        <w:trPr>
          <w:trHeight w:val="50"/>
          <w:tblCellSpacing w:w="15" w:type="dxa"/>
        </w:trPr>
        <w:tc>
          <w:tcPr>
            <w:tcW w:w="9417" w:type="dxa"/>
            <w:gridSpan w:val="2"/>
            <w:vAlign w:val="center"/>
            <w:hideMark/>
          </w:tcPr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ВИРІШИЛА: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Встановити ставки єдиного  податку з розрахунку на календарний місяць 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     1.1.Для першої групи платників єдиного податку для всіх видів господарської діяльності, передбачених для цієї групи -10 відсотків розміру мінімальної заробітної плати, встановленої законом на 1 січня податкового (звітного) року;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  1.2. Для другої групи платників єдиного податку – 15 відсотків розміру мінімальної заробітної плати, встановленої законом на 1 січня податкового (звітного)року;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Затвердити Положення про єдиний податок на території </w:t>
            </w:r>
            <w:proofErr w:type="spellStart"/>
            <w:r w:rsid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Перегонівської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сільської  ради (додається  додаток1).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3. Рішення  </w:t>
            </w:r>
            <w:proofErr w:type="spellStart"/>
            <w:r w:rsid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Перегонівської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сільської ради від 13.06.2019  № 179 «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«Про встановлення розміру ставок єдиного податку  на території </w:t>
            </w:r>
            <w:proofErr w:type="spellStart"/>
            <w:r w:rsid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Перегонівської</w:t>
            </w:r>
            <w:proofErr w:type="spellEnd"/>
            <w:r w:rsidR="009F09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сільської ради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затвердження Положення про єдиний податок»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вважати таким що втратило чинність.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Доручити секретарю </w:t>
            </w:r>
            <w:proofErr w:type="spellStart"/>
            <w:r w:rsid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Перегонівської</w:t>
            </w:r>
            <w:proofErr w:type="spellEnd"/>
            <w:r w:rsid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сільської ради </w:t>
            </w:r>
            <w:r w:rsid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А.В.</w:t>
            </w:r>
            <w:proofErr w:type="spellStart"/>
            <w:r w:rsid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Тіторенко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оприлюднити проект рішення на Інформаційному  стенді  сільської  ради.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5.     Дане рішен</w:t>
            </w:r>
            <w:r w:rsidR="009F09E2">
              <w:rPr>
                <w:rFonts w:ascii="Times New Roman" w:eastAsia="Times New Roman" w:hAnsi="Times New Roman" w:cs="Times New Roman"/>
                <w:sz w:val="28"/>
                <w:szCs w:val="28"/>
              </w:rPr>
              <w:t>ня  вступає в силу  з 01.01.2022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року.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     Контроль за виконанням даного рішення покласти на постійну комісію сільської ради з питань планування </w:t>
            </w:r>
            <w:r w:rsidR="009A4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фінансів 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бюджету </w:t>
            </w:r>
            <w:r w:rsidR="009A4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соціально – </w:t>
            </w:r>
            <w:r w:rsidR="009A4F0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економічного  розвитку, промисловості,  підприємництва  та  сфери  послуг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A4F05">
              <w:rPr>
                <w:rFonts w:ascii="Times New Roman" w:eastAsia="Times New Roman" w:hAnsi="Times New Roman" w:cs="Times New Roman"/>
                <w:sz w:val="28"/>
                <w:szCs w:val="28"/>
              </w:rPr>
              <w:t>Прядун</w:t>
            </w:r>
            <w:proofErr w:type="spellEnd"/>
            <w:r w:rsidR="009A4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О.Л.)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Сільський  голова                                             </w:t>
            </w:r>
            <w:r w:rsid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Володимир  КОЗАК</w:t>
            </w:r>
          </w:p>
          <w:tbl>
            <w:tblPr>
              <w:tblStyle w:val="a4"/>
              <w:tblW w:w="0" w:type="auto"/>
              <w:tblInd w:w="45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809"/>
            </w:tblGrid>
            <w:tr w:rsidR="004223DD" w:rsidRPr="00BA64CC" w:rsidTr="0037498E">
              <w:trPr>
                <w:trHeight w:val="610"/>
              </w:trPr>
              <w:tc>
                <w:tcPr>
                  <w:tcW w:w="4809" w:type="dxa"/>
                </w:tcPr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A4F05" w:rsidRDefault="009A4F05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4223DD" w:rsidRPr="00BA64CC" w:rsidRDefault="004223DD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Додаток</w:t>
                  </w:r>
                  <w:proofErr w:type="spellEnd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1</w:t>
                  </w:r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до проекту</w:t>
                  </w:r>
                  <w:r w:rsid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="0058549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  <w:r w:rsidR="0058549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ішення</w:t>
                  </w:r>
                  <w:proofErr w:type="spellEnd"/>
                  <w:r w:rsidR="0058549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____ </w:t>
                  </w:r>
                  <w:proofErr w:type="spellStart"/>
                  <w:r w:rsidR="0058549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сесії</w:t>
                  </w:r>
                  <w:proofErr w:type="spellEnd"/>
                  <w:r w:rsidR="0058549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8</w:t>
                  </w:r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скликання</w:t>
                  </w:r>
                  <w:proofErr w:type="spellEnd"/>
                </w:p>
                <w:p w:rsidR="004223DD" w:rsidRPr="00BA64CC" w:rsidRDefault="00BA64CC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Перегонівської</w:t>
                  </w:r>
                  <w:proofErr w:type="spellEnd"/>
                  <w:r w:rsidR="004223DD"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4223DD"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сільської</w:t>
                  </w:r>
                  <w:proofErr w:type="spellEnd"/>
                  <w:r w:rsidR="004223DD"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4223DD"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ради</w:t>
                  </w:r>
                  <w:proofErr w:type="gramEnd"/>
                </w:p>
                <w:p w:rsidR="004223DD" w:rsidRPr="00BA64CC" w:rsidRDefault="0058549F" w:rsidP="00BA64CC">
                  <w:pPr>
                    <w:pStyle w:val="a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від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________2021</w:t>
                  </w:r>
                  <w:r w:rsidR="004223DD"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року</w:t>
                  </w:r>
                </w:p>
              </w:tc>
            </w:tr>
          </w:tbl>
          <w:p w:rsidR="004223DD" w:rsidRPr="00BA64CC" w:rsidRDefault="004223DD" w:rsidP="00BA64CC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4223DD" w:rsidRPr="00BA64CC" w:rsidRDefault="004223DD" w:rsidP="00BA64CC">
            <w:pPr>
              <w:pStyle w:val="a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4223DD" w:rsidRPr="00BA64CC" w:rsidRDefault="004223DD" w:rsidP="00BA64CC">
            <w:pPr>
              <w:pStyle w:val="a7"/>
              <w:jc w:val="center"/>
              <w:rPr>
                <w:rFonts w:ascii="Times New Roman" w:hAnsi="Times New Roman" w:cs="Times New Roman"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ПОЛОЖЕННЯ</w:t>
            </w:r>
          </w:p>
          <w:p w:rsidR="004223DD" w:rsidRPr="00BA64CC" w:rsidRDefault="004223DD" w:rsidP="009A4F05">
            <w:pPr>
              <w:pStyle w:val="a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єдиний податок на території </w:t>
            </w:r>
            <w:proofErr w:type="spellStart"/>
            <w:r w:rsid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Перегонівської</w:t>
            </w:r>
            <w:proofErr w:type="spellEnd"/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сільської ради</w:t>
            </w:r>
          </w:p>
          <w:p w:rsidR="004223DD" w:rsidRPr="00BA64CC" w:rsidRDefault="004223DD" w:rsidP="009A4F05">
            <w:pPr>
              <w:pStyle w:val="a7"/>
              <w:jc w:val="center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Платники податку</w:t>
            </w:r>
          </w:p>
          <w:p w:rsidR="004223DD" w:rsidRPr="00BA64CC" w:rsidRDefault="00BA64CC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4223DD"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Платниками єдиного податку є суб’єкти малого підприємництва – фізичні та юридичні особи, які задовольняють умовам спрощеної системи оподаткування, обліку та звітності і при цьому самостійно обрали даний спосіб оподаткування доходів шляхом отримання свідоцтва про сплату єдиного податку, форма та порядок видачі якого встановлюються Державною податковою службою України.</w:t>
            </w:r>
          </w:p>
          <w:p w:rsidR="004223DD" w:rsidRPr="00BA64CC" w:rsidRDefault="00BA64CC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4223DD"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Суб’єкти господарювання, які застосовують спрощену систему оподаткування, обліку та звітності, поділяються на такі групи платників єдиного податку: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перша група – фізичні особи –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</w:t>
            </w:r>
            <w:r w:rsidR="005470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арного року не перевищує 1,002 млн.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гривень;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друга група –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використовують працю найманих осіб або кількість осіб, які перебувають з ними у трудових відносинах, одночасно не перевищує 10 осіб;обся</w:t>
            </w:r>
            <w:r w:rsidR="005470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 доходу не перевищує 5,004 </w:t>
            </w:r>
            <w:proofErr w:type="spellStart"/>
            <w:r w:rsidR="005470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млн.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гривень</w:t>
            </w:r>
            <w:proofErr w:type="spellEnd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223DD" w:rsidRPr="00BA64CC" w:rsidRDefault="00BA64CC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4223DD"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Дія цього підпункту не поширюється на фізичних осіб – підприємців, які надають посередницькі послуги з купівлі, продажу, оренди та оцінювання нерухомого майна, а також здійснюють діяльність з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      </w:r>
            <w:proofErr w:type="spellStart"/>
            <w:r w:rsidR="004223DD"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напівдорогоцінного</w:t>
            </w:r>
            <w:proofErr w:type="spellEnd"/>
            <w:r w:rsidR="004223DD"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каміння. Такі фізичні особи – підприємці належать виключно до третьої  групи платників єдиного податку, якщо відповідають вимогам, встановленим для такої групи;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 Не можуть бути платниками єдиного податку першої-другої груп: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суб’єкти господарювання (юридичні особи та фізичні особи – підприємці), які здійснюють: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діяльність з організації, проведення азартних ігор, лотерей (крім 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розповсюдження лотерей);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обмін іноземної валюти;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виробництво, експорт, імпорт, продаж підакцизних товарів (крім роздрібного продажу паливно-мастильних матеріалів в ємностях до 20 літрів та діяльності фізичних осіб, пов’язаної з роздрібним продажем пива та столових вин);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видобуток, виробництво, реалізацію дорогоцінних металів і дорогоцінного каміння, у тому числі органогенного утворення (крім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      </w:r>
            <w:proofErr w:type="spellStart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напівдорогоцінного</w:t>
            </w:r>
            <w:proofErr w:type="spellEnd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каміння);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видобуток, реалізацію корисних копалин, крім реалізації корисних копалин місцевого значення;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7) діяльність з управління підприємствами;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8) діяльність з надання послуг пошти (крім кур’єрської діяльності) та зв’язку (крім діяльності, що не підлягає ліцензуванню);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9) діяльність з продажу предметів мистецтва та антикваріату, діяльність з організації торгів (аукціонів) виробами мистецтва, предметами колекціонування або антикваріату;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10) діяльність з організації, проведення гастрольних заходів;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Ставки та порядок обчислення податку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2.1. Ставки єдиного податку для платників першої – другої груп встановлюються у відсотках (фіксовані ставки) до розміру мінімальної заробітної плати, встановленої законом на 1 січня податкового (звітного) року (далі у цій главі – мінімальна заробітна плата), та третьої групи – у відсотках до доходу (відсоткові ставки).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2.1.1. Для першої групи платників єдиного податку, визначеної Податковим кодексом України у розмірах: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 – 10 % розміру прожиткового  мінімуму, встановленої законом на 1 січня податкового (звітного) року на всі види діяльності, які дозволені для даної групи платників єдиного податку з усіма обмеженнями та особливостями, викладеними в Податковому кодексі України.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2.1.2. Для другої групи платників єдиного податку, визначеної Податковим кодексом України, в розмірі 15 відсотків </w:t>
            </w:r>
            <w:r w:rsidRPr="00BA64C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розміру мінімальної заробітної плати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встановленої законом на 1 січня податкового (звітного) року, на всі види діяльності, які дозволені для даної групи платників єдиного податку з усіма обмеженнями та особливостями, викладеними в Податковому кодексі України.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 Ставка єдиного податку встановлюється для платників єдиного податку першої – другої групи (фізичні особи – підприємці) у розмірі 15 відсотків: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 1) до суми перевищення обсягу доходу, визначеного у підпунктах 1-3 пункту 1 цього Положення;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  2) до доходу, отриманого від провадження діяльності, не зазначеної у реєстрі платників єдиного податку, віднесеного до першої або другої групи;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до доходу, отриманого при застосуванні іншого способу розрахунків, ніж 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зазначений у Податковому кодексі;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до доходу, отриманого від здійснення видів діяльності, які не дають права застосовувати спрощену систему оподаткування.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до доходу, отриманого платниками першої або другої групи від провадження діяльності, яка не передбачена у підпунктах 1 або 2 пункту 1 цього Положення відповідно.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Порядок та строки сплати податку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Платники єдиного податку першої і другої груп сплачують єдиний податок шляхом здійснення авансового внеску не пізніше 20 числа (включно) поточного місяця.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Такі платники єдиного податку можуть здійснити сплату єдиного податку авансовим внеском за весь податковий (звітний) період (квартал, рік), але не більш як до кінця поточного звітного року.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податку, заяви щодо періоду щорічної відпустки та/або заяви щодо терміну тимчасової втрати працездатності.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(звітний) квартал.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3.4. Сплата єдиного податку платниками першої – третьої груп здійснюється за місцем податкової адреси.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3.5. Платники єдиного податку першої і другої груп, які не використовують працю найманих осіб, звільняються від сплати єдиного податку протягом одного календарного місяця на рік на час відпустки, а також за період хвороби, підтвердженої копією листка (листків) непрацездатності, якщо вона триває 30 і більше календарних днів.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 Суми єдиного податку, сплачені відповідно до  абзацу другого пункту 4.1. і пункту 4.5. цього Положення, підлягають зарахуванню в рахунок майбутніх платежів з цього податку за заявою платника єдиного податку. Помилково та/або надміру сплачені суми єдиного податку підлягають поверненню платнику в порядку, встановленому цим Кодексом.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 Єдиний податок, нарахований за перевищення обсягу доходу, сплачується протягом 10 календарних днів після граничного строку подання податкової декларації за податковий (звітний) квартал.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3.8. У разі припинення платником єдиного податку провадження господарської діяльності податкові зобов’язання із сплати єдиного податку нараховуються такому платнику до останнього дня (включно) календарного місяця, в якому до контролюючого органу подано заяву щодо відмови від спрощеної системи оподаткування у зв’язку з припиненням провадження 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господарської діяльності або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разі анулювання реєстрації платника єдиного податку за рішенням контролюючого органу податкові зобов’язання із сплати єдиного податку нараховуються такому платнику до останнього дня (включно) календарного місяця, в якому проведено анулювання реєстрації 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Податковий (звітний) період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 Податковим (звітним) періодом для платників єдиного податку першої та другої груп є календарний рік.    Податковим (звітним) періодом для платників єдиного податку третьої групи є календарний квартал.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 Податковий  (звітний)  період  починається  з  першого числа першого місяця податкового (звітного) періоду і закінчується останнім календарним днем останнього місяця податкового (звітного) періоду.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Попередній податковий (звітний) рік для новоутворених сільськогосподарських товаровиробників – період з дня державної реєстрації до 31 грудня того ж року.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Податковий (звітний) період для сільськогосподарських товаровиробників, що ліквідуються, – період з початку року до їх фактичного припинення.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 Для суб’єктів господарювання, які перейшли на сплату єдиного податку із сплати інших податків і зборів, встановлених цим Кодексом, перший податковий (звітний) період починається з першого числа місяця, що настає за наступним податковим (звітним) кварталом, у якому особу зареєстровано платником єдиного податку, і закінчується останнім календарним днем останнього місяця такого періоду.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 Для зареєстрованих в установленому порядку фізичних осіб – підприємців, які до закінчення місяця, в якому відбулася державна реєстрація, подали заяву щодо обрання спрощеної системи оподаткування та ставки єдиного податку, встановленої для першої або другої групи, перший податковий (звітний) період починається з першого числа місяця, наступного за місяцем, у якому особу зареєстровано платником єдиного податку.  Для зареєстрованих в установленому законом порядку суб’єктів господарювання (новостворених), які протягом 10 календарних днів з дня державної реєстрації подали заяву щодо обрання спрощеної системи оподаткування та ставки єдиного податку, встановленої для третьої групи, перший податковий (звітний) період починається з першого числа місяця, в якому відбулася державна. 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4.5. Для суб’єктів господарювання, які утворюються в результаті реорганізації (крім перетворення) будь-якого платника податку, що має непогашені податкові зобов’язання чи податковий борг, які виникли до такої реорганізації, перший податковий (звітний) період починається з першого числа місяця, наступного за податковим (звітним) кварталом, у якому погашено такі податкові зобов’язання чи податковий борг і подано заяву щодо обрання спрощеної системи оподаткування.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4.6. У разі державної реєстрації припинення юридичних осіб та державної реєстрації припинення підприємницької діяльності фізичної особи – підприємця, які є платниками єдиного податку, останнім податковим (звітним) періодом вважається період, у якому подано до контролюючого органу заяву щодо відмови від спрощеної системи оподаткування у зв’язку з припиненням провадження господарської діяльності.4.7. У разі зміни податкової адреси платника єдиного податку останнім податковим (звітним) періодом за такою адресою вважається період, у якому подано до контролюючого органу заяву щодо зміни податкової адреси.</w:t>
            </w:r>
          </w:p>
          <w:p w:rsidR="00BA64CC" w:rsidRDefault="00BA64CC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A64CC" w:rsidRDefault="00BA64CC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A64CC" w:rsidRDefault="00BA64CC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Сільський голова                                     </w:t>
            </w:r>
            <w:r w:rsidR="00BA64C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                          Володимир  КОЗАК</w:t>
            </w: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23DD" w:rsidRPr="00BA64CC" w:rsidRDefault="004223DD" w:rsidP="00BA64CC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24E96" w:rsidRDefault="00024E96" w:rsidP="0030585D">
      <w:pPr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80"/>
          <w:tab w:val="left" w:pos="7332"/>
        </w:tabs>
        <w:jc w:val="right"/>
      </w:pPr>
    </w:p>
    <w:sectPr w:rsidR="00024E96" w:rsidSect="002F2D4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A48"/>
    <w:multiLevelType w:val="multilevel"/>
    <w:tmpl w:val="84368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F20C98"/>
    <w:multiLevelType w:val="multilevel"/>
    <w:tmpl w:val="A76C5A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10271"/>
    <w:multiLevelType w:val="multilevel"/>
    <w:tmpl w:val="C1B4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431A9F"/>
    <w:multiLevelType w:val="multilevel"/>
    <w:tmpl w:val="DD50C8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DD3F5C"/>
    <w:multiLevelType w:val="multilevel"/>
    <w:tmpl w:val="C21648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223DD"/>
    <w:rsid w:val="00024E96"/>
    <w:rsid w:val="00107332"/>
    <w:rsid w:val="0030585D"/>
    <w:rsid w:val="004223DD"/>
    <w:rsid w:val="00470A84"/>
    <w:rsid w:val="005060CC"/>
    <w:rsid w:val="0054707B"/>
    <w:rsid w:val="0058549F"/>
    <w:rsid w:val="007E0773"/>
    <w:rsid w:val="008B25A1"/>
    <w:rsid w:val="009A4F05"/>
    <w:rsid w:val="009C7655"/>
    <w:rsid w:val="009F09E2"/>
    <w:rsid w:val="00BA64CC"/>
    <w:rsid w:val="00DB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55"/>
  </w:style>
  <w:style w:type="paragraph" w:styleId="2">
    <w:name w:val="heading 2"/>
    <w:basedOn w:val="a"/>
    <w:next w:val="a"/>
    <w:link w:val="20"/>
    <w:qFormat/>
    <w:rsid w:val="004223DD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23D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23DD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223D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Strong"/>
    <w:basedOn w:val="a0"/>
    <w:qFormat/>
    <w:rsid w:val="004223DD"/>
    <w:rPr>
      <w:b/>
      <w:bCs/>
    </w:rPr>
  </w:style>
  <w:style w:type="table" w:styleId="a4">
    <w:name w:val="Table Grid"/>
    <w:basedOn w:val="a1"/>
    <w:uiPriority w:val="39"/>
    <w:rsid w:val="004223DD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2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D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A64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8701</Words>
  <Characters>4960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2020-05-21T05:16:00Z</dcterms:created>
  <dcterms:modified xsi:type="dcterms:W3CDTF">2021-04-22T09:31:00Z</dcterms:modified>
</cp:coreProperties>
</file>