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E72" w:rsidRDefault="00F43E72" w:rsidP="00F43E72">
      <w:pPr>
        <w:pStyle w:val="a5"/>
        <w:jc w:val="center"/>
        <w:rPr>
          <w:rFonts w:ascii="Times New Roman" w:hAnsi="Times New Roman" w:cs="Times New Roman"/>
          <w:b/>
          <w:sz w:val="28"/>
          <w:szCs w:val="28"/>
        </w:rPr>
      </w:pPr>
      <w:r>
        <w:rPr>
          <w:noProof/>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F43E72" w:rsidRDefault="00F43E72" w:rsidP="00F43E72">
      <w:pPr>
        <w:pStyle w:val="a5"/>
        <w:jc w:val="center"/>
        <w:rPr>
          <w:rFonts w:ascii="Times New Roman" w:hAnsi="Times New Roman" w:cs="Times New Roman"/>
          <w:b/>
          <w:sz w:val="28"/>
          <w:szCs w:val="28"/>
        </w:rPr>
      </w:pPr>
    </w:p>
    <w:p w:rsidR="00F43E72" w:rsidRDefault="00F43E72" w:rsidP="00F43E72">
      <w:pPr>
        <w:pStyle w:val="a5"/>
        <w:jc w:val="center"/>
        <w:rPr>
          <w:rFonts w:ascii="Times New Roman" w:hAnsi="Times New Roman" w:cs="Times New Roman"/>
          <w:b/>
          <w:sz w:val="28"/>
          <w:szCs w:val="28"/>
        </w:rPr>
      </w:pPr>
    </w:p>
    <w:p w:rsidR="00F43E72" w:rsidRDefault="00F43E72" w:rsidP="00F43E72">
      <w:pPr>
        <w:pStyle w:val="a5"/>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rsidR="00F43E72" w:rsidRDefault="00F43E72" w:rsidP="00F43E72">
      <w:pPr>
        <w:pStyle w:val="a5"/>
        <w:jc w:val="center"/>
        <w:rPr>
          <w:rFonts w:ascii="Times New Roman" w:hAnsi="Times New Roman" w:cs="Times New Roman"/>
          <w:b/>
          <w:sz w:val="28"/>
          <w:szCs w:val="28"/>
        </w:rPr>
      </w:pPr>
    </w:p>
    <w:p w:rsidR="00F43E72" w:rsidRDefault="00F43E72" w:rsidP="00F43E72">
      <w:pPr>
        <w:pStyle w:val="a5"/>
        <w:jc w:val="center"/>
        <w:rPr>
          <w:rFonts w:ascii="Times New Roman" w:hAnsi="Times New Roman" w:cs="Times New Roman"/>
          <w:b/>
          <w:sz w:val="28"/>
          <w:szCs w:val="28"/>
        </w:rPr>
      </w:pPr>
      <w:r w:rsidRPr="00B645A1">
        <w:pict>
          <v:line id="_x0000_s1026" style="position:absolute;left:0;text-align:left;z-index:251658240" from="-6.1pt,2.2pt" to="461.9pt,2.2pt" o:allowincell="f" strokeweight="4.5pt">
            <v:stroke linestyle="thickThin"/>
            <w10:wrap anchorx="page"/>
          </v:line>
        </w:pict>
      </w:r>
    </w:p>
    <w:p w:rsidR="00F43E72" w:rsidRDefault="00F43E72" w:rsidP="00F43E72">
      <w:pPr>
        <w:pStyle w:val="a5"/>
        <w:jc w:val="center"/>
        <w:rPr>
          <w:rFonts w:ascii="Times New Roman" w:hAnsi="Times New Roman" w:cs="Times New Roman"/>
          <w:b/>
          <w:sz w:val="28"/>
          <w:szCs w:val="28"/>
        </w:rPr>
      </w:pPr>
      <w:r>
        <w:rPr>
          <w:rFonts w:ascii="Times New Roman" w:hAnsi="Times New Roman" w:cs="Times New Roman"/>
          <w:b/>
          <w:sz w:val="28"/>
          <w:szCs w:val="28"/>
        </w:rPr>
        <w:t>ТРЕТЯ  СЕСІЯ  ПЕРЕГОНІВСЬКОЇ СІЛЬСЬКОЇ РАДИ</w:t>
      </w:r>
    </w:p>
    <w:p w:rsidR="00F43E72" w:rsidRDefault="00F43E72" w:rsidP="00F43E72">
      <w:pPr>
        <w:pStyle w:val="a5"/>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rsidR="00F43E72" w:rsidRDefault="00F43E72" w:rsidP="00F43E72">
      <w:pPr>
        <w:pStyle w:val="a5"/>
        <w:jc w:val="center"/>
        <w:rPr>
          <w:rFonts w:ascii="Times New Roman" w:hAnsi="Times New Roman" w:cs="Times New Roman"/>
          <w:b/>
          <w:sz w:val="28"/>
          <w:szCs w:val="28"/>
        </w:rPr>
      </w:pPr>
    </w:p>
    <w:p w:rsidR="00F43E72" w:rsidRDefault="00F43E72" w:rsidP="00F43E72">
      <w:pPr>
        <w:pStyle w:val="a5"/>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F43E72" w:rsidRDefault="00F43E72" w:rsidP="00F43E72">
      <w:pPr>
        <w:pStyle w:val="a5"/>
        <w:jc w:val="center"/>
        <w:rPr>
          <w:rFonts w:ascii="Times New Roman" w:hAnsi="Times New Roman" w:cs="Times New Roman"/>
          <w:sz w:val="28"/>
          <w:szCs w:val="28"/>
        </w:rPr>
      </w:pPr>
    </w:p>
    <w:p w:rsidR="00F43E72" w:rsidRDefault="00F43E72" w:rsidP="00F43E72">
      <w:pPr>
        <w:pStyle w:val="a5"/>
        <w:jc w:val="center"/>
        <w:rPr>
          <w:rFonts w:ascii="Times New Roman" w:hAnsi="Times New Roman" w:cs="Times New Roman"/>
          <w:sz w:val="28"/>
          <w:szCs w:val="28"/>
        </w:rPr>
      </w:pPr>
      <w:r>
        <w:rPr>
          <w:rFonts w:ascii="Times New Roman" w:hAnsi="Times New Roman" w:cs="Times New Roman"/>
          <w:sz w:val="28"/>
          <w:szCs w:val="28"/>
        </w:rPr>
        <w:t>від   24   грудня  2020  року                                                                            № 29</w:t>
      </w:r>
    </w:p>
    <w:p w:rsidR="00F43E72" w:rsidRDefault="00F43E72" w:rsidP="00F43E72">
      <w:pPr>
        <w:pStyle w:val="a5"/>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Перегонівка</w:t>
      </w:r>
      <w:proofErr w:type="spellEnd"/>
    </w:p>
    <w:p w:rsidR="00F43E72" w:rsidRDefault="00F43E72" w:rsidP="00F43E72">
      <w:pPr>
        <w:pStyle w:val="a3"/>
        <w:ind w:right="5244"/>
        <w:rPr>
          <w:rFonts w:ascii="Times New Roman" w:hAnsi="Times New Roman"/>
          <w:b/>
          <w:szCs w:val="24"/>
        </w:rPr>
      </w:pPr>
    </w:p>
    <w:p w:rsidR="00F43E72" w:rsidRDefault="00F43E72" w:rsidP="00F43E72">
      <w:pPr>
        <w:pStyle w:val="a5"/>
        <w:jc w:val="both"/>
        <w:rPr>
          <w:rFonts w:ascii="Times New Roman" w:hAnsi="Times New Roman" w:cs="Times New Roman"/>
          <w:b/>
          <w:sz w:val="28"/>
          <w:szCs w:val="28"/>
        </w:rPr>
      </w:pPr>
      <w:r w:rsidRPr="00D270B1">
        <w:rPr>
          <w:rFonts w:ascii="Times New Roman" w:hAnsi="Times New Roman" w:cs="Times New Roman"/>
          <w:b/>
          <w:sz w:val="28"/>
          <w:szCs w:val="28"/>
        </w:rPr>
        <w:t xml:space="preserve">Про </w:t>
      </w:r>
      <w:r>
        <w:rPr>
          <w:rFonts w:ascii="Times New Roman" w:hAnsi="Times New Roman" w:cs="Times New Roman"/>
          <w:b/>
          <w:sz w:val="28"/>
          <w:szCs w:val="28"/>
        </w:rPr>
        <w:t>прийняття у  комунальну  власність</w:t>
      </w:r>
    </w:p>
    <w:p w:rsidR="00F43E72" w:rsidRDefault="00F43E72" w:rsidP="00F43E72">
      <w:pPr>
        <w:pStyle w:val="a5"/>
        <w:jc w:val="both"/>
        <w:rPr>
          <w:rFonts w:ascii="Times New Roman" w:hAnsi="Times New Roman" w:cs="Times New Roman"/>
          <w:b/>
          <w:sz w:val="28"/>
          <w:szCs w:val="28"/>
        </w:rPr>
      </w:pPr>
      <w:proofErr w:type="spellStart"/>
      <w:r>
        <w:rPr>
          <w:rFonts w:ascii="Times New Roman" w:hAnsi="Times New Roman" w:cs="Times New Roman"/>
          <w:b/>
          <w:sz w:val="28"/>
          <w:szCs w:val="28"/>
        </w:rPr>
        <w:t>Перегонівської</w:t>
      </w:r>
      <w:proofErr w:type="spellEnd"/>
      <w:r>
        <w:rPr>
          <w:rFonts w:ascii="Times New Roman" w:hAnsi="Times New Roman" w:cs="Times New Roman"/>
          <w:b/>
          <w:sz w:val="28"/>
          <w:szCs w:val="28"/>
        </w:rPr>
        <w:t xml:space="preserve">  сільської  ради  зі  спільної</w:t>
      </w:r>
    </w:p>
    <w:p w:rsidR="00F43E72" w:rsidRDefault="00F43E72" w:rsidP="00F43E72">
      <w:pPr>
        <w:pStyle w:val="a5"/>
        <w:jc w:val="both"/>
        <w:rPr>
          <w:rFonts w:ascii="Times New Roman" w:hAnsi="Times New Roman" w:cs="Times New Roman"/>
          <w:b/>
          <w:sz w:val="28"/>
          <w:szCs w:val="28"/>
        </w:rPr>
      </w:pPr>
      <w:r>
        <w:rPr>
          <w:rFonts w:ascii="Times New Roman" w:hAnsi="Times New Roman" w:cs="Times New Roman"/>
          <w:b/>
          <w:sz w:val="28"/>
          <w:szCs w:val="28"/>
        </w:rPr>
        <w:t>власності  територіальних  громад сіл, селищ</w:t>
      </w:r>
      <w:r w:rsidRPr="00D270B1">
        <w:rPr>
          <w:rFonts w:ascii="Times New Roman" w:hAnsi="Times New Roman" w:cs="Times New Roman"/>
          <w:b/>
          <w:sz w:val="28"/>
          <w:szCs w:val="28"/>
        </w:rPr>
        <w:t xml:space="preserve"> </w:t>
      </w:r>
    </w:p>
    <w:p w:rsidR="00F43E72" w:rsidRDefault="00F43E72" w:rsidP="00F43E72">
      <w:pPr>
        <w:pStyle w:val="a5"/>
        <w:jc w:val="both"/>
        <w:rPr>
          <w:rFonts w:ascii="Times New Roman" w:hAnsi="Times New Roman" w:cs="Times New Roman"/>
          <w:b/>
          <w:sz w:val="28"/>
          <w:szCs w:val="28"/>
        </w:rPr>
      </w:pPr>
      <w:proofErr w:type="spellStart"/>
      <w:r>
        <w:rPr>
          <w:rFonts w:ascii="Times New Roman" w:hAnsi="Times New Roman" w:cs="Times New Roman"/>
          <w:b/>
          <w:sz w:val="28"/>
          <w:szCs w:val="28"/>
        </w:rPr>
        <w:t>Голованівського</w:t>
      </w:r>
      <w:proofErr w:type="spellEnd"/>
      <w:r>
        <w:rPr>
          <w:rFonts w:ascii="Times New Roman" w:hAnsi="Times New Roman" w:cs="Times New Roman"/>
          <w:b/>
          <w:sz w:val="28"/>
          <w:szCs w:val="28"/>
        </w:rPr>
        <w:t xml:space="preserve">  району Кіровоградської</w:t>
      </w:r>
    </w:p>
    <w:p w:rsidR="00F43E72" w:rsidRDefault="00F43E72" w:rsidP="00F43E72">
      <w:pPr>
        <w:pStyle w:val="a5"/>
        <w:jc w:val="both"/>
        <w:rPr>
          <w:rFonts w:ascii="Times New Roman" w:hAnsi="Times New Roman" w:cs="Times New Roman"/>
          <w:b/>
          <w:sz w:val="28"/>
          <w:szCs w:val="28"/>
        </w:rPr>
      </w:pPr>
      <w:r>
        <w:rPr>
          <w:rFonts w:ascii="Times New Roman" w:hAnsi="Times New Roman" w:cs="Times New Roman"/>
          <w:b/>
          <w:sz w:val="28"/>
          <w:szCs w:val="28"/>
        </w:rPr>
        <w:t>області   закладу  освіти</w:t>
      </w:r>
    </w:p>
    <w:p w:rsidR="00F43E72" w:rsidRDefault="00F43E72" w:rsidP="00F43E72">
      <w:pPr>
        <w:spacing w:after="0"/>
        <w:ind w:firstLine="708"/>
        <w:jc w:val="both"/>
        <w:rPr>
          <w:rFonts w:ascii="Times New Roman" w:hAnsi="Times New Roman"/>
          <w:color w:val="000000"/>
          <w:sz w:val="24"/>
          <w:szCs w:val="24"/>
        </w:rPr>
      </w:pP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На  підставі  рішення   </w:t>
      </w:r>
      <w:proofErr w:type="spellStart"/>
      <w:r>
        <w:rPr>
          <w:rFonts w:ascii="Times New Roman" w:hAnsi="Times New Roman" w:cs="Times New Roman"/>
          <w:sz w:val="28"/>
          <w:szCs w:val="28"/>
        </w:rPr>
        <w:t>Голованівської</w:t>
      </w:r>
      <w:proofErr w:type="spellEnd"/>
      <w:r>
        <w:rPr>
          <w:rFonts w:ascii="Times New Roman" w:hAnsi="Times New Roman" w:cs="Times New Roman"/>
          <w:sz w:val="28"/>
          <w:szCs w:val="28"/>
        </w:rPr>
        <w:t xml:space="preserve">  районної  ради  Кіровоградської  області   від  18  грудня  2020  року  №15 « Про   вихід   </w:t>
      </w:r>
      <w:proofErr w:type="spellStart"/>
      <w:r>
        <w:rPr>
          <w:rFonts w:ascii="Times New Roman" w:hAnsi="Times New Roman" w:cs="Times New Roman"/>
          <w:sz w:val="28"/>
          <w:szCs w:val="28"/>
        </w:rPr>
        <w:t>Голованівської</w:t>
      </w:r>
      <w:proofErr w:type="spellEnd"/>
      <w:r>
        <w:rPr>
          <w:rFonts w:ascii="Times New Roman" w:hAnsi="Times New Roman" w:cs="Times New Roman"/>
          <w:sz w:val="28"/>
          <w:szCs w:val="28"/>
        </w:rPr>
        <w:t xml:space="preserve">  районної  ради  зі  складу  засновників  комунальних  закладів, установ  і  підприємств  та  надання  згоди   на  передачу  комунального  майна  із  спільної  власності  територіальних  громад  селищ та  сіл  району                                                                               до  комунальної  власності  </w:t>
      </w:r>
      <w:proofErr w:type="spellStart"/>
      <w:r>
        <w:rPr>
          <w:rFonts w:ascii="Times New Roman" w:hAnsi="Times New Roman" w:cs="Times New Roman"/>
          <w:sz w:val="28"/>
          <w:szCs w:val="28"/>
        </w:rPr>
        <w:t>Голованівської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Побузької</w:t>
      </w:r>
      <w:proofErr w:type="spellEnd"/>
      <w:r>
        <w:rPr>
          <w:rFonts w:ascii="Times New Roman" w:hAnsi="Times New Roman" w:cs="Times New Roman"/>
          <w:sz w:val="28"/>
          <w:szCs w:val="28"/>
        </w:rPr>
        <w:t xml:space="preserve">  селищних  рад  та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 »,  відповідно  до  законів  України  « Про  передачу  об’</w:t>
      </w:r>
      <w:r w:rsidRPr="0079526E">
        <w:rPr>
          <w:rFonts w:ascii="Times New Roman" w:hAnsi="Times New Roman" w:cs="Times New Roman"/>
          <w:sz w:val="28"/>
          <w:szCs w:val="28"/>
        </w:rPr>
        <w:t xml:space="preserve">єктів  права  </w:t>
      </w:r>
      <w:r>
        <w:rPr>
          <w:rFonts w:ascii="Times New Roman" w:hAnsi="Times New Roman" w:cs="Times New Roman"/>
          <w:sz w:val="28"/>
          <w:szCs w:val="28"/>
        </w:rPr>
        <w:t xml:space="preserve">державної  та  комунальної  власності », « Про  освіту », « Про  загальну  середню  освіту », Цивільного  кодексу  України,  враховуючи  рекомендації  постійних  комісій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  з  питань  прав  людини,  законності, депутатської  діяльності і  етики,  протидії  та  запобігання  корупції,  керуючись  ст..25,26,59,60 Закону  України « Про  місцеве  самоврядування  в  Україні », сільська  рада:</w:t>
      </w:r>
    </w:p>
    <w:p w:rsidR="00F43E72" w:rsidRPr="002D03C8"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w:t>
      </w:r>
    </w:p>
    <w:p w:rsidR="00F43E72" w:rsidRPr="002D03C8" w:rsidRDefault="00F43E72" w:rsidP="00F43E72">
      <w:pPr>
        <w:pStyle w:val="a5"/>
        <w:jc w:val="both"/>
        <w:rPr>
          <w:rFonts w:ascii="Times New Roman" w:hAnsi="Times New Roman" w:cs="Times New Roman"/>
          <w:b/>
          <w:sz w:val="28"/>
          <w:szCs w:val="28"/>
        </w:rPr>
      </w:pPr>
      <w:r w:rsidRPr="002D03C8">
        <w:rPr>
          <w:rFonts w:ascii="Times New Roman" w:hAnsi="Times New Roman" w:cs="Times New Roman"/>
          <w:b/>
          <w:sz w:val="28"/>
          <w:szCs w:val="28"/>
        </w:rPr>
        <w:t>В И Р І Ш И Л А:</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w:t>
      </w:r>
    </w:p>
    <w:p w:rsidR="00F43E72" w:rsidRPr="002D03C8"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2D03C8">
        <w:rPr>
          <w:rFonts w:ascii="Times New Roman" w:hAnsi="Times New Roman" w:cs="Times New Roman"/>
          <w:sz w:val="28"/>
          <w:szCs w:val="28"/>
        </w:rPr>
        <w:t xml:space="preserve">1. </w:t>
      </w:r>
      <w:r>
        <w:rPr>
          <w:rFonts w:ascii="Times New Roman" w:hAnsi="Times New Roman" w:cs="Times New Roman"/>
          <w:sz w:val="28"/>
          <w:szCs w:val="28"/>
        </w:rPr>
        <w:t>Прийняти  безоплатно</w:t>
      </w:r>
      <w:r w:rsidRPr="002D03C8">
        <w:rPr>
          <w:rFonts w:ascii="Times New Roman" w:hAnsi="Times New Roman" w:cs="Times New Roman"/>
          <w:sz w:val="28"/>
          <w:szCs w:val="28"/>
        </w:rPr>
        <w:t xml:space="preserve"> з 01 січня 2021 року в комунальну власність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2D03C8">
        <w:rPr>
          <w:rFonts w:ascii="Times New Roman" w:hAnsi="Times New Roman" w:cs="Times New Roman"/>
          <w:sz w:val="28"/>
          <w:szCs w:val="28"/>
        </w:rPr>
        <w:t xml:space="preserve">ради із спільної власності територіальних громад селищ і сіл </w:t>
      </w:r>
      <w:proofErr w:type="spellStart"/>
      <w:r w:rsidRPr="002D03C8">
        <w:rPr>
          <w:rFonts w:ascii="Times New Roman" w:hAnsi="Times New Roman" w:cs="Times New Roman"/>
          <w:sz w:val="28"/>
          <w:szCs w:val="28"/>
        </w:rPr>
        <w:t>Голованівського</w:t>
      </w:r>
      <w:proofErr w:type="spellEnd"/>
      <w:r w:rsidRPr="002D03C8">
        <w:rPr>
          <w:rFonts w:ascii="Times New Roman" w:hAnsi="Times New Roman" w:cs="Times New Roman"/>
          <w:sz w:val="28"/>
          <w:szCs w:val="28"/>
        </w:rPr>
        <w:t xml:space="preserve"> району нерухомого майна (будівлі та споруди), основних засобів, інших оборотних і необоротних активів і матеріальних цінностей комунальних закладів, підприємств та установ:</w:t>
      </w:r>
    </w:p>
    <w:p w:rsidR="00F43E72" w:rsidRPr="002D03C8" w:rsidRDefault="00F43E72" w:rsidP="00F43E72">
      <w:pPr>
        <w:pStyle w:val="a5"/>
        <w:jc w:val="both"/>
        <w:rPr>
          <w:rFonts w:ascii="Times New Roman" w:hAnsi="Times New Roman" w:cs="Times New Roman"/>
          <w:sz w:val="28"/>
          <w:szCs w:val="28"/>
        </w:rPr>
      </w:pPr>
      <w:r w:rsidRPr="002D03C8">
        <w:rPr>
          <w:rFonts w:ascii="Times New Roman" w:hAnsi="Times New Roman" w:cs="Times New Roman"/>
          <w:sz w:val="28"/>
          <w:szCs w:val="28"/>
        </w:rPr>
        <w:t xml:space="preserve">- </w:t>
      </w:r>
      <w:proofErr w:type="spellStart"/>
      <w:r>
        <w:rPr>
          <w:rFonts w:ascii="Times New Roman" w:hAnsi="Times New Roman" w:cs="Times New Roman"/>
          <w:sz w:val="28"/>
          <w:szCs w:val="28"/>
        </w:rPr>
        <w:t>Перегонівський</w:t>
      </w:r>
      <w:proofErr w:type="spellEnd"/>
      <w:r>
        <w:rPr>
          <w:rFonts w:ascii="Times New Roman" w:hAnsi="Times New Roman" w:cs="Times New Roman"/>
          <w:sz w:val="28"/>
          <w:szCs w:val="28"/>
        </w:rPr>
        <w:t xml:space="preserve">  ліцей </w:t>
      </w:r>
      <w:r w:rsidRPr="002D03C8">
        <w:rPr>
          <w:rFonts w:ascii="Times New Roman" w:hAnsi="Times New Roman" w:cs="Times New Roman"/>
          <w:sz w:val="28"/>
          <w:szCs w:val="28"/>
        </w:rPr>
        <w:t xml:space="preserve"> </w:t>
      </w:r>
      <w:proofErr w:type="spellStart"/>
      <w:r w:rsidRPr="002D03C8">
        <w:rPr>
          <w:rFonts w:ascii="Times New Roman" w:hAnsi="Times New Roman" w:cs="Times New Roman"/>
          <w:sz w:val="28"/>
          <w:szCs w:val="28"/>
        </w:rPr>
        <w:t>Голованівської</w:t>
      </w:r>
      <w:proofErr w:type="spellEnd"/>
      <w:r w:rsidRPr="002D03C8">
        <w:rPr>
          <w:rFonts w:ascii="Times New Roman" w:hAnsi="Times New Roman" w:cs="Times New Roman"/>
          <w:sz w:val="28"/>
          <w:szCs w:val="28"/>
        </w:rPr>
        <w:t xml:space="preserve"> районної ради (Код ЄДРПОУ </w:t>
      </w:r>
      <w:r>
        <w:rPr>
          <w:rFonts w:ascii="Times New Roman" w:hAnsi="Times New Roman" w:cs="Times New Roman"/>
          <w:sz w:val="28"/>
          <w:szCs w:val="28"/>
        </w:rPr>
        <w:t>32932925</w:t>
      </w:r>
      <w:r w:rsidRPr="002D03C8">
        <w:rPr>
          <w:rFonts w:ascii="Times New Roman" w:hAnsi="Times New Roman" w:cs="Times New Roman"/>
          <w:sz w:val="28"/>
          <w:szCs w:val="28"/>
        </w:rPr>
        <w:t xml:space="preserve">); </w:t>
      </w:r>
    </w:p>
    <w:p w:rsidR="00F43E72" w:rsidRPr="00996E9C"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2. Визначити  що  юридична  особа,  об’</w:t>
      </w:r>
      <w:r w:rsidRPr="00996E9C">
        <w:rPr>
          <w:rFonts w:ascii="Times New Roman" w:hAnsi="Times New Roman" w:cs="Times New Roman"/>
          <w:sz w:val="28"/>
          <w:szCs w:val="28"/>
        </w:rPr>
        <w:t>єкт  нерухомості  та  індивідуально  майно,  визначені  в  пун</w:t>
      </w:r>
      <w:r>
        <w:rPr>
          <w:rFonts w:ascii="Times New Roman" w:hAnsi="Times New Roman" w:cs="Times New Roman"/>
          <w:sz w:val="28"/>
          <w:szCs w:val="28"/>
        </w:rPr>
        <w:t>кті 1  даного  рішення,  приймає</w:t>
      </w:r>
      <w:r w:rsidRPr="00996E9C">
        <w:rPr>
          <w:rFonts w:ascii="Times New Roman" w:hAnsi="Times New Roman" w:cs="Times New Roman"/>
          <w:sz w:val="28"/>
          <w:szCs w:val="28"/>
        </w:rPr>
        <w:t>ться</w:t>
      </w:r>
      <w:r>
        <w:rPr>
          <w:rFonts w:ascii="Times New Roman" w:hAnsi="Times New Roman" w:cs="Times New Roman"/>
          <w:sz w:val="28"/>
          <w:szCs w:val="28"/>
        </w:rPr>
        <w:t xml:space="preserve">  із  збереженням  їх  цільового</w:t>
      </w:r>
      <w:r w:rsidRPr="00996E9C">
        <w:rPr>
          <w:rFonts w:ascii="Times New Roman" w:hAnsi="Times New Roman" w:cs="Times New Roman"/>
          <w:sz w:val="28"/>
          <w:szCs w:val="28"/>
        </w:rPr>
        <w:t xml:space="preserve">  призначення</w:t>
      </w:r>
      <w:r>
        <w:rPr>
          <w:rFonts w:ascii="Times New Roman" w:hAnsi="Times New Roman" w:cs="Times New Roman"/>
          <w:sz w:val="28"/>
          <w:szCs w:val="28"/>
        </w:rPr>
        <w:t xml:space="preserve">  та  зобов’</w:t>
      </w:r>
      <w:r w:rsidRPr="00996E9C">
        <w:rPr>
          <w:rFonts w:ascii="Times New Roman" w:hAnsi="Times New Roman" w:cs="Times New Roman"/>
          <w:sz w:val="28"/>
          <w:szCs w:val="28"/>
        </w:rPr>
        <w:t>язанням  не  відчужувати   у  приватну  власність.</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3. Доручити  сільському  голові  Козаку  В.В. утворити   комісію  з  приймання – передачі зі  спільної  власності   територіальних  громад  сіл, селищ </w:t>
      </w:r>
      <w:proofErr w:type="spellStart"/>
      <w:r>
        <w:rPr>
          <w:rFonts w:ascii="Times New Roman" w:hAnsi="Times New Roman" w:cs="Times New Roman"/>
          <w:sz w:val="28"/>
          <w:szCs w:val="28"/>
        </w:rPr>
        <w:t>Голованівського</w:t>
      </w:r>
      <w:proofErr w:type="spellEnd"/>
      <w:r>
        <w:rPr>
          <w:rFonts w:ascii="Times New Roman" w:hAnsi="Times New Roman" w:cs="Times New Roman"/>
          <w:sz w:val="28"/>
          <w:szCs w:val="28"/>
        </w:rPr>
        <w:t xml:space="preserve">  району  Кіровоградської  області  у  комунальну  власність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   комунального  закладу  ( юридична  особа  публічного  права), об’</w:t>
      </w:r>
      <w:r w:rsidRPr="0079526E">
        <w:rPr>
          <w:rFonts w:ascii="Times New Roman" w:hAnsi="Times New Roman" w:cs="Times New Roman"/>
          <w:sz w:val="28"/>
          <w:szCs w:val="28"/>
        </w:rPr>
        <w:t>єкт  нерухомості,  що  належи</w:t>
      </w:r>
      <w:r>
        <w:rPr>
          <w:rFonts w:ascii="Times New Roman" w:hAnsi="Times New Roman" w:cs="Times New Roman"/>
          <w:sz w:val="28"/>
          <w:szCs w:val="28"/>
        </w:rPr>
        <w:t xml:space="preserve">ть  до  закладів  освіти  </w:t>
      </w:r>
      <w:proofErr w:type="spellStart"/>
      <w:r>
        <w:rPr>
          <w:rFonts w:ascii="Times New Roman" w:hAnsi="Times New Roman" w:cs="Times New Roman"/>
          <w:sz w:val="28"/>
          <w:szCs w:val="28"/>
        </w:rPr>
        <w:t>Голов</w:t>
      </w:r>
      <w:r w:rsidRPr="0079526E">
        <w:rPr>
          <w:rFonts w:ascii="Times New Roman" w:hAnsi="Times New Roman" w:cs="Times New Roman"/>
          <w:sz w:val="28"/>
          <w:szCs w:val="28"/>
        </w:rPr>
        <w:t>анівського</w:t>
      </w:r>
      <w:proofErr w:type="spellEnd"/>
      <w:r w:rsidRPr="0079526E">
        <w:rPr>
          <w:rFonts w:ascii="Times New Roman" w:hAnsi="Times New Roman" w:cs="Times New Roman"/>
          <w:sz w:val="28"/>
          <w:szCs w:val="28"/>
        </w:rPr>
        <w:t xml:space="preserve">  </w:t>
      </w:r>
      <w:r>
        <w:rPr>
          <w:rFonts w:ascii="Times New Roman" w:hAnsi="Times New Roman" w:cs="Times New Roman"/>
          <w:sz w:val="28"/>
          <w:szCs w:val="28"/>
        </w:rPr>
        <w:t>району   Кіровоградської  області,  а  також  закріпленого  за ним індивідуально   визначеного  майна.</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4.Акт  прийому – передачі  майна,  зазначеного  в  пункті 1  даного  рішення подати  на  затвердження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w:t>
      </w:r>
    </w:p>
    <w:p w:rsidR="00F43E72" w:rsidRPr="00996E9C"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5.Віднести  до  сфери  управління  відділу  освіти ,  сім’</w:t>
      </w:r>
      <w:r w:rsidRPr="00996E9C">
        <w:rPr>
          <w:rFonts w:ascii="Times New Roman" w:hAnsi="Times New Roman" w:cs="Times New Roman"/>
          <w:sz w:val="28"/>
          <w:szCs w:val="28"/>
        </w:rPr>
        <w:t xml:space="preserve">ї, молоді, спорту,  культури  і  туризму </w:t>
      </w:r>
      <w:proofErr w:type="spellStart"/>
      <w:r w:rsidRPr="00996E9C">
        <w:rPr>
          <w:rFonts w:ascii="Times New Roman" w:hAnsi="Times New Roman" w:cs="Times New Roman"/>
          <w:sz w:val="28"/>
          <w:szCs w:val="28"/>
        </w:rPr>
        <w:t>Перегонівської</w:t>
      </w:r>
      <w:proofErr w:type="spellEnd"/>
      <w:r w:rsidRPr="00996E9C">
        <w:rPr>
          <w:rFonts w:ascii="Times New Roman" w:hAnsi="Times New Roman" w:cs="Times New Roman"/>
          <w:sz w:val="28"/>
          <w:szCs w:val="28"/>
        </w:rPr>
        <w:t xml:space="preserve">  сільської  ради  вказані  в  пункті 1 даного  рішення  заклад  освіти.</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6.  Визначити  </w:t>
      </w:r>
      <w:proofErr w:type="spellStart"/>
      <w:r>
        <w:rPr>
          <w:rFonts w:ascii="Times New Roman" w:hAnsi="Times New Roman" w:cs="Times New Roman"/>
          <w:sz w:val="28"/>
          <w:szCs w:val="28"/>
        </w:rPr>
        <w:t>балансоутримувачем</w:t>
      </w:r>
      <w:proofErr w:type="spellEnd"/>
      <w:r>
        <w:rPr>
          <w:rFonts w:ascii="Times New Roman" w:hAnsi="Times New Roman" w:cs="Times New Roman"/>
          <w:sz w:val="28"/>
          <w:szCs w:val="28"/>
        </w:rPr>
        <w:t xml:space="preserve">  майна, зазначеного  у  пункті  1  даного  рішення  відділ  освіти ,  сім’</w:t>
      </w:r>
      <w:r w:rsidRPr="00996E9C">
        <w:rPr>
          <w:rFonts w:ascii="Times New Roman" w:hAnsi="Times New Roman" w:cs="Times New Roman"/>
          <w:sz w:val="28"/>
          <w:szCs w:val="28"/>
        </w:rPr>
        <w:t xml:space="preserve">ї, молоді, спорту,  культури  і  туризму </w:t>
      </w:r>
      <w:proofErr w:type="spellStart"/>
      <w:r w:rsidRPr="00996E9C">
        <w:rPr>
          <w:rFonts w:ascii="Times New Roman" w:hAnsi="Times New Roman" w:cs="Times New Roman"/>
          <w:sz w:val="28"/>
          <w:szCs w:val="28"/>
        </w:rPr>
        <w:t>Перегонівської</w:t>
      </w:r>
      <w:proofErr w:type="spellEnd"/>
      <w:r w:rsidRPr="00996E9C">
        <w:rPr>
          <w:rFonts w:ascii="Times New Roman" w:hAnsi="Times New Roman" w:cs="Times New Roman"/>
          <w:sz w:val="28"/>
          <w:szCs w:val="28"/>
        </w:rPr>
        <w:t xml:space="preserve">  сільської  ради</w:t>
      </w:r>
      <w:r>
        <w:rPr>
          <w:rFonts w:ascii="Times New Roman" w:hAnsi="Times New Roman" w:cs="Times New Roman"/>
          <w:sz w:val="28"/>
          <w:szCs w:val="28"/>
        </w:rPr>
        <w:t>.</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7. </w:t>
      </w:r>
      <w:proofErr w:type="spellStart"/>
      <w:r>
        <w:rPr>
          <w:rFonts w:ascii="Times New Roman" w:hAnsi="Times New Roman" w:cs="Times New Roman"/>
          <w:sz w:val="28"/>
          <w:szCs w:val="28"/>
        </w:rPr>
        <w:t>Балансоутримувачу</w:t>
      </w:r>
      <w:proofErr w:type="spellEnd"/>
      <w:r>
        <w:rPr>
          <w:rFonts w:ascii="Times New Roman" w:hAnsi="Times New Roman" w:cs="Times New Roman"/>
          <w:sz w:val="28"/>
          <w:szCs w:val="28"/>
        </w:rPr>
        <w:t>:</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7.1. Зарахувати на  баланс  майно,  зазначене  в  пункті 1  даного  рішення  та  внести  відповідні  зміни  до  бухгалтерського  обліку;</w:t>
      </w:r>
    </w:p>
    <w:p w:rsidR="00F43E72" w:rsidRPr="009C40E7" w:rsidRDefault="00F43E72" w:rsidP="00F43E72">
      <w:pPr>
        <w:pStyle w:val="a5"/>
        <w:jc w:val="both"/>
        <w:rPr>
          <w:rFonts w:ascii="Times New Roman" w:hAnsi="Times New Roman" w:cs="Times New Roman"/>
          <w:sz w:val="28"/>
          <w:szCs w:val="28"/>
          <w:lang w:val="ru-RU"/>
        </w:rPr>
      </w:pPr>
      <w:r>
        <w:rPr>
          <w:rFonts w:ascii="Times New Roman" w:hAnsi="Times New Roman" w:cs="Times New Roman"/>
          <w:sz w:val="28"/>
          <w:szCs w:val="28"/>
        </w:rPr>
        <w:t xml:space="preserve">7.2.  Підготувати  документи для  оформлення  та  реєстрації,  в  установленому  законом  порядку,  права  комунальної  власності  територіальної  громади  в  особі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  на  </w:t>
      </w:r>
      <w:proofErr w:type="spellStart"/>
      <w:r>
        <w:rPr>
          <w:rFonts w:ascii="Times New Roman" w:hAnsi="Times New Roman" w:cs="Times New Roman"/>
          <w:sz w:val="28"/>
          <w:szCs w:val="28"/>
        </w:rPr>
        <w:t>об’</w:t>
      </w:r>
      <w:r w:rsidRPr="009C40E7">
        <w:rPr>
          <w:rFonts w:ascii="Times New Roman" w:hAnsi="Times New Roman" w:cs="Times New Roman"/>
          <w:sz w:val="28"/>
          <w:szCs w:val="28"/>
          <w:lang w:val="ru-RU"/>
        </w:rPr>
        <w:t>єкт</w:t>
      </w:r>
      <w:proofErr w:type="spellEnd"/>
      <w:r w:rsidRPr="009C40E7">
        <w:rPr>
          <w:rFonts w:ascii="Times New Roman" w:hAnsi="Times New Roman" w:cs="Times New Roman"/>
          <w:sz w:val="28"/>
          <w:szCs w:val="28"/>
          <w:lang w:val="ru-RU"/>
        </w:rPr>
        <w:t xml:space="preserve">  </w:t>
      </w:r>
      <w:proofErr w:type="spellStart"/>
      <w:r w:rsidRPr="009C40E7">
        <w:rPr>
          <w:rFonts w:ascii="Times New Roman" w:hAnsi="Times New Roman" w:cs="Times New Roman"/>
          <w:sz w:val="28"/>
          <w:szCs w:val="28"/>
          <w:lang w:val="ru-RU"/>
        </w:rPr>
        <w:t>нерухомості</w:t>
      </w:r>
      <w:proofErr w:type="spellEnd"/>
      <w:r w:rsidRPr="009C40E7">
        <w:rPr>
          <w:rFonts w:ascii="Times New Roman" w:hAnsi="Times New Roman" w:cs="Times New Roman"/>
          <w:sz w:val="28"/>
          <w:szCs w:val="28"/>
          <w:lang w:val="ru-RU"/>
        </w:rPr>
        <w:t xml:space="preserve">,  </w:t>
      </w:r>
      <w:proofErr w:type="spellStart"/>
      <w:r w:rsidRPr="009C40E7">
        <w:rPr>
          <w:rFonts w:ascii="Times New Roman" w:hAnsi="Times New Roman" w:cs="Times New Roman"/>
          <w:sz w:val="28"/>
          <w:szCs w:val="28"/>
          <w:lang w:val="ru-RU"/>
        </w:rPr>
        <w:t>зазначеного</w:t>
      </w:r>
      <w:proofErr w:type="spellEnd"/>
      <w:r w:rsidRPr="009C40E7">
        <w:rPr>
          <w:rFonts w:ascii="Times New Roman" w:hAnsi="Times New Roman" w:cs="Times New Roman"/>
          <w:sz w:val="28"/>
          <w:szCs w:val="28"/>
          <w:lang w:val="ru-RU"/>
        </w:rPr>
        <w:t xml:space="preserve">  в  </w:t>
      </w:r>
      <w:proofErr w:type="spellStart"/>
      <w:r w:rsidRPr="009C40E7">
        <w:rPr>
          <w:rFonts w:ascii="Times New Roman" w:hAnsi="Times New Roman" w:cs="Times New Roman"/>
          <w:sz w:val="28"/>
          <w:szCs w:val="28"/>
          <w:lang w:val="ru-RU"/>
        </w:rPr>
        <w:t>пункті</w:t>
      </w:r>
      <w:proofErr w:type="spellEnd"/>
      <w:r w:rsidRPr="009C40E7">
        <w:rPr>
          <w:rFonts w:ascii="Times New Roman" w:hAnsi="Times New Roman" w:cs="Times New Roman"/>
          <w:sz w:val="28"/>
          <w:szCs w:val="28"/>
          <w:lang w:val="ru-RU"/>
        </w:rPr>
        <w:t xml:space="preserve"> 1 </w:t>
      </w:r>
      <w:proofErr w:type="spellStart"/>
      <w:r w:rsidRPr="009C40E7">
        <w:rPr>
          <w:rFonts w:ascii="Times New Roman" w:hAnsi="Times New Roman" w:cs="Times New Roman"/>
          <w:sz w:val="28"/>
          <w:szCs w:val="28"/>
          <w:lang w:val="ru-RU"/>
        </w:rPr>
        <w:t>даного</w:t>
      </w:r>
      <w:proofErr w:type="spellEnd"/>
      <w:r w:rsidRPr="009C40E7">
        <w:rPr>
          <w:rFonts w:ascii="Times New Roman" w:hAnsi="Times New Roman" w:cs="Times New Roman"/>
          <w:sz w:val="28"/>
          <w:szCs w:val="28"/>
          <w:lang w:val="ru-RU"/>
        </w:rPr>
        <w:t xml:space="preserve">  </w:t>
      </w:r>
      <w:proofErr w:type="spellStart"/>
      <w:r w:rsidRPr="009C40E7">
        <w:rPr>
          <w:rFonts w:ascii="Times New Roman" w:hAnsi="Times New Roman" w:cs="Times New Roman"/>
          <w:sz w:val="28"/>
          <w:szCs w:val="28"/>
          <w:lang w:val="ru-RU"/>
        </w:rPr>
        <w:t>рішення</w:t>
      </w:r>
      <w:proofErr w:type="spellEnd"/>
      <w:r w:rsidRPr="009C40E7">
        <w:rPr>
          <w:rFonts w:ascii="Times New Roman" w:hAnsi="Times New Roman" w:cs="Times New Roman"/>
          <w:sz w:val="28"/>
          <w:szCs w:val="28"/>
          <w:lang w:val="ru-RU"/>
        </w:rPr>
        <w:t>,</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lang w:val="ru-RU"/>
        </w:rPr>
        <w:t xml:space="preserve">    8. </w:t>
      </w:r>
      <w:proofErr w:type="spellStart"/>
      <w:r>
        <w:rPr>
          <w:rFonts w:ascii="Times New Roman" w:hAnsi="Times New Roman" w:cs="Times New Roman"/>
          <w:sz w:val="28"/>
          <w:szCs w:val="28"/>
          <w:lang w:val="ru-RU"/>
        </w:rPr>
        <w:t>Змінити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засновника</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юридичної</w:t>
      </w:r>
      <w:proofErr w:type="spellEnd"/>
      <w:r>
        <w:rPr>
          <w:rFonts w:ascii="Times New Roman" w:hAnsi="Times New Roman" w:cs="Times New Roman"/>
          <w:sz w:val="28"/>
          <w:szCs w:val="28"/>
          <w:lang w:val="ru-RU"/>
        </w:rPr>
        <w:t xml:space="preserve">  особи,  </w:t>
      </w:r>
      <w:proofErr w:type="spellStart"/>
      <w:r>
        <w:rPr>
          <w:rFonts w:ascii="Times New Roman" w:hAnsi="Times New Roman" w:cs="Times New Roman"/>
          <w:sz w:val="28"/>
          <w:szCs w:val="28"/>
          <w:lang w:val="ru-RU"/>
        </w:rPr>
        <w:t>зазначеної</w:t>
      </w:r>
      <w:proofErr w:type="spellEnd"/>
      <w:r>
        <w:rPr>
          <w:rFonts w:ascii="Times New Roman" w:hAnsi="Times New Roman" w:cs="Times New Roman"/>
          <w:sz w:val="28"/>
          <w:szCs w:val="28"/>
          <w:lang w:val="ru-RU"/>
        </w:rPr>
        <w:t xml:space="preserve">  у  </w:t>
      </w:r>
      <w:proofErr w:type="spellStart"/>
      <w:r>
        <w:rPr>
          <w:rFonts w:ascii="Times New Roman" w:hAnsi="Times New Roman" w:cs="Times New Roman"/>
          <w:sz w:val="28"/>
          <w:szCs w:val="28"/>
          <w:lang w:val="ru-RU"/>
        </w:rPr>
        <w:t>пункті</w:t>
      </w:r>
      <w:proofErr w:type="spellEnd"/>
      <w:r>
        <w:rPr>
          <w:rFonts w:ascii="Times New Roman" w:hAnsi="Times New Roman" w:cs="Times New Roman"/>
          <w:sz w:val="28"/>
          <w:szCs w:val="28"/>
          <w:lang w:val="ru-RU"/>
        </w:rPr>
        <w:t xml:space="preserve"> 1 </w:t>
      </w:r>
      <w:proofErr w:type="spellStart"/>
      <w:r>
        <w:rPr>
          <w:rFonts w:ascii="Times New Roman" w:hAnsi="Times New Roman" w:cs="Times New Roman"/>
          <w:sz w:val="28"/>
          <w:szCs w:val="28"/>
          <w:lang w:val="ru-RU"/>
        </w:rPr>
        <w:t>даного</w:t>
      </w:r>
      <w:proofErr w:type="spellEnd"/>
      <w:r>
        <w:rPr>
          <w:rFonts w:ascii="Times New Roman" w:hAnsi="Times New Roman" w:cs="Times New Roman"/>
          <w:sz w:val="28"/>
          <w:szCs w:val="28"/>
          <w:lang w:val="ru-RU"/>
        </w:rPr>
        <w:t xml:space="preserve">  </w:t>
      </w:r>
      <w:proofErr w:type="spellStart"/>
      <w:proofErr w:type="gramStart"/>
      <w:r>
        <w:rPr>
          <w:rFonts w:ascii="Times New Roman" w:hAnsi="Times New Roman" w:cs="Times New Roman"/>
          <w:sz w:val="28"/>
          <w:szCs w:val="28"/>
          <w:lang w:val="ru-RU"/>
        </w:rPr>
        <w:t>р</w:t>
      </w:r>
      <w:proofErr w:type="gramEnd"/>
      <w:r>
        <w:rPr>
          <w:rFonts w:ascii="Times New Roman" w:hAnsi="Times New Roman" w:cs="Times New Roman"/>
          <w:sz w:val="28"/>
          <w:szCs w:val="28"/>
          <w:lang w:val="ru-RU"/>
        </w:rPr>
        <w:t>ішення</w:t>
      </w:r>
      <w:proofErr w:type="spellEnd"/>
      <w:r>
        <w:rPr>
          <w:rFonts w:ascii="Times New Roman" w:hAnsi="Times New Roman" w:cs="Times New Roman"/>
          <w:sz w:val="28"/>
          <w:szCs w:val="28"/>
          <w:lang w:val="ru-RU"/>
        </w:rPr>
        <w:t xml:space="preserve">,  шляхом  </w:t>
      </w:r>
      <w:proofErr w:type="spellStart"/>
      <w:r>
        <w:rPr>
          <w:rFonts w:ascii="Times New Roman" w:hAnsi="Times New Roman" w:cs="Times New Roman"/>
          <w:sz w:val="28"/>
          <w:szCs w:val="28"/>
          <w:lang w:val="ru-RU"/>
        </w:rPr>
        <w:t>виключення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із</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засновників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Голованівської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районної</w:t>
      </w:r>
      <w:proofErr w:type="spellEnd"/>
      <w:r>
        <w:rPr>
          <w:rFonts w:ascii="Times New Roman" w:hAnsi="Times New Roman" w:cs="Times New Roman"/>
          <w:sz w:val="28"/>
          <w:szCs w:val="28"/>
          <w:lang w:val="ru-RU"/>
        </w:rPr>
        <w:t xml:space="preserve">  ради  та  </w:t>
      </w:r>
      <w:proofErr w:type="spellStart"/>
      <w:r>
        <w:rPr>
          <w:rFonts w:ascii="Times New Roman" w:hAnsi="Times New Roman" w:cs="Times New Roman"/>
          <w:sz w:val="28"/>
          <w:szCs w:val="28"/>
          <w:lang w:val="ru-RU"/>
        </w:rPr>
        <w:t>включення</w:t>
      </w:r>
      <w:proofErr w:type="spellEnd"/>
      <w:r>
        <w:rPr>
          <w:rFonts w:ascii="Times New Roman" w:hAnsi="Times New Roman" w:cs="Times New Roman"/>
          <w:sz w:val="28"/>
          <w:szCs w:val="28"/>
          <w:lang w:val="ru-RU"/>
        </w:rPr>
        <w:t xml:space="preserve">  до  складу  </w:t>
      </w:r>
      <w:proofErr w:type="spellStart"/>
      <w:r>
        <w:rPr>
          <w:rFonts w:ascii="Times New Roman" w:hAnsi="Times New Roman" w:cs="Times New Roman"/>
          <w:sz w:val="28"/>
          <w:szCs w:val="28"/>
          <w:lang w:val="ru-RU"/>
        </w:rPr>
        <w:t>засновників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Перегонівську</w:t>
      </w:r>
      <w:proofErr w:type="spellEnd"/>
      <w:r>
        <w:rPr>
          <w:rFonts w:ascii="Times New Roman" w:hAnsi="Times New Roman" w:cs="Times New Roman"/>
          <w:sz w:val="28"/>
          <w:szCs w:val="28"/>
        </w:rPr>
        <w:t xml:space="preserve">  сільську  раду.</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9. Внести  зміни  в  найменування  закладу  освіти  у  зв’</w:t>
      </w:r>
      <w:r w:rsidRPr="009C40E7">
        <w:rPr>
          <w:rFonts w:ascii="Times New Roman" w:hAnsi="Times New Roman" w:cs="Times New Roman"/>
          <w:sz w:val="28"/>
          <w:szCs w:val="28"/>
        </w:rPr>
        <w:t xml:space="preserve">язку  із  зміною засновника,  змінивши  </w:t>
      </w:r>
      <w:r>
        <w:rPr>
          <w:rFonts w:ascii="Times New Roman" w:hAnsi="Times New Roman" w:cs="Times New Roman"/>
          <w:sz w:val="28"/>
          <w:szCs w:val="28"/>
        </w:rPr>
        <w:t xml:space="preserve">назву з </w:t>
      </w:r>
      <w:proofErr w:type="spellStart"/>
      <w:r>
        <w:rPr>
          <w:rFonts w:ascii="Times New Roman" w:hAnsi="Times New Roman" w:cs="Times New Roman"/>
          <w:sz w:val="28"/>
          <w:szCs w:val="28"/>
        </w:rPr>
        <w:t>Перегонівський</w:t>
      </w:r>
      <w:proofErr w:type="spellEnd"/>
      <w:r>
        <w:rPr>
          <w:rFonts w:ascii="Times New Roman" w:hAnsi="Times New Roman" w:cs="Times New Roman"/>
          <w:sz w:val="28"/>
          <w:szCs w:val="28"/>
        </w:rPr>
        <w:t xml:space="preserve">  ліцей  </w:t>
      </w:r>
      <w:proofErr w:type="spellStart"/>
      <w:r>
        <w:rPr>
          <w:rFonts w:ascii="Times New Roman" w:hAnsi="Times New Roman" w:cs="Times New Roman"/>
          <w:sz w:val="28"/>
          <w:szCs w:val="28"/>
        </w:rPr>
        <w:t>Г</w:t>
      </w:r>
      <w:r w:rsidRPr="009C40E7">
        <w:rPr>
          <w:rFonts w:ascii="Times New Roman" w:hAnsi="Times New Roman" w:cs="Times New Roman"/>
          <w:sz w:val="28"/>
          <w:szCs w:val="28"/>
        </w:rPr>
        <w:t>олованівської</w:t>
      </w:r>
      <w:proofErr w:type="spellEnd"/>
      <w:r w:rsidRPr="009C40E7">
        <w:rPr>
          <w:rFonts w:ascii="Times New Roman" w:hAnsi="Times New Roman" w:cs="Times New Roman"/>
          <w:sz w:val="28"/>
          <w:szCs w:val="28"/>
        </w:rPr>
        <w:t xml:space="preserve">  районної  ра</w:t>
      </w:r>
      <w:r>
        <w:rPr>
          <w:rFonts w:ascii="Times New Roman" w:hAnsi="Times New Roman" w:cs="Times New Roman"/>
          <w:sz w:val="28"/>
          <w:szCs w:val="28"/>
        </w:rPr>
        <w:t xml:space="preserve">ди  на  </w:t>
      </w:r>
      <w:proofErr w:type="spellStart"/>
      <w:r>
        <w:rPr>
          <w:rFonts w:ascii="Times New Roman" w:hAnsi="Times New Roman" w:cs="Times New Roman"/>
          <w:sz w:val="28"/>
          <w:szCs w:val="28"/>
        </w:rPr>
        <w:t>Перегонівський</w:t>
      </w:r>
      <w:proofErr w:type="spellEnd"/>
      <w:r>
        <w:rPr>
          <w:rFonts w:ascii="Times New Roman" w:hAnsi="Times New Roman" w:cs="Times New Roman"/>
          <w:sz w:val="28"/>
          <w:szCs w:val="28"/>
        </w:rPr>
        <w:t xml:space="preserve">  ліцей  </w:t>
      </w:r>
      <w:proofErr w:type="spellStart"/>
      <w:r>
        <w:rPr>
          <w:rFonts w:ascii="Times New Roman" w:hAnsi="Times New Roman" w:cs="Times New Roman"/>
          <w:sz w:val="28"/>
          <w:szCs w:val="28"/>
        </w:rPr>
        <w:t>П</w:t>
      </w:r>
      <w:r w:rsidRPr="009C40E7">
        <w:rPr>
          <w:rFonts w:ascii="Times New Roman" w:hAnsi="Times New Roman" w:cs="Times New Roman"/>
          <w:sz w:val="28"/>
          <w:szCs w:val="28"/>
        </w:rPr>
        <w:t>ерегонівської</w:t>
      </w:r>
      <w:proofErr w:type="spellEnd"/>
      <w:r w:rsidRPr="009C40E7">
        <w:rPr>
          <w:rFonts w:ascii="Times New Roman" w:hAnsi="Times New Roman" w:cs="Times New Roman"/>
          <w:sz w:val="28"/>
          <w:szCs w:val="28"/>
        </w:rPr>
        <w:t xml:space="preserve">  сільської  ради</w:t>
      </w:r>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Голованівського</w:t>
      </w:r>
      <w:proofErr w:type="spellEnd"/>
      <w:r>
        <w:rPr>
          <w:rFonts w:ascii="Times New Roman" w:hAnsi="Times New Roman" w:cs="Times New Roman"/>
          <w:sz w:val="28"/>
          <w:szCs w:val="28"/>
        </w:rPr>
        <w:t xml:space="preserve">   району  Кіровоградської  області.</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10. Уповноважити  начальника  відділу</w:t>
      </w:r>
      <w:r w:rsidRPr="009C40E7">
        <w:rPr>
          <w:rFonts w:ascii="Times New Roman" w:hAnsi="Times New Roman" w:cs="Times New Roman"/>
          <w:sz w:val="28"/>
          <w:szCs w:val="28"/>
        </w:rPr>
        <w:t xml:space="preserve"> </w:t>
      </w:r>
      <w:r>
        <w:rPr>
          <w:rFonts w:ascii="Times New Roman" w:hAnsi="Times New Roman" w:cs="Times New Roman"/>
          <w:sz w:val="28"/>
          <w:szCs w:val="28"/>
        </w:rPr>
        <w:t>освіти ,  сім’</w:t>
      </w:r>
      <w:r w:rsidRPr="00996E9C">
        <w:rPr>
          <w:rFonts w:ascii="Times New Roman" w:hAnsi="Times New Roman" w:cs="Times New Roman"/>
          <w:sz w:val="28"/>
          <w:szCs w:val="28"/>
        </w:rPr>
        <w:t xml:space="preserve">ї, молоді, спорту,  культури  і  туризму </w:t>
      </w:r>
      <w:proofErr w:type="spellStart"/>
      <w:r w:rsidRPr="00996E9C">
        <w:rPr>
          <w:rFonts w:ascii="Times New Roman" w:hAnsi="Times New Roman" w:cs="Times New Roman"/>
          <w:sz w:val="28"/>
          <w:szCs w:val="28"/>
        </w:rPr>
        <w:t>Перегонівської</w:t>
      </w:r>
      <w:proofErr w:type="spellEnd"/>
      <w:r w:rsidRPr="00996E9C">
        <w:rPr>
          <w:rFonts w:ascii="Times New Roman" w:hAnsi="Times New Roman" w:cs="Times New Roman"/>
          <w:sz w:val="28"/>
          <w:szCs w:val="28"/>
        </w:rPr>
        <w:t xml:space="preserve">  сільської  ради  </w:t>
      </w:r>
      <w:r>
        <w:rPr>
          <w:rFonts w:ascii="Times New Roman" w:hAnsi="Times New Roman" w:cs="Times New Roman"/>
          <w:sz w:val="28"/>
          <w:szCs w:val="28"/>
        </w:rPr>
        <w:t xml:space="preserve">  забезпечити  внесення  змін  до  установчих  документів,  здійснення  всіх  відповідних  реєстраційних  дій  відповідно  до  вимог  законодавства  щодо  зазначеної  в  пункті 1 даного  рішення  юридичної  особи.</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11.  Прийом – передачу  завершити  до  04.01.2021  року</w:t>
      </w:r>
    </w:p>
    <w:p w:rsidR="00F43E72" w:rsidRPr="009C40E7"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12. Фінансовому  відділу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  передбачити  кошти  на  утримання  юридичної  особи  та  об’</w:t>
      </w:r>
      <w:r w:rsidRPr="009C40E7">
        <w:rPr>
          <w:rFonts w:ascii="Times New Roman" w:hAnsi="Times New Roman" w:cs="Times New Roman"/>
          <w:sz w:val="28"/>
          <w:szCs w:val="28"/>
        </w:rPr>
        <w:t>єкту  нерухомості,  що  приймається.</w:t>
      </w:r>
    </w:p>
    <w:p w:rsidR="00F43E72" w:rsidRDefault="00F43E72" w:rsidP="00F43E72">
      <w:pPr>
        <w:pStyle w:val="a5"/>
        <w:jc w:val="both"/>
        <w:rPr>
          <w:rFonts w:ascii="Times New Roman" w:hAnsi="Times New Roman" w:cs="Times New Roman"/>
          <w:sz w:val="28"/>
          <w:szCs w:val="28"/>
        </w:rPr>
      </w:pPr>
      <w:r>
        <w:rPr>
          <w:rFonts w:ascii="Times New Roman" w:hAnsi="Times New Roman" w:cs="Times New Roman"/>
          <w:sz w:val="28"/>
          <w:szCs w:val="28"/>
        </w:rPr>
        <w:t xml:space="preserve">    13. Контроль  за  виконанням  даного  рішення  покласти  на  постійно  діючу  комісію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  з  питань  прав  людини,  законності, депутатської  діяльності і  етики,  протидії  та  запобігання  корупції  та  начальника</w:t>
      </w:r>
      <w:r w:rsidRPr="007E6A7E">
        <w:rPr>
          <w:rFonts w:ascii="Times New Roman" w:hAnsi="Times New Roman" w:cs="Times New Roman"/>
          <w:sz w:val="28"/>
          <w:szCs w:val="28"/>
        </w:rPr>
        <w:t xml:space="preserve"> </w:t>
      </w:r>
      <w:r>
        <w:rPr>
          <w:rFonts w:ascii="Times New Roman" w:hAnsi="Times New Roman" w:cs="Times New Roman"/>
          <w:sz w:val="28"/>
          <w:szCs w:val="28"/>
        </w:rPr>
        <w:t>відділу</w:t>
      </w:r>
      <w:r w:rsidRPr="009C40E7">
        <w:rPr>
          <w:rFonts w:ascii="Times New Roman" w:hAnsi="Times New Roman" w:cs="Times New Roman"/>
          <w:sz w:val="28"/>
          <w:szCs w:val="28"/>
        </w:rPr>
        <w:t xml:space="preserve"> </w:t>
      </w:r>
      <w:r>
        <w:rPr>
          <w:rFonts w:ascii="Times New Roman" w:hAnsi="Times New Roman" w:cs="Times New Roman"/>
          <w:sz w:val="28"/>
          <w:szCs w:val="28"/>
        </w:rPr>
        <w:t>освіти ,  сім’</w:t>
      </w:r>
      <w:r w:rsidRPr="00996E9C">
        <w:rPr>
          <w:rFonts w:ascii="Times New Roman" w:hAnsi="Times New Roman" w:cs="Times New Roman"/>
          <w:sz w:val="28"/>
          <w:szCs w:val="28"/>
        </w:rPr>
        <w:t xml:space="preserve">ї, молоді, спорту,  культури  і  туризму </w:t>
      </w:r>
      <w:proofErr w:type="spellStart"/>
      <w:r w:rsidRPr="00996E9C">
        <w:rPr>
          <w:rFonts w:ascii="Times New Roman" w:hAnsi="Times New Roman" w:cs="Times New Roman"/>
          <w:sz w:val="28"/>
          <w:szCs w:val="28"/>
        </w:rPr>
        <w:t>Перегонівської</w:t>
      </w:r>
      <w:proofErr w:type="spellEnd"/>
      <w:r w:rsidRPr="00996E9C">
        <w:rPr>
          <w:rFonts w:ascii="Times New Roman" w:hAnsi="Times New Roman" w:cs="Times New Roman"/>
          <w:sz w:val="28"/>
          <w:szCs w:val="28"/>
        </w:rPr>
        <w:t xml:space="preserve">  сільської  ради  </w:t>
      </w:r>
      <w:r>
        <w:rPr>
          <w:rFonts w:ascii="Times New Roman" w:hAnsi="Times New Roman" w:cs="Times New Roman"/>
          <w:sz w:val="28"/>
          <w:szCs w:val="28"/>
        </w:rPr>
        <w:t xml:space="preserve"> .</w:t>
      </w:r>
    </w:p>
    <w:p w:rsidR="00F43E72" w:rsidRDefault="00F43E72" w:rsidP="00F43E72">
      <w:pPr>
        <w:pStyle w:val="a5"/>
        <w:jc w:val="both"/>
        <w:rPr>
          <w:rFonts w:ascii="Times New Roman" w:hAnsi="Times New Roman" w:cs="Times New Roman"/>
          <w:sz w:val="28"/>
          <w:szCs w:val="28"/>
        </w:rPr>
      </w:pPr>
    </w:p>
    <w:p w:rsidR="00F43E72" w:rsidRPr="007E6A7E" w:rsidRDefault="00F43E72" w:rsidP="00F43E72">
      <w:pPr>
        <w:pStyle w:val="a5"/>
        <w:jc w:val="both"/>
        <w:rPr>
          <w:rFonts w:ascii="Times New Roman" w:hAnsi="Times New Roman" w:cs="Times New Roman"/>
          <w:b/>
          <w:sz w:val="28"/>
          <w:szCs w:val="28"/>
        </w:rPr>
      </w:pPr>
    </w:p>
    <w:p w:rsidR="00F43E72" w:rsidRPr="007E6A7E" w:rsidRDefault="00F43E72" w:rsidP="00F43E72">
      <w:pPr>
        <w:pStyle w:val="a5"/>
        <w:jc w:val="both"/>
        <w:rPr>
          <w:rFonts w:ascii="Times New Roman" w:hAnsi="Times New Roman" w:cs="Times New Roman"/>
          <w:b/>
          <w:sz w:val="28"/>
          <w:szCs w:val="28"/>
        </w:rPr>
      </w:pPr>
      <w:r w:rsidRPr="007E6A7E">
        <w:rPr>
          <w:rFonts w:ascii="Times New Roman" w:hAnsi="Times New Roman" w:cs="Times New Roman"/>
          <w:b/>
          <w:sz w:val="28"/>
          <w:szCs w:val="28"/>
        </w:rPr>
        <w:t xml:space="preserve">Сільський   голова                                                    </w:t>
      </w:r>
      <w:r>
        <w:rPr>
          <w:rFonts w:ascii="Times New Roman" w:hAnsi="Times New Roman" w:cs="Times New Roman"/>
          <w:b/>
          <w:sz w:val="28"/>
          <w:szCs w:val="28"/>
        </w:rPr>
        <w:t xml:space="preserve">  </w:t>
      </w:r>
      <w:r w:rsidRPr="007E6A7E">
        <w:rPr>
          <w:rFonts w:ascii="Times New Roman" w:hAnsi="Times New Roman" w:cs="Times New Roman"/>
          <w:b/>
          <w:sz w:val="28"/>
          <w:szCs w:val="28"/>
        </w:rPr>
        <w:t xml:space="preserve"> Володимир   КОЗАК </w:t>
      </w:r>
    </w:p>
    <w:p w:rsidR="00F43E72" w:rsidRPr="00996E9C" w:rsidRDefault="00F43E72" w:rsidP="00F43E72">
      <w:pPr>
        <w:pStyle w:val="a5"/>
        <w:jc w:val="both"/>
        <w:rPr>
          <w:rFonts w:ascii="Times New Roman" w:hAnsi="Times New Roman" w:cs="Times New Roman"/>
          <w:sz w:val="28"/>
          <w:szCs w:val="28"/>
        </w:rPr>
      </w:pPr>
    </w:p>
    <w:p w:rsidR="00F43E72" w:rsidRDefault="00F43E72" w:rsidP="00F43E72">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shd w:val="clear" w:color="auto" w:fill="FFFFFF"/>
        </w:rPr>
      </w:pPr>
      <w:r>
        <w:rPr>
          <w:rFonts w:ascii="Times New Roman" w:eastAsia="Times New Roman" w:hAnsi="Times New Roman" w:cs="Times New Roman"/>
          <w:b/>
          <w:bCs/>
          <w:color w:val="000000"/>
          <w:sz w:val="28"/>
          <w:szCs w:val="28"/>
          <w:bdr w:val="none" w:sz="0" w:space="0" w:color="auto" w:frame="1"/>
          <w:shd w:val="clear" w:color="auto" w:fill="FFFFFF"/>
        </w:rPr>
        <w:lastRenderedPageBreak/>
        <w:t xml:space="preserve">                                                                          Додаток 1</w:t>
      </w:r>
    </w:p>
    <w:p w:rsidR="00F43E72" w:rsidRDefault="00F43E72" w:rsidP="00F43E72">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shd w:val="clear" w:color="auto" w:fill="FFFFFF"/>
        </w:rPr>
      </w:pPr>
      <w:r>
        <w:rPr>
          <w:rFonts w:ascii="Times New Roman" w:eastAsia="Times New Roman" w:hAnsi="Times New Roman" w:cs="Times New Roman"/>
          <w:b/>
          <w:bCs/>
          <w:color w:val="000000"/>
          <w:sz w:val="28"/>
          <w:szCs w:val="28"/>
          <w:bdr w:val="none" w:sz="0" w:space="0" w:color="auto" w:frame="1"/>
          <w:shd w:val="clear" w:color="auto" w:fill="FFFFFF"/>
        </w:rPr>
        <w:t xml:space="preserve">                                                                до  рішення  сесії  сільської  ради</w:t>
      </w:r>
    </w:p>
    <w:p w:rsidR="00F43E72" w:rsidRDefault="00F43E72" w:rsidP="00F43E72">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shd w:val="clear" w:color="auto" w:fill="FFFFFF"/>
        </w:rPr>
      </w:pPr>
      <w:r>
        <w:rPr>
          <w:rFonts w:ascii="Times New Roman" w:eastAsia="Times New Roman" w:hAnsi="Times New Roman" w:cs="Times New Roman"/>
          <w:b/>
          <w:bCs/>
          <w:color w:val="000000"/>
          <w:sz w:val="28"/>
          <w:szCs w:val="28"/>
          <w:bdr w:val="none" w:sz="0" w:space="0" w:color="auto" w:frame="1"/>
          <w:shd w:val="clear" w:color="auto" w:fill="FFFFFF"/>
        </w:rPr>
        <w:t xml:space="preserve">                                                 від 24.12.2020 року № 29</w:t>
      </w:r>
    </w:p>
    <w:p w:rsidR="00F43E72" w:rsidRDefault="00F43E72" w:rsidP="00F43E72">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shd w:val="clear" w:color="auto" w:fill="FFFFFF"/>
        </w:rPr>
      </w:pPr>
    </w:p>
    <w:p w:rsidR="00F43E72" w:rsidRPr="001231BE" w:rsidRDefault="00F43E72" w:rsidP="00F43E72">
      <w:pPr>
        <w:shd w:val="clear" w:color="auto" w:fill="FFFFFF"/>
        <w:spacing w:after="0" w:line="240" w:lineRule="auto"/>
        <w:jc w:val="center"/>
        <w:rPr>
          <w:rFonts w:ascii="Arial" w:eastAsia="Times New Roman" w:hAnsi="Arial" w:cs="Arial"/>
          <w:color w:val="000000"/>
          <w:sz w:val="29"/>
          <w:szCs w:val="29"/>
        </w:rPr>
      </w:pPr>
      <w:r w:rsidRPr="001231BE">
        <w:rPr>
          <w:rFonts w:ascii="Times New Roman" w:eastAsia="Times New Roman" w:hAnsi="Times New Roman" w:cs="Times New Roman"/>
          <w:b/>
          <w:bCs/>
          <w:color w:val="000000"/>
          <w:sz w:val="28"/>
          <w:szCs w:val="28"/>
          <w:bdr w:val="none" w:sz="0" w:space="0" w:color="auto" w:frame="1"/>
          <w:shd w:val="clear" w:color="auto" w:fill="FFFFFF"/>
        </w:rPr>
        <w:t>ПОЛОЖЕННЯ </w:t>
      </w:r>
      <w:r w:rsidRPr="001231BE">
        <w:rPr>
          <w:rFonts w:ascii="Times New Roman" w:eastAsia="Times New Roman" w:hAnsi="Times New Roman" w:cs="Times New Roman"/>
          <w:color w:val="000000"/>
          <w:sz w:val="24"/>
          <w:szCs w:val="24"/>
          <w:bdr w:val="none" w:sz="0" w:space="0" w:color="auto" w:frame="1"/>
          <w:shd w:val="clear" w:color="auto" w:fill="FFFFFF"/>
        </w:rPr>
        <w:br/>
      </w:r>
      <w:r w:rsidRPr="001231BE">
        <w:rPr>
          <w:rFonts w:ascii="Times New Roman" w:eastAsia="Times New Roman" w:hAnsi="Times New Roman" w:cs="Times New Roman"/>
          <w:b/>
          <w:bCs/>
          <w:color w:val="000000"/>
          <w:sz w:val="28"/>
          <w:szCs w:val="28"/>
          <w:bdr w:val="none" w:sz="0" w:space="0" w:color="auto" w:frame="1"/>
          <w:shd w:val="clear" w:color="auto" w:fill="FFFFFF"/>
        </w:rPr>
        <w:t>про конкурс на посаду директора</w:t>
      </w:r>
    </w:p>
    <w:p w:rsidR="00F43E72" w:rsidRPr="001231BE" w:rsidRDefault="00F43E72" w:rsidP="00F43E72">
      <w:pPr>
        <w:shd w:val="clear" w:color="auto" w:fill="FFFFFF"/>
        <w:spacing w:after="0" w:line="240" w:lineRule="auto"/>
        <w:jc w:val="center"/>
        <w:rPr>
          <w:rFonts w:ascii="Arial" w:eastAsia="Times New Roman" w:hAnsi="Arial" w:cs="Arial"/>
          <w:color w:val="000000"/>
          <w:sz w:val="29"/>
          <w:szCs w:val="29"/>
        </w:rPr>
      </w:pPr>
      <w:proofErr w:type="spellStart"/>
      <w:r>
        <w:rPr>
          <w:rFonts w:ascii="Times New Roman" w:eastAsia="Times New Roman" w:hAnsi="Times New Roman" w:cs="Times New Roman"/>
          <w:b/>
          <w:bCs/>
          <w:color w:val="000000"/>
          <w:sz w:val="28"/>
          <w:szCs w:val="28"/>
          <w:bdr w:val="none" w:sz="0" w:space="0" w:color="auto" w:frame="1"/>
          <w:shd w:val="clear" w:color="auto" w:fill="FFFFFF"/>
        </w:rPr>
        <w:t>Перегонівського</w:t>
      </w:r>
      <w:proofErr w:type="spellEnd"/>
      <w:r>
        <w:rPr>
          <w:rFonts w:ascii="Times New Roman" w:eastAsia="Times New Roman" w:hAnsi="Times New Roman" w:cs="Times New Roman"/>
          <w:b/>
          <w:bCs/>
          <w:color w:val="000000"/>
          <w:sz w:val="28"/>
          <w:szCs w:val="28"/>
          <w:bdr w:val="none" w:sz="0" w:space="0" w:color="auto" w:frame="1"/>
          <w:shd w:val="clear" w:color="auto" w:fill="FFFFFF"/>
        </w:rPr>
        <w:t xml:space="preserve">  ліцею </w:t>
      </w:r>
      <w:proofErr w:type="spellStart"/>
      <w:r>
        <w:rPr>
          <w:rFonts w:ascii="Times New Roman" w:eastAsia="Times New Roman" w:hAnsi="Times New Roman" w:cs="Times New Roman"/>
          <w:b/>
          <w:bCs/>
          <w:color w:val="000000"/>
          <w:sz w:val="28"/>
          <w:szCs w:val="28"/>
          <w:bdr w:val="none" w:sz="0" w:space="0" w:color="auto" w:frame="1"/>
          <w:shd w:val="clear" w:color="auto" w:fill="FFFFFF"/>
        </w:rPr>
        <w:t>Перегонівської</w:t>
      </w:r>
      <w:proofErr w:type="spellEnd"/>
      <w:r>
        <w:rPr>
          <w:rFonts w:ascii="Times New Roman" w:eastAsia="Times New Roman" w:hAnsi="Times New Roman" w:cs="Times New Roman"/>
          <w:b/>
          <w:bCs/>
          <w:color w:val="000000"/>
          <w:sz w:val="28"/>
          <w:szCs w:val="28"/>
          <w:bdr w:val="none" w:sz="0" w:space="0" w:color="auto" w:frame="1"/>
          <w:shd w:val="clear" w:color="auto" w:fill="FFFFFF"/>
        </w:rPr>
        <w:t xml:space="preserve">  </w:t>
      </w:r>
      <w:r w:rsidRPr="001231BE">
        <w:rPr>
          <w:rFonts w:ascii="Times New Roman" w:eastAsia="Times New Roman" w:hAnsi="Times New Roman" w:cs="Times New Roman"/>
          <w:b/>
          <w:bCs/>
          <w:color w:val="000000"/>
          <w:sz w:val="28"/>
          <w:szCs w:val="28"/>
          <w:bdr w:val="none" w:sz="0" w:space="0" w:color="auto" w:frame="1"/>
          <w:shd w:val="clear" w:color="auto" w:fill="FFFFFF"/>
        </w:rPr>
        <w:t xml:space="preserve"> сільської ради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1. Це Положення визначає загальні засади проведення конкурсу на посаду директора закладу загальної середньої освіти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П</w:t>
      </w:r>
      <w:r>
        <w:rPr>
          <w:rFonts w:ascii="Times New Roman" w:eastAsia="Times New Roman" w:hAnsi="Times New Roman" w:cs="Times New Roman"/>
          <w:color w:val="000000"/>
          <w:sz w:val="28"/>
          <w:szCs w:val="28"/>
          <w:bdr w:val="none" w:sz="0" w:space="0" w:color="auto" w:frame="1"/>
          <w:shd w:val="clear" w:color="auto" w:fill="FFFFFF"/>
        </w:rPr>
        <w:t>ерегонівської</w:t>
      </w:r>
      <w:proofErr w:type="spellEnd"/>
      <w:r>
        <w:rPr>
          <w:rFonts w:ascii="Times New Roman" w:eastAsia="Times New Roman" w:hAnsi="Times New Roman" w:cs="Times New Roman"/>
          <w:color w:val="000000"/>
          <w:sz w:val="28"/>
          <w:szCs w:val="28"/>
          <w:bdr w:val="none" w:sz="0" w:space="0" w:color="auto" w:frame="1"/>
          <w:shd w:val="clear" w:color="auto" w:fill="FFFFFF"/>
        </w:rPr>
        <w:t xml:space="preserve"> </w:t>
      </w:r>
      <w:r w:rsidRPr="001231BE">
        <w:rPr>
          <w:rFonts w:ascii="Times New Roman" w:eastAsia="Times New Roman" w:hAnsi="Times New Roman" w:cs="Times New Roman"/>
          <w:color w:val="000000"/>
          <w:sz w:val="28"/>
          <w:szCs w:val="28"/>
          <w:bdr w:val="none" w:sz="0" w:space="0" w:color="auto" w:frame="1"/>
          <w:shd w:val="clear" w:color="auto" w:fill="FFFFFF"/>
        </w:rPr>
        <w:t>сільської  ради.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2. Директором закладу загальної середньої освіти може бути особа, яка є громадянином України, вільно володіє державною мовою та має вищу освіту на рівні спеціаліста або магістра, стаж педагогічної роботи не менше п’яти років, організаторські здібності, високі моральні якості та стан здоров’я, що дозволяє виконувати професійні обов’язки.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3. Директор закладу загальної середньої освіти:</w:t>
      </w:r>
    </w:p>
    <w:p w:rsidR="00F43E72" w:rsidRPr="001231BE" w:rsidRDefault="00F43E72" w:rsidP="00F43E72">
      <w:pPr>
        <w:numPr>
          <w:ilvl w:val="0"/>
          <w:numId w:val="1"/>
        </w:numPr>
        <w:shd w:val="clear" w:color="auto" w:fill="FFFFFF"/>
        <w:spacing w:after="0" w:line="240" w:lineRule="auto"/>
        <w:ind w:left="309" w:right="309"/>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w:t>
      </w:r>
    </w:p>
    <w:p w:rsidR="00F43E72" w:rsidRPr="001231BE" w:rsidRDefault="00F43E72" w:rsidP="00F43E72">
      <w:pPr>
        <w:numPr>
          <w:ilvl w:val="0"/>
          <w:numId w:val="1"/>
        </w:numPr>
        <w:shd w:val="clear" w:color="auto" w:fill="FFFFFF"/>
        <w:spacing w:after="0" w:line="240" w:lineRule="auto"/>
        <w:ind w:left="309" w:right="309"/>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одна і та сама особа не може бути директором відповідного закладу загальної середньої освіти більше ніж два строки підряд (до першого строку включається дворічний строк перебування на посаді директора закладу загальної середньої освіти, призначеного вперше);</w:t>
      </w:r>
    </w:p>
    <w:p w:rsidR="00F43E72" w:rsidRPr="001231BE" w:rsidRDefault="00F43E72" w:rsidP="00F43E72">
      <w:pPr>
        <w:numPr>
          <w:ilvl w:val="0"/>
          <w:numId w:val="1"/>
        </w:numPr>
        <w:shd w:val="clear" w:color="auto" w:fill="FFFFFF"/>
        <w:spacing w:after="0" w:line="240" w:lineRule="auto"/>
        <w:ind w:left="309" w:right="309"/>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після закінчення другого строку перебування на посаді особа має право брати участь у конкурсі на заміщення вакансії директора в іншому закладі загальної середньої освіти або продовжити роботу в тому самому закладі на іншій посаді.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4. Призначення директорів закладів загальної середньої освіти здійснюється за результатами конкурсного відбору, що проводиться відповідно до цього Положення, шляхом укладення контракту на термін, що визначений чинним законодавством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5. Конкурс складається з таких етапів:</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 прийняття рішення про проведення та оголошення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2) оприлюднення оголошення про проведення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3) затвердження складу конкурсної комісії;</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4) прийняття документів від осіб, які виявили бажання взяти участь у конкурсі;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5) перевірка поданих документів на відповідність установленим законодавством вимогам;</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6) допущення кандидатів до участі у конкурсному відборі;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7) ознайомлення кандидатів із закладом освіти, його трудовим колективом та представниками батьківського самоврядування закладу;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8) проведення конкурсного відбору;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9) визначення переможця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10) оприлюднення результатів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6. Рішення про проведення конкурсу на директора закладу загальної середньої освіти приймає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П</w:t>
      </w:r>
      <w:r>
        <w:rPr>
          <w:rFonts w:ascii="Times New Roman" w:eastAsia="Times New Roman" w:hAnsi="Times New Roman" w:cs="Times New Roman"/>
          <w:color w:val="000000"/>
          <w:sz w:val="28"/>
          <w:szCs w:val="28"/>
          <w:bdr w:val="none" w:sz="0" w:space="0" w:color="auto" w:frame="1"/>
          <w:shd w:val="clear" w:color="auto" w:fill="FFFFFF"/>
        </w:rPr>
        <w:t>ерегонівська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сільська рада, підставою є:</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lastRenderedPageBreak/>
        <w:t>- утворення нового закладу загальної середньої освіти;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наявність вакантної посади директора закладу загальної середньої освіти;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7. Оголошення про проведення конкурсу оприлюднюється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веб-сайті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засновника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веб-сайті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закладу освіти наступного робочого дня з дня прийняття рішення про проведення конкурсу та має містити: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найменування і місцезнаходження закладу;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найменування посади та умови оплати праці;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кваліфікаційні вимоги до директора закладу відповідно до </w:t>
      </w:r>
      <w:hyperlink r:id="rId6" w:tgtFrame="_blank" w:history="1">
        <w:r w:rsidRPr="001231BE">
          <w:rPr>
            <w:rFonts w:ascii="Times New Roman" w:eastAsia="Times New Roman" w:hAnsi="Times New Roman" w:cs="Times New Roman"/>
            <w:color w:val="0000FF"/>
            <w:sz w:val="28"/>
            <w:u w:val="single"/>
          </w:rPr>
          <w:t>Закону України</w:t>
        </w:r>
      </w:hyperlink>
      <w:r w:rsidRPr="001231BE">
        <w:rPr>
          <w:rFonts w:ascii="Times New Roman" w:eastAsia="Times New Roman" w:hAnsi="Times New Roman" w:cs="Times New Roman"/>
          <w:color w:val="000000"/>
          <w:sz w:val="28"/>
          <w:szCs w:val="28"/>
          <w:bdr w:val="none" w:sz="0" w:space="0" w:color="auto" w:frame="1"/>
          <w:shd w:val="clear" w:color="auto" w:fill="FFFFFF"/>
        </w:rPr>
        <w:t> «Про загальну середню освіту»;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вичерпний перелік, кінцевий термін і місце подання документів для участі у конкурсі;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дату та місце початку конкурсного відбору, його складові та тривалість;</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8. Для проведення конкурсу засновник або за його дорученням сільський голова затверджує персональний склад конкурсної комісії з представників кожної із сторін, визначених </w:t>
      </w:r>
      <w:hyperlink r:id="rId7" w:tgtFrame="_blank" w:history="1">
        <w:r w:rsidRPr="001231BE">
          <w:rPr>
            <w:rFonts w:ascii="Times New Roman" w:eastAsia="Times New Roman" w:hAnsi="Times New Roman" w:cs="Times New Roman"/>
            <w:color w:val="0000FF"/>
            <w:sz w:val="28"/>
            <w:u w:val="single"/>
          </w:rPr>
          <w:t>Законом України</w:t>
        </w:r>
      </w:hyperlink>
      <w:r w:rsidRPr="001231BE">
        <w:rPr>
          <w:rFonts w:ascii="Times New Roman" w:eastAsia="Times New Roman" w:hAnsi="Times New Roman" w:cs="Times New Roman"/>
          <w:color w:val="000000"/>
          <w:sz w:val="28"/>
          <w:szCs w:val="28"/>
          <w:bdr w:val="none" w:sz="0" w:space="0" w:color="auto" w:frame="1"/>
          <w:shd w:val="clear" w:color="auto" w:fill="FFFFFF"/>
        </w:rPr>
        <w:t> «Про загальну середню освіту».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Механізм створення конкурсної комісії визначається наступним чином: утворюється конкурсна комісія у складі голови, секретаря та членів комісії. До складу конкурсної комісії обов’язково входять представники чотирьох сторін:</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представник засновника (депутат, член виконавчого комітету та адміністрації сільської ради);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представник трудового колективу, як від педагогів, так і від обслуговуючого персоналу – по представнику від педагогів та по представнику від обслуговуючого персоналу, делеговані педагогічною радою закладу загальної середньої освіти та виробничою нарадою;</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представник батьківського комітету або інших органів батьківського самоврядування за наявності (у випадку із опорним закладом – 1 представник батьківського самоврядування опорного закладу та 1 представник батьківського самоврядування із філій);</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керівник закладу загальної середньої освіти відповідної адміністративно-територіальної одиниці ( у випадку із опорним закладом – завідувачі філій).</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За результатами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поданих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кандидатур </w:t>
      </w:r>
      <w:r w:rsidRPr="001231BE">
        <w:rPr>
          <w:rFonts w:ascii="Times New Roman" w:eastAsia="Times New Roman" w:hAnsi="Times New Roman" w:cs="Times New Roman"/>
          <w:color w:val="000000"/>
          <w:sz w:val="28"/>
          <w:szCs w:val="28"/>
          <w:bdr w:val="none" w:sz="0" w:space="0" w:color="auto" w:frame="1"/>
          <w:shd w:val="clear" w:color="auto" w:fill="FFFFFF"/>
        </w:rPr>
        <w:t>сільський голова</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протягом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5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днів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готує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розпорядження</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щодо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створення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Загальна чисельність членів конкурсної комісії становить від 4 до 16 осіб.</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Сільський голова у розпорядженні щодо створення конкурсної комісії призначає секретаря конкурсної комісії.</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lang w:val="ru-RU"/>
        </w:rPr>
        <w:t>1)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забезпечує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скликання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за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дорученням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голови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її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засідання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(письмово на електронну адресу або за телефоном)</w:t>
      </w:r>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lang w:val="ru-RU"/>
        </w:rPr>
        <w:lastRenderedPageBreak/>
        <w:t>2)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формує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про</w:t>
      </w:r>
      <w:r w:rsidRPr="001231BE">
        <w:rPr>
          <w:rFonts w:ascii="Times New Roman" w:eastAsia="Times New Roman" w:hAnsi="Times New Roman" w:cs="Times New Roman"/>
          <w:color w:val="000000"/>
          <w:sz w:val="28"/>
          <w:szCs w:val="28"/>
          <w:bdr w:val="none" w:sz="0" w:space="0" w:color="auto" w:frame="1"/>
          <w:shd w:val="clear" w:color="auto" w:fill="FFFFFF"/>
        </w:rPr>
        <w:t>є</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кт порядку денного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засідань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3)</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здійснює підготовку засідань конкурсної комісії;</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4)</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виконує доручення голови конкурсної комісії, пов’язані з організацією проведення засідань конкурсної комісії;</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5)</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веде і зберігає протоколи засідань конкурсної комісії,</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які підписують усі члени конкурсної комісії.</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lang w:val="ru-RU"/>
        </w:rPr>
        <w:t>6)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бере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участь 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засіданнях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Організаційною формою роботи конкурсної комісії є засідання.</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повноважною</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за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умови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присутності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її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засіданні</w:t>
      </w:r>
      <w:proofErr w:type="spellEnd"/>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менше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двох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третин</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її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затвердженого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складу.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Перше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засідання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відкриває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її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виносить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обговорення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голосування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щодо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обрання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голови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Голова конкурсної комісії обирається</w:t>
      </w: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членами конкурсної комісії</w:t>
      </w:r>
      <w:r w:rsidRPr="001231BE">
        <w:rPr>
          <w:rFonts w:ascii="Times New Roman" w:eastAsia="Times New Roman" w:hAnsi="Times New Roman" w:cs="Times New Roman"/>
          <w:color w:val="000000"/>
          <w:sz w:val="28"/>
          <w:szCs w:val="28"/>
          <w:bdr w:val="none" w:sz="0" w:space="0" w:color="auto" w:frame="1"/>
          <w:shd w:val="clear" w:color="auto" w:fill="FFFFFF"/>
        </w:rPr>
        <w:br/>
        <w:t>з їх числа</w:t>
      </w: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шляхом відкритого голосування більшістю голосів членів конкурсної комісії, присутніх на засіданні. Після обрання голова конкурсної комісії продовжує засідання.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Рішення конкурсної комісії оформлюються протоколами,</w:t>
      </w:r>
      <w:r w:rsidRPr="001231BE">
        <w:rPr>
          <w:rFonts w:ascii="Times New Roman" w:eastAsia="Times New Roman" w:hAnsi="Times New Roman" w:cs="Times New Roman"/>
          <w:color w:val="000000"/>
          <w:sz w:val="28"/>
          <w:szCs w:val="28"/>
          <w:bdr w:val="none" w:sz="0" w:space="0" w:color="auto" w:frame="1"/>
          <w:shd w:val="clear" w:color="auto" w:fill="FFFFFF"/>
        </w:rPr>
        <w:br/>
        <w:t>які підписуються усіма присутніми членами конкурсної комісії</w:t>
      </w:r>
      <w:r w:rsidRPr="001231BE">
        <w:rPr>
          <w:rFonts w:ascii="Times New Roman" w:eastAsia="Times New Roman" w:hAnsi="Times New Roman" w:cs="Times New Roman"/>
          <w:color w:val="000000"/>
          <w:sz w:val="28"/>
          <w:szCs w:val="28"/>
          <w:bdr w:val="none" w:sz="0" w:space="0" w:color="auto" w:frame="1"/>
          <w:shd w:val="clear" w:color="auto" w:fill="FFFFFF"/>
        </w:rPr>
        <w:br/>
        <w:t xml:space="preserve">та оприлюднюються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веб-сайті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П</w:t>
      </w:r>
      <w:r>
        <w:rPr>
          <w:rFonts w:ascii="Times New Roman" w:eastAsia="Times New Roman" w:hAnsi="Times New Roman" w:cs="Times New Roman"/>
          <w:color w:val="000000"/>
          <w:sz w:val="28"/>
          <w:szCs w:val="28"/>
          <w:bdr w:val="none" w:sz="0" w:space="0" w:color="auto" w:frame="1"/>
          <w:shd w:val="clear" w:color="auto" w:fill="FFFFFF"/>
        </w:rPr>
        <w:t>ерегонівської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сільської ради впродовж одного робочого дня з дня проведення засідання конкурсної комісії.</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Член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згодний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прийнятим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р</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ішенням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може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письмово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висловити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свою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окрему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думку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яка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додається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до протоколу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засідання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Засідання комісії проводить голова, за його відсутності – секретар.</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Для проведення кожного наступного конкурсу створюється нова конкурсна комісія. При повторному оголошенні конкурсу повноваження комісії зберігаються.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9. Для участі у конкурсі подають такі документи: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заяву про участь у конкурсі з наданням згоди на обробку персональних даних відповідно до </w:t>
      </w:r>
      <w:hyperlink r:id="rId8" w:tgtFrame="_blank" w:history="1">
        <w:r w:rsidRPr="001231BE">
          <w:rPr>
            <w:rFonts w:ascii="Times New Roman" w:eastAsia="Times New Roman" w:hAnsi="Times New Roman" w:cs="Times New Roman"/>
            <w:color w:val="0000FF"/>
            <w:sz w:val="28"/>
            <w:u w:val="single"/>
          </w:rPr>
          <w:t>Закону України</w:t>
        </w:r>
      </w:hyperlink>
      <w:r w:rsidRPr="001231BE">
        <w:rPr>
          <w:rFonts w:ascii="Times New Roman" w:eastAsia="Times New Roman" w:hAnsi="Times New Roman" w:cs="Times New Roman"/>
          <w:color w:val="000000"/>
          <w:sz w:val="28"/>
          <w:szCs w:val="28"/>
          <w:bdr w:val="none" w:sz="0" w:space="0" w:color="auto" w:frame="1"/>
          <w:shd w:val="clear" w:color="auto" w:fill="FFFFFF"/>
        </w:rPr>
        <w:t> «Про захист персональних даних» (додатки 1, 2 до Положення);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автобіографію або резюме (за вибором учасника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копію документа, що посвідчує особу та підтверджує громадянство України;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копію документа про вищу освіту не нижче ступеня магістра чи спеціаліста;</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копію трудової книжки чи інших документів, що підтверджують стаж педагогічної діяльності не менше п'яти років на момент їх подання;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довідку про відсутність судимості;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мотиваційний лист, складений у довільній формі.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Особа може подати інші документи, які підтверджуватимуть її професійні та/або моральні якості.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Визначені у цьому пункті документи подають особисто (або подає уповноважена згідно з довіреністю особа) до конкурсної комісії у визначений в </w:t>
      </w:r>
      <w:r w:rsidRPr="001231BE">
        <w:rPr>
          <w:rFonts w:ascii="Times New Roman" w:eastAsia="Times New Roman" w:hAnsi="Times New Roman" w:cs="Times New Roman"/>
          <w:color w:val="000000"/>
          <w:sz w:val="28"/>
          <w:szCs w:val="28"/>
          <w:bdr w:val="none" w:sz="0" w:space="0" w:color="auto" w:frame="1"/>
          <w:shd w:val="clear" w:color="auto" w:fill="FFFFFF"/>
        </w:rPr>
        <w:lastRenderedPageBreak/>
        <w:t>оголошенні строк, що може становити від 20 до 30 календарних днів з дня оприлюднення оголошення про проведення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Уповноважена особа приймає документи за описом, копію якого надає особі, яка їх подає.</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10. Упродовж п’яти робочих днів з дня завершення строку подання документів для участі в конкурсі конкурсна комісія: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перевіряє подані документи на відповідність установленим законодавством вимогам;</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 оприлюднює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веб-сайті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засновника перелік осіб, яких допущено до участі у конкурсному відборі (далі - кандидати).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розгляду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невідкладно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повідомляються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електронною</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поштою</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або за телефоном.</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11. Засновник або уповноважений ним орган (відділ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П</w:t>
      </w:r>
      <w:r>
        <w:rPr>
          <w:rFonts w:ascii="Times New Roman" w:eastAsia="Times New Roman" w:hAnsi="Times New Roman" w:cs="Times New Roman"/>
          <w:color w:val="000000"/>
          <w:sz w:val="28"/>
          <w:szCs w:val="28"/>
          <w:bdr w:val="none" w:sz="0" w:space="0" w:color="auto" w:frame="1"/>
          <w:shd w:val="clear" w:color="auto" w:fill="FFFFFF"/>
        </w:rPr>
        <w:t>ерегонівської</w:t>
      </w:r>
      <w:proofErr w:type="spellEnd"/>
      <w:r>
        <w:rPr>
          <w:rFonts w:ascii="Times New Roman" w:eastAsia="Times New Roman" w:hAnsi="Times New Roman" w:cs="Times New Roman"/>
          <w:color w:val="000000"/>
          <w:sz w:val="28"/>
          <w:szCs w:val="28"/>
          <w:bdr w:val="none" w:sz="0" w:space="0" w:color="auto" w:frame="1"/>
          <w:shd w:val="clear" w:color="auto" w:fill="FFFFFF"/>
        </w:rPr>
        <w:t xml:space="preserve"> </w:t>
      </w:r>
      <w:r w:rsidRPr="001231BE">
        <w:rPr>
          <w:rFonts w:ascii="Times New Roman" w:eastAsia="Times New Roman" w:hAnsi="Times New Roman" w:cs="Times New Roman"/>
          <w:color w:val="000000"/>
          <w:sz w:val="28"/>
          <w:szCs w:val="28"/>
          <w:bdr w:val="none" w:sz="0" w:space="0" w:color="auto" w:frame="1"/>
          <w:shd w:val="clear" w:color="auto" w:fill="FFFFFF"/>
        </w:rPr>
        <w:t>сільської ради) 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12. Конкурсний відбір переможця конкурсу здійснюється за результатами: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 тестової перевірки знань у письмовій формі на знання законодавства України у сфері загальної середньої освіти, зокрема Законів України </w:t>
      </w:r>
      <w:hyperlink r:id="rId9" w:tgtFrame="_blank" w:history="1">
        <w:r w:rsidRPr="001231BE">
          <w:rPr>
            <w:rFonts w:ascii="Times New Roman" w:eastAsia="Times New Roman" w:hAnsi="Times New Roman" w:cs="Times New Roman"/>
            <w:color w:val="0000FF"/>
            <w:sz w:val="28"/>
            <w:u w:val="single"/>
          </w:rPr>
          <w:t>«Про освіту»</w:t>
        </w:r>
      </w:hyperlink>
      <w:r w:rsidRPr="001231BE">
        <w:rPr>
          <w:rFonts w:ascii="Times New Roman" w:eastAsia="Times New Roman" w:hAnsi="Times New Roman" w:cs="Times New Roman"/>
          <w:color w:val="000000"/>
          <w:sz w:val="28"/>
          <w:szCs w:val="28"/>
          <w:bdr w:val="none" w:sz="0" w:space="0" w:color="auto" w:frame="1"/>
          <w:shd w:val="clear" w:color="auto" w:fill="FFFFFF"/>
        </w:rPr>
        <w:t>, </w:t>
      </w:r>
      <w:hyperlink r:id="rId10" w:tgtFrame="_blank" w:history="1">
        <w:r w:rsidRPr="001231BE">
          <w:rPr>
            <w:rFonts w:ascii="Times New Roman" w:eastAsia="Times New Roman" w:hAnsi="Times New Roman" w:cs="Times New Roman"/>
            <w:color w:val="0000FF"/>
            <w:sz w:val="28"/>
            <w:u w:val="single"/>
          </w:rPr>
          <w:t>«Про загальну середню освіту»</w:t>
        </w:r>
      </w:hyperlink>
      <w:r w:rsidRPr="001231BE">
        <w:rPr>
          <w:rFonts w:ascii="Times New Roman" w:eastAsia="Times New Roman" w:hAnsi="Times New Roman" w:cs="Times New Roman"/>
          <w:color w:val="000000"/>
          <w:sz w:val="28"/>
          <w:szCs w:val="28"/>
          <w:bdr w:val="none" w:sz="0" w:space="0" w:color="auto" w:frame="1"/>
          <w:shd w:val="clear" w:color="auto" w:fill="FFFFFF"/>
        </w:rPr>
        <w:t>, інших нормативно-правових актів у сфері загальної середньої освіти, а також </w:t>
      </w:r>
      <w:hyperlink r:id="rId11" w:tgtFrame="_blank" w:history="1">
        <w:r w:rsidRPr="001231BE">
          <w:rPr>
            <w:rFonts w:ascii="Times New Roman" w:eastAsia="Times New Roman" w:hAnsi="Times New Roman" w:cs="Times New Roman"/>
            <w:color w:val="0000FF"/>
            <w:sz w:val="28"/>
            <w:u w:val="single"/>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1231BE">
        <w:rPr>
          <w:rFonts w:ascii="Times New Roman" w:eastAsia="Times New Roman" w:hAnsi="Times New Roman" w:cs="Times New Roman"/>
          <w:color w:val="000000"/>
          <w:sz w:val="28"/>
          <w:szCs w:val="28"/>
          <w:bdr w:val="none" w:sz="0" w:space="0" w:color="auto" w:frame="1"/>
          <w:shd w:val="clear" w:color="auto" w:fill="FFFFFF"/>
        </w:rPr>
        <w:t>, схваленої розпорядженням Кабінету Міністрів України від 14 грудня 2016 року № 988-р (додаток 3 до Положення);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           2) перевірки професійних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компетентностей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що відбувається шляхом письмового вирішення ситуаційного завдання (додаток № 4 до Положення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3)  публічної та відкритої презентації державною мовою перспективного плану розвитку закладу загальної середньої освіти (на два роки та на шість років), а також надання відповідей на запитання членів конкурсної комісії щодо проведеної презентації.</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13. На засіданні конкурсної комісії кандидати, документи яких пройшли перевірку, передбачену у</w:t>
      </w:r>
      <w:r w:rsidRPr="001231BE">
        <w:rPr>
          <w:rFonts w:ascii="Times New Roman" w:eastAsia="Times New Roman" w:hAnsi="Times New Roman" w:cs="Times New Roman"/>
          <w:color w:val="000000"/>
          <w:sz w:val="20"/>
          <w:szCs w:val="20"/>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пункті 9 Положення,</w:t>
      </w:r>
      <w:r w:rsidRPr="001231BE">
        <w:rPr>
          <w:rFonts w:ascii="Times New Roman" w:eastAsia="Times New Roman" w:hAnsi="Times New Roman" w:cs="Times New Roman"/>
          <w:color w:val="000000"/>
          <w:sz w:val="20"/>
          <w:szCs w:val="20"/>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проходять</w:t>
      </w:r>
      <w:r w:rsidRPr="001231BE">
        <w:rPr>
          <w:rFonts w:ascii="Times New Roman" w:eastAsia="Times New Roman" w:hAnsi="Times New Roman" w:cs="Times New Roman"/>
          <w:color w:val="000000"/>
          <w:sz w:val="20"/>
          <w:szCs w:val="20"/>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перевірку на знання законодавства України у сфері загальної середньої освіти</w:t>
      </w:r>
      <w:r w:rsidRPr="001231BE">
        <w:rPr>
          <w:rFonts w:ascii="Times New Roman" w:eastAsia="Times New Roman" w:hAnsi="Times New Roman" w:cs="Times New Roman"/>
          <w:color w:val="000000"/>
          <w:sz w:val="20"/>
          <w:szCs w:val="20"/>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у формі письмового тестування з вибором однієї правильної відповіді.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З</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включає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20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обираються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для кожного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учасника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загального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переліку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що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містить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менш</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е</w:t>
      </w:r>
      <w:r w:rsidRPr="001231BE">
        <w:rPr>
          <w:rFonts w:ascii="Times New Roman" w:eastAsia="Times New Roman" w:hAnsi="Times New Roman" w:cs="Times New Roman"/>
          <w:color w:val="000000"/>
          <w:sz w:val="28"/>
          <w:szCs w:val="28"/>
          <w:bdr w:val="none" w:sz="0" w:space="0" w:color="auto" w:frame="1"/>
          <w:shd w:val="clear" w:color="auto" w:fill="FFFFFF"/>
          <w:lang w:val="ru-RU"/>
        </w:rPr>
        <w:t> як </w:t>
      </w:r>
      <w:r w:rsidRPr="001231BE">
        <w:rPr>
          <w:rFonts w:ascii="Times New Roman" w:eastAsia="Times New Roman" w:hAnsi="Times New Roman" w:cs="Times New Roman"/>
          <w:color w:val="000000"/>
          <w:sz w:val="28"/>
          <w:szCs w:val="28"/>
          <w:bdr w:val="none" w:sz="0" w:space="0" w:color="auto" w:frame="1"/>
          <w:shd w:val="clear" w:color="auto" w:fill="FFFFFF"/>
        </w:rPr>
        <w:t>100</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(додаток 3 Положення).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lastRenderedPageBreak/>
        <w:t>Перелік</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визначається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даному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Положенні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оприлюднюється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офіційному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веб-сайті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засновника</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Варіанти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відповідей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оприлюдненню</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ідлягають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складається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державною</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мовою</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Перед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проходженням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кожен</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пред’являє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паспорт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або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документ,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посвідчує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особу.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ід</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час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проведення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забороняється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користуватися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додатковими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електронними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приладами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підручниками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навчальними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посібниками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іншими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матеріалами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також</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спілкуватись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один</w:t>
      </w:r>
      <w:r w:rsidRPr="001231BE">
        <w:rPr>
          <w:rFonts w:ascii="Times New Roman" w:eastAsia="Times New Roman" w:hAnsi="Times New Roman" w:cs="Times New Roman"/>
          <w:color w:val="000000"/>
          <w:sz w:val="28"/>
          <w:szCs w:val="28"/>
          <w:bdr w:val="none" w:sz="0" w:space="0" w:color="auto" w:frame="1"/>
          <w:shd w:val="clear" w:color="auto" w:fill="FFFFFF"/>
          <w:lang w:val="ru-RU"/>
        </w:rPr>
        <w:br/>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одним. 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разі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порушення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зазначених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вимог</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відсторонюється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подальшого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проходження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конкурсу, про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що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складається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відповідний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акт,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ідписується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присутніми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членами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для кожного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учасника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обираються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переліку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Кожне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повинно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передбачати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три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варіанти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одна</w:t>
      </w:r>
      <w:r w:rsidRPr="001231BE">
        <w:rPr>
          <w:rFonts w:ascii="Times New Roman" w:eastAsia="Times New Roman" w:hAnsi="Times New Roman" w:cs="Times New Roman"/>
          <w:color w:val="000000"/>
          <w:sz w:val="28"/>
          <w:szCs w:val="28"/>
          <w:bdr w:val="none" w:sz="0" w:space="0" w:color="auto" w:frame="1"/>
          <w:shd w:val="clear" w:color="auto" w:fill="FFFFFF"/>
          <w:lang w:val="ru-RU"/>
        </w:rPr>
        <w:br/>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правильною</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Роздруковані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пакує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в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ключі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правильних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відповідей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передає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членам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перед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перевіркою</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перед початком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видає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кожному кандидату конверт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бланком 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заповнення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своїх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додаток</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5</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чого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обирає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собі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конверт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відкриваючи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його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Кандидат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відкриває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конверт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оголошення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початку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проведення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Загальний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час 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проведення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становить 20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хвилин</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закінчення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часу,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відведеного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складення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пакує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в один конверт бланк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відповідями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а 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другий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заповнений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бланк</w:t>
      </w:r>
      <w:r w:rsidRPr="001231BE">
        <w:rPr>
          <w:rFonts w:ascii="Times New Roman" w:eastAsia="Times New Roman" w:hAnsi="Times New Roman" w:cs="Times New Roman"/>
          <w:color w:val="000000"/>
          <w:sz w:val="28"/>
          <w:szCs w:val="28"/>
          <w:bdr w:val="none" w:sz="0" w:space="0" w:color="auto" w:frame="1"/>
          <w:shd w:val="clear" w:color="auto" w:fill="FFFFFF"/>
          <w:lang w:val="ru-RU"/>
        </w:rPr>
        <w:br/>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повертає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обидва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секретарю.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присвоює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однаковий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номер 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відповідями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заповненим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бланком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Визначення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секретарем номера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здійснюється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за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відсутності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w:t>
      </w:r>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приміщенні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в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якому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проходило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Члени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визначають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письмового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Кожне питання тесту повинно передбачати три варіанти відповіді, один з яких є правильним та оцінюється в один бал.</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У</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раз</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обрання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більш</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як одного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варіанта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тестове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питання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вважається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неправильно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вирішеним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визначення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члени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повертають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відповідями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секретарю.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отримання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усіх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результатами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відкриває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відповідями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фіксує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відомості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про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додаток</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6</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оголошує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кандидатам.</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Повторне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допускається</w:t>
      </w:r>
      <w:proofErr w:type="spellEnd"/>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крім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випадків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коли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відбулося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технічних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або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інших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причин,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незалежних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членів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У такому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разі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призначається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нова дата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або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час.</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lastRenderedPageBreak/>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за результатами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набрали менше 10</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балів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r w:rsidRPr="001231BE">
        <w:rPr>
          <w:rFonts w:ascii="Times New Roman" w:eastAsia="Times New Roman" w:hAnsi="Times New Roman" w:cs="Times New Roman"/>
          <w:color w:val="000000"/>
          <w:sz w:val="28"/>
          <w:szCs w:val="28"/>
          <w:bdr w:val="none" w:sz="0" w:space="0" w:color="auto" w:frame="1"/>
          <w:shd w:val="clear" w:color="auto" w:fill="FFFFFF"/>
          <w:lang w:val="ru-RU"/>
        </w:rPr>
        <w:br/>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такими,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що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пройшли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можуть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бути</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допущені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до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наступного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етапу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набрали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1</w:t>
      </w:r>
      <w:r w:rsidRPr="001231BE">
        <w:rPr>
          <w:rFonts w:ascii="Times New Roman" w:eastAsia="Times New Roman" w:hAnsi="Times New Roman" w:cs="Times New Roman"/>
          <w:color w:val="000000"/>
          <w:sz w:val="28"/>
          <w:szCs w:val="28"/>
          <w:bdr w:val="none" w:sz="0" w:space="0" w:color="auto" w:frame="1"/>
          <w:shd w:val="clear" w:color="auto" w:fill="FFFFFF"/>
        </w:rPr>
        <w:t>0</w:t>
      </w:r>
      <w:r w:rsidRPr="001231BE">
        <w:rPr>
          <w:rFonts w:ascii="Times New Roman" w:eastAsia="Times New Roman" w:hAnsi="Times New Roman" w:cs="Times New Roman"/>
          <w:color w:val="000000"/>
          <w:sz w:val="28"/>
          <w:szCs w:val="28"/>
          <w:bdr w:val="none" w:sz="0" w:space="0" w:color="auto" w:frame="1"/>
          <w:shd w:val="clear" w:color="auto" w:fill="FFFFFF"/>
          <w:lang w:val="ru-RU"/>
        </w:rPr>
        <w:t> до 2</w:t>
      </w:r>
      <w:r w:rsidRPr="001231BE">
        <w:rPr>
          <w:rFonts w:ascii="Times New Roman" w:eastAsia="Times New Roman" w:hAnsi="Times New Roman" w:cs="Times New Roman"/>
          <w:color w:val="000000"/>
          <w:sz w:val="28"/>
          <w:szCs w:val="28"/>
          <w:bdr w:val="none" w:sz="0" w:space="0" w:color="auto" w:frame="1"/>
          <w:shd w:val="clear" w:color="auto" w:fill="FFFFFF"/>
        </w:rPr>
        <w:t>0</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балів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вважаються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такими</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що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пройшли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тестування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такими,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що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допущені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наступного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етапу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14. 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цьому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ж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засіданні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ісія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перевіряє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професійні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компетентності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шляхом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письмового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вирішення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проводяться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метою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об’єктивного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з’ясування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спроможності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використовувати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свої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знання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досвід</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ід</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час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виконання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посадових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обов’язків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також</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метою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комплексної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перевірки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відповідність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професійній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компетентності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оцінки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комунікаційних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якостей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вміння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приймати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рішення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 xml:space="preserve">Ситуаційні завдання визначаються відділом </w:t>
      </w:r>
      <w:r>
        <w:rPr>
          <w:rFonts w:ascii="Times New Roman" w:eastAsia="Times New Roman" w:hAnsi="Times New Roman" w:cs="Times New Roman"/>
          <w:color w:val="000000"/>
          <w:sz w:val="28"/>
          <w:szCs w:val="28"/>
          <w:bdr w:val="none" w:sz="0" w:space="0" w:color="auto" w:frame="1"/>
          <w:shd w:val="clear" w:color="auto" w:fill="FFFFFF"/>
        </w:rPr>
        <w:t>освіти , сім’ї</w:t>
      </w:r>
      <w:r w:rsidRPr="001231BE">
        <w:rPr>
          <w:rFonts w:ascii="Times New Roman" w:eastAsia="Times New Roman" w:hAnsi="Times New Roman" w:cs="Times New Roman"/>
          <w:color w:val="000000"/>
          <w:sz w:val="28"/>
          <w:szCs w:val="28"/>
          <w:bdr w:val="none" w:sz="0" w:space="0" w:color="auto" w:frame="1"/>
          <w:shd w:val="clear" w:color="auto" w:fill="FFFFFF"/>
        </w:rPr>
        <w:t>, молоді</w:t>
      </w:r>
      <w:r>
        <w:rPr>
          <w:rFonts w:ascii="Times New Roman" w:eastAsia="Times New Roman" w:hAnsi="Times New Roman" w:cs="Times New Roman"/>
          <w:color w:val="000000"/>
          <w:sz w:val="28"/>
          <w:szCs w:val="28"/>
          <w:bdr w:val="none" w:sz="0" w:space="0" w:color="auto" w:frame="1"/>
          <w:shd w:val="clear" w:color="auto" w:fill="FFFFFF"/>
        </w:rPr>
        <w:t xml:space="preserve">,культури,  спорту  та  туризму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П</w:t>
      </w:r>
      <w:r>
        <w:rPr>
          <w:rFonts w:ascii="Times New Roman" w:eastAsia="Times New Roman" w:hAnsi="Times New Roman" w:cs="Times New Roman"/>
          <w:color w:val="000000"/>
          <w:sz w:val="28"/>
          <w:szCs w:val="28"/>
          <w:bdr w:val="none" w:sz="0" w:space="0" w:color="auto" w:frame="1"/>
          <w:shd w:val="clear" w:color="auto" w:fill="FFFFFF"/>
        </w:rPr>
        <w:t>ерегонівської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сільської ради.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Усі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претендують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одну посаду,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розв’язують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однакове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Голова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обирає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один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ситуаційним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передає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його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секретарю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Розв’язання ситуаційного завдання кандидатом є успішним, якщо проведено детальний аналіз описаної ситуації, виявлена(і) проблема(и), обрана і обґрунтована проблема для вирішення, визначені критерії та обмеження</w:t>
      </w:r>
      <w:r w:rsidRPr="001231BE">
        <w:rPr>
          <w:rFonts w:ascii="Times New Roman" w:eastAsia="Times New Roman" w:hAnsi="Times New Roman" w:cs="Times New Roman"/>
          <w:color w:val="000000"/>
          <w:sz w:val="28"/>
          <w:szCs w:val="28"/>
          <w:bdr w:val="none" w:sz="0" w:space="0" w:color="auto" w:frame="1"/>
          <w:shd w:val="clear" w:color="auto" w:fill="FFFFFF"/>
        </w:rPr>
        <w:br/>
        <w:t>для вирішення проблеми; виявлено декілька альтернатив при вирішенні проблеми; на основі критеріїв і обмежень обрана одна з альтернатив, обґрунтований вибір альтернативи; розроблено управлінське рішення, виявлені ризики і припущення; рішення оформлено у вигляді управлінського документа (переліку документів для складних ситуаційних завдань з виділенням</w:t>
      </w: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і оформленням базового рішення).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перед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оголошенням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надає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кандидатам</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два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Один конверт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бланком</w:t>
      </w:r>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заповнення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інший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бланком 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оголошує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r w:rsidRPr="001231BE">
        <w:rPr>
          <w:rFonts w:ascii="Times New Roman" w:eastAsia="Times New Roman" w:hAnsi="Times New Roman" w:cs="Times New Roman"/>
          <w:color w:val="000000"/>
          <w:sz w:val="28"/>
          <w:szCs w:val="28"/>
          <w:bdr w:val="none" w:sz="0" w:space="0" w:color="auto" w:frame="1"/>
          <w:shd w:val="clear" w:color="auto" w:fill="FFFFFF"/>
          <w:lang w:val="ru-RU"/>
        </w:rPr>
        <w:br/>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яке</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розв’язують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одного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кандидатові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надається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30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хвилин</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або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закінчення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часу,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відведеного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його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пакують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бланки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відповідей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та бланки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надають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секретарю,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присвоює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однаковий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номер 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відповідями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заповненим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бланком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отримання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усіх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секретар</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передає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членам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тільки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визначення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залишає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у себе.</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Неправильно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заповнені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можуть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бути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закреслені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виправлені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лише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проставленням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ним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ідпису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с</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визначає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оцінювання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використовується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така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система:</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lastRenderedPageBreak/>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2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бали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виставляється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виявили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глибокі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знання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успішно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розв’язали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1 бал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виставляється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розв’язали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в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обсязі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достатньому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для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подальшої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роботи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0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балів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виставляється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розв’язали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в</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установлений строк.</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Визначення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здійснюється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кожним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членом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індивідуально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та вноситься</w:t>
      </w:r>
      <w:r w:rsidRPr="001231BE">
        <w:rPr>
          <w:rFonts w:ascii="Times New Roman" w:eastAsia="Times New Roman" w:hAnsi="Times New Roman" w:cs="Times New Roman"/>
          <w:color w:val="000000"/>
          <w:sz w:val="28"/>
          <w:szCs w:val="28"/>
          <w:bdr w:val="none" w:sz="0" w:space="0" w:color="auto" w:frame="1"/>
          <w:shd w:val="clear" w:color="auto" w:fill="FFFFFF"/>
          <w:lang w:val="ru-RU"/>
        </w:rPr>
        <w:br/>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до</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відомості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про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Остаточною</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оцінкою</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у балах за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середнє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арифметичне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значення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індивідуальних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оцінок</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членів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додаток</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7</w:t>
      </w:r>
      <w:r w:rsidRPr="001231BE">
        <w:rPr>
          <w:rFonts w:ascii="Times New Roman" w:eastAsia="Times New Roman" w:hAnsi="Times New Roman" w:cs="Times New Roman"/>
          <w:color w:val="000000"/>
          <w:sz w:val="28"/>
          <w:szCs w:val="28"/>
          <w:bdr w:val="none" w:sz="0" w:space="0" w:color="auto" w:frame="1"/>
          <w:shd w:val="clear" w:color="auto" w:fill="FFFFFF"/>
          <w:lang w:val="ru-RU"/>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П</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ісля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оцінювання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члени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надають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відомості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про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розв’язання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ситуаційних</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завдань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кандидатів</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секретарю,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який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відкриває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конверти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персональними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даними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 та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оголошує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кандидатам.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Кандидати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які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отримали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середній</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бал 0,5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або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нижче</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не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можуть</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бути</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допущені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до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наступного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етапу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15. На цьому ж засіданні конкурсна комісія заслуховує публічні презентації проектів програм розвитку закладу загальної середньої освіти на два і шість років</w:t>
      </w: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загальним обсягом не більше десяти сторінок (у форматі</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Word</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Times</w:t>
      </w:r>
      <w:proofErr w:type="spellEnd"/>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New</w:t>
      </w:r>
      <w:proofErr w:type="spellEnd"/>
      <w:r w:rsidRPr="001231BE">
        <w:rPr>
          <w:rFonts w:ascii="Times New Roman" w:eastAsia="Times New Roman" w:hAnsi="Times New Roman" w:cs="Times New Roman"/>
          <w:color w:val="000000"/>
          <w:sz w:val="24"/>
          <w:szCs w:val="24"/>
          <w:bdr w:val="none" w:sz="0" w:space="0" w:color="auto" w:frame="1"/>
          <w:shd w:val="clear" w:color="auto" w:fill="FFFFFF"/>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Roman</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14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пт</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1,5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інт</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w:t>
      </w: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проводить співбесіду з кандидатами</w:t>
      </w:r>
      <w:r w:rsidRPr="001231BE">
        <w:rPr>
          <w:rFonts w:ascii="Times New Roman" w:eastAsia="Times New Roman" w:hAnsi="Times New Roman" w:cs="Times New Roman"/>
          <w:color w:val="000000"/>
          <w:sz w:val="24"/>
          <w:szCs w:val="24"/>
          <w:bdr w:val="none" w:sz="0" w:space="0" w:color="auto" w:frame="1"/>
          <w:shd w:val="clear" w:color="auto" w:fill="FFFFFF"/>
        </w:rPr>
        <w:t> </w:t>
      </w:r>
      <w:r w:rsidRPr="001231BE">
        <w:rPr>
          <w:rFonts w:ascii="Times New Roman" w:eastAsia="Times New Roman" w:hAnsi="Times New Roman" w:cs="Times New Roman"/>
          <w:color w:val="000000"/>
          <w:sz w:val="28"/>
          <w:szCs w:val="28"/>
          <w:bdr w:val="none" w:sz="0" w:space="0" w:color="auto" w:frame="1"/>
          <w:shd w:val="clear" w:color="auto" w:fill="FFFFFF"/>
        </w:rPr>
        <w:t>щодо представленої презентації.</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Публічна та відкрита презентація перспективного плану кандидата проходить за наступним регламентом:</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виступ кандидата – до 20 хв.;</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запитання та обговорення –  до 20 хв.</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Оцінювання результатів публічної презентації та співбесіди щодо</w:t>
      </w:r>
      <w:r w:rsidRPr="001231BE">
        <w:rPr>
          <w:rFonts w:ascii="Times New Roman" w:eastAsia="Times New Roman" w:hAnsi="Times New Roman" w:cs="Times New Roman"/>
          <w:color w:val="000000"/>
          <w:sz w:val="28"/>
          <w:szCs w:val="28"/>
          <w:bdr w:val="none" w:sz="0" w:space="0" w:color="auto" w:frame="1"/>
          <w:shd w:val="clear" w:color="auto" w:fill="FFFFFF"/>
        </w:rPr>
        <w:br/>
        <w:t>її змісту здійснюється за такими критеріями: розуміння завдання, повнота розкриття теми, авторська оригінальність, якість доповіді, обсяг та глибина знань за темою, відповіді на питання, ділові та вольові якості доповідача, та оцінюються таким чином: 2 бали виставляється кандидатам, які відповідають поставленим критеріям; 1 бал виставляється кандидатам, які не повною мірою відповідають критеріям; 0 балів виставляється кандидатам, які не відповідають критеріям.</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Під час презентації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Визначення результатів презентації та співбесіди здійснюється кожним членом комісії індивідуально; остаточною оцінкою у балах є середнє арифметичне значення індивідуальних оцінок членів конкурсної комісії та вноситься до відомостей про результати оцінювання презентації та співбесіди (додаток 8).</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16.  Визначення остаточних результатів конкурсу здійснюється у балах, які визначаються, як сума балів за тестові завдання та середнє арифметичне значення індивідуальних оцінок.</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lastRenderedPageBreak/>
        <w:t>17.  Підсумковий рейтинг кандидатів визначається шляхом додавання балів за кожен етап конкурсу, проставлених членами конкурсної комісії 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зведеній відомості за іспит на знання законодавства, вирішення ситуаційного завдання та презентацію перспективного плану  (додаток 9</w:t>
      </w:r>
      <w:r w:rsidRPr="001231BE">
        <w:rPr>
          <w:rFonts w:ascii="Times New Roman" w:eastAsia="Times New Roman" w:hAnsi="Times New Roman" w:cs="Times New Roman"/>
          <w:b/>
          <w:bCs/>
          <w:color w:val="000000"/>
          <w:sz w:val="28"/>
          <w:szCs w:val="28"/>
          <w:bdr w:val="none" w:sz="0" w:space="0" w:color="auto" w:frame="1"/>
          <w:shd w:val="clear" w:color="auto" w:fill="FFFFFF"/>
        </w:rPr>
        <w:t>)</w:t>
      </w:r>
      <w:r w:rsidRPr="001231BE">
        <w:rPr>
          <w:rFonts w:ascii="Times New Roman" w:eastAsia="Times New Roman" w:hAnsi="Times New Roman" w:cs="Times New Roman"/>
          <w:color w:val="000000"/>
          <w:sz w:val="28"/>
          <w:szCs w:val="28"/>
          <w:bdr w:val="none" w:sz="0" w:space="0" w:color="auto" w:frame="1"/>
          <w:shd w:val="clear" w:color="auto" w:fill="FFFFFF"/>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18.  Сума таких оцінок є підсумковим рейтингом кандидата, за допомогою якого визначається переможець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19.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Конкурсна</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своєму</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засіданні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приймає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proofErr w:type="gramStart"/>
      <w:r w:rsidRPr="001231BE">
        <w:rPr>
          <w:rFonts w:ascii="Times New Roman" w:eastAsia="Times New Roman" w:hAnsi="Times New Roman" w:cs="Times New Roman"/>
          <w:color w:val="000000"/>
          <w:sz w:val="28"/>
          <w:szCs w:val="28"/>
          <w:bdr w:val="none" w:sz="0" w:space="0" w:color="auto" w:frame="1"/>
          <w:shd w:val="clear" w:color="auto" w:fill="FFFFFF"/>
          <w:lang w:val="ru-RU"/>
        </w:rPr>
        <w:t>р</w:t>
      </w:r>
      <w:proofErr w:type="gramEnd"/>
      <w:r w:rsidRPr="001231BE">
        <w:rPr>
          <w:rFonts w:ascii="Times New Roman" w:eastAsia="Times New Roman" w:hAnsi="Times New Roman" w:cs="Times New Roman"/>
          <w:color w:val="000000"/>
          <w:sz w:val="28"/>
          <w:szCs w:val="28"/>
          <w:bdr w:val="none" w:sz="0" w:space="0" w:color="auto" w:frame="1"/>
          <w:shd w:val="clear" w:color="auto" w:fill="FFFFFF"/>
          <w:lang w:val="ru-RU"/>
        </w:rPr>
        <w:t>ішення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br/>
        <w:t xml:space="preserve">про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визначення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переможця</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конкурсу за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підсумковим</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рейтингом.</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Якщо два і більше кандидатів мають однаковий підсумковий рейтинг,</w:t>
      </w:r>
      <w:r w:rsidRPr="001231BE">
        <w:rPr>
          <w:rFonts w:ascii="Times New Roman" w:eastAsia="Times New Roman" w:hAnsi="Times New Roman" w:cs="Times New Roman"/>
          <w:color w:val="000000"/>
          <w:sz w:val="28"/>
          <w:szCs w:val="28"/>
          <w:bdr w:val="none" w:sz="0" w:space="0" w:color="auto" w:frame="1"/>
          <w:shd w:val="clear" w:color="auto" w:fill="FFFFFF"/>
        </w:rPr>
        <w:br/>
        <w:t>за рішенням голови конкурсної комісії переможець конкурсу визначається відкритим голосуванням її членів або проводиться повторна співбесіда.</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20. Засновник зобов’язаний забезпечити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відеофіксацію</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відбору з подальшим оприлюдненням на своєму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веб-сайті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відеозапису впродовж одного робочого дня з дня його проведення.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21. Загальна тривалість конкурсу не може перевищувати двох місяців з дня його оголошення.</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xml:space="preserve">22.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rPr>
        <w:t>веб-сайті</w:t>
      </w:r>
      <w:proofErr w:type="spellEnd"/>
      <w:r w:rsidRPr="001231BE">
        <w:rPr>
          <w:rFonts w:ascii="Times New Roman" w:eastAsia="Times New Roman" w:hAnsi="Times New Roman" w:cs="Times New Roman"/>
          <w:color w:val="000000"/>
          <w:sz w:val="28"/>
          <w:szCs w:val="28"/>
          <w:bdr w:val="none" w:sz="0" w:space="0" w:color="auto" w:frame="1"/>
          <w:shd w:val="clear" w:color="auto" w:fill="FFFFFF"/>
        </w:rPr>
        <w:t xml:space="preserve"> засновника.</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23. Конкурсна комісія визнає конкурс таким, що не відбувся, якщо:</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відсутні заяви про участь у конкурсі;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до участі у конкурсі не допущено жодного кандидата;</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 жодного з кандидатів не визначено переможцем конкурсу.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У разі визнання конкурсу таким, що не відбувся, проводиться повторний конкурс.</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24. </w:t>
      </w:r>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Голова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конкурсної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комісії</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подає</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w:t>
      </w:r>
      <w:r w:rsidRPr="001231BE">
        <w:rPr>
          <w:rFonts w:ascii="Times New Roman" w:eastAsia="Times New Roman" w:hAnsi="Times New Roman" w:cs="Times New Roman"/>
          <w:color w:val="000000"/>
          <w:sz w:val="28"/>
          <w:szCs w:val="28"/>
          <w:bdr w:val="none" w:sz="0" w:space="0" w:color="auto" w:frame="1"/>
          <w:shd w:val="clear" w:color="auto" w:fill="FFFFFF"/>
        </w:rPr>
        <w:t>сільському голові</w:t>
      </w:r>
      <w:r w:rsidRPr="001231BE">
        <w:rPr>
          <w:rFonts w:ascii="Times New Roman" w:eastAsia="Times New Roman" w:hAnsi="Times New Roman" w:cs="Times New Roman"/>
          <w:color w:val="000000"/>
          <w:sz w:val="28"/>
          <w:szCs w:val="28"/>
          <w:bdr w:val="none" w:sz="0" w:space="0" w:color="auto" w:frame="1"/>
          <w:shd w:val="clear" w:color="auto" w:fill="FFFFFF"/>
          <w:lang w:val="ru-RU"/>
        </w:rPr>
        <w:t>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результати</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sidRPr="001231BE">
        <w:rPr>
          <w:rFonts w:ascii="Times New Roman" w:eastAsia="Times New Roman" w:hAnsi="Times New Roman" w:cs="Times New Roman"/>
          <w:color w:val="000000"/>
          <w:sz w:val="28"/>
          <w:szCs w:val="28"/>
          <w:bdr w:val="none" w:sz="0" w:space="0" w:color="auto" w:frame="1"/>
          <w:shd w:val="clear" w:color="auto" w:fill="FFFFFF"/>
          <w:lang w:val="ru-RU"/>
        </w:rPr>
        <w:t>проведеного</w:t>
      </w:r>
      <w:proofErr w:type="spellEnd"/>
      <w:r w:rsidRPr="001231BE">
        <w:rPr>
          <w:rFonts w:ascii="Times New Roman" w:eastAsia="Times New Roman" w:hAnsi="Times New Roman" w:cs="Times New Roman"/>
          <w:color w:val="000000"/>
          <w:sz w:val="28"/>
          <w:szCs w:val="28"/>
          <w:bdr w:val="none" w:sz="0" w:space="0" w:color="auto" w:frame="1"/>
          <w:shd w:val="clear" w:color="auto" w:fill="FFFFFF"/>
          <w:lang w:val="ru-RU"/>
        </w:rPr>
        <w:t xml:space="preserve"> конкурсу на посаду директора </w:t>
      </w:r>
      <w:proofErr w:type="spellStart"/>
      <w:r>
        <w:rPr>
          <w:rFonts w:ascii="Times New Roman" w:eastAsia="Times New Roman" w:hAnsi="Times New Roman" w:cs="Times New Roman"/>
          <w:color w:val="000000"/>
          <w:sz w:val="28"/>
          <w:szCs w:val="28"/>
          <w:bdr w:val="none" w:sz="0" w:space="0" w:color="auto" w:frame="1"/>
          <w:shd w:val="clear" w:color="auto" w:fill="FFFFFF"/>
          <w:lang w:val="ru-RU"/>
        </w:rPr>
        <w:t>ліцею</w:t>
      </w:r>
      <w:proofErr w:type="spellEnd"/>
      <w:r>
        <w:rPr>
          <w:rFonts w:ascii="Times New Roman" w:eastAsia="Times New Roman" w:hAnsi="Times New Roman" w:cs="Times New Roman"/>
          <w:color w:val="000000"/>
          <w:sz w:val="28"/>
          <w:szCs w:val="28"/>
          <w:bdr w:val="none" w:sz="0" w:space="0" w:color="auto" w:frame="1"/>
          <w:shd w:val="clear" w:color="auto" w:fill="FFFFFF"/>
          <w:lang w:val="ru-RU"/>
        </w:rPr>
        <w:t xml:space="preserve"> </w:t>
      </w:r>
      <w:proofErr w:type="spellStart"/>
      <w:r>
        <w:rPr>
          <w:rFonts w:ascii="Times New Roman" w:eastAsia="Times New Roman" w:hAnsi="Times New Roman" w:cs="Times New Roman"/>
          <w:color w:val="000000"/>
          <w:sz w:val="28"/>
          <w:szCs w:val="28"/>
          <w:bdr w:val="none" w:sz="0" w:space="0" w:color="auto" w:frame="1"/>
          <w:shd w:val="clear" w:color="auto" w:fill="FFFFFF"/>
          <w:lang w:val="ru-RU"/>
        </w:rPr>
        <w:t>Перегонівської</w:t>
      </w:r>
      <w:proofErr w:type="spellEnd"/>
      <w:r>
        <w:rPr>
          <w:rFonts w:ascii="Times New Roman" w:eastAsia="Times New Roman" w:hAnsi="Times New Roman" w:cs="Times New Roman"/>
          <w:color w:val="000000"/>
          <w:sz w:val="28"/>
          <w:szCs w:val="28"/>
          <w:bdr w:val="none" w:sz="0" w:space="0" w:color="auto" w:frame="1"/>
          <w:shd w:val="clear" w:color="auto" w:fill="FFFFFF"/>
          <w:lang w:val="ru-RU"/>
        </w:rPr>
        <w:t xml:space="preserve"> </w:t>
      </w:r>
      <w:r w:rsidRPr="001231BE">
        <w:rPr>
          <w:rFonts w:ascii="Times New Roman" w:eastAsia="Times New Roman" w:hAnsi="Times New Roman" w:cs="Times New Roman"/>
          <w:color w:val="000000"/>
          <w:sz w:val="28"/>
          <w:szCs w:val="28"/>
          <w:bdr w:val="none" w:sz="0" w:space="0" w:color="auto" w:frame="1"/>
          <w:shd w:val="clear" w:color="auto" w:fill="FFFFFF"/>
        </w:rPr>
        <w:t xml:space="preserve">сільської </w:t>
      </w:r>
      <w:proofErr w:type="gramStart"/>
      <w:r w:rsidRPr="001231BE">
        <w:rPr>
          <w:rFonts w:ascii="Times New Roman" w:eastAsia="Times New Roman" w:hAnsi="Times New Roman" w:cs="Times New Roman"/>
          <w:color w:val="000000"/>
          <w:sz w:val="28"/>
          <w:szCs w:val="28"/>
          <w:bdr w:val="none" w:sz="0" w:space="0" w:color="auto" w:frame="1"/>
          <w:shd w:val="clear" w:color="auto" w:fill="FFFFFF"/>
        </w:rPr>
        <w:t>ради</w:t>
      </w:r>
      <w:proofErr w:type="gramEnd"/>
      <w:r w:rsidRPr="001231BE">
        <w:rPr>
          <w:rFonts w:ascii="Times New Roman" w:eastAsia="Times New Roman" w:hAnsi="Times New Roman" w:cs="Times New Roman"/>
          <w:color w:val="000000"/>
          <w:sz w:val="28"/>
          <w:szCs w:val="28"/>
          <w:bdr w:val="none" w:sz="0" w:space="0" w:color="auto" w:frame="1"/>
          <w:shd w:val="clear" w:color="auto" w:fill="FFFFFF"/>
        </w:rPr>
        <w:t>.</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25. Протягом трьох робочих днів з дня визначення переможця конкурсу засновник призначає переможця конкурсу на посаду та укладає з ним строковий трудовий договір.</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shd w:val="clear" w:color="auto" w:fill="FFFFFF"/>
        </w:rPr>
        <w:t>26. Усі інші неврегульовані або не визначені даним Положенням питання вирішуються колегіально на засіданні конкурсної комісії.</w:t>
      </w:r>
    </w:p>
    <w:p w:rsidR="00F43E72" w:rsidRPr="001231BE" w:rsidRDefault="00F43E72" w:rsidP="00F43E72">
      <w:pPr>
        <w:shd w:val="clear" w:color="auto" w:fill="FFFFFF"/>
        <w:spacing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b/>
          <w:color w:val="000000"/>
          <w:sz w:val="29"/>
          <w:szCs w:val="29"/>
        </w:rPr>
      </w:pPr>
      <w:r w:rsidRPr="001231BE">
        <w:rPr>
          <w:rFonts w:ascii="Times New Roman" w:eastAsia="Times New Roman" w:hAnsi="Times New Roman" w:cs="Times New Roman"/>
          <w:b/>
          <w:color w:val="000000"/>
          <w:sz w:val="28"/>
          <w:szCs w:val="28"/>
          <w:bdr w:val="none" w:sz="0" w:space="0" w:color="auto" w:frame="1"/>
          <w:shd w:val="clear" w:color="auto" w:fill="FFFFFF"/>
        </w:rPr>
        <w:t>Сільський голова                                                                 Володимир   КОЗАК</w:t>
      </w:r>
    </w:p>
    <w:p w:rsidR="00F43E72" w:rsidRPr="001231BE" w:rsidRDefault="00F43E72" w:rsidP="00F43E72">
      <w:pPr>
        <w:shd w:val="clear" w:color="auto" w:fill="FFFFFF"/>
        <w:spacing w:after="0" w:line="240" w:lineRule="auto"/>
        <w:jc w:val="both"/>
        <w:rPr>
          <w:rFonts w:ascii="Arial" w:eastAsia="Times New Roman" w:hAnsi="Arial" w:cs="Arial"/>
          <w:b/>
          <w:color w:val="000000"/>
          <w:sz w:val="29"/>
          <w:szCs w:val="29"/>
        </w:rPr>
      </w:pPr>
      <w:r w:rsidRPr="001231BE">
        <w:rPr>
          <w:rFonts w:ascii="Arial" w:eastAsia="Times New Roman" w:hAnsi="Arial" w:cs="Arial"/>
          <w:b/>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b/>
          <w:color w:val="000000"/>
          <w:sz w:val="29"/>
          <w:szCs w:val="29"/>
        </w:rPr>
      </w:pPr>
      <w:r w:rsidRPr="001231BE">
        <w:rPr>
          <w:rFonts w:ascii="Arial" w:eastAsia="Times New Roman" w:hAnsi="Arial" w:cs="Arial"/>
          <w:b/>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lastRenderedPageBreak/>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Додаток 1</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до Положення про конкурс</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на посаду </w:t>
      </w:r>
      <w:r w:rsidRPr="001231BE">
        <w:rPr>
          <w:rFonts w:ascii="Times New Roman" w:eastAsia="Times New Roman" w:hAnsi="Times New Roman" w:cs="Times New Roman"/>
          <w:color w:val="000000"/>
          <w:sz w:val="28"/>
        </w:rPr>
        <w:t>директора</w:t>
      </w:r>
      <w:r w:rsidRPr="001231BE">
        <w:rPr>
          <w:rFonts w:ascii="Times New Roman" w:eastAsia="Times New Roman" w:hAnsi="Times New Roman" w:cs="Times New Roman"/>
          <w:color w:val="000000"/>
          <w:sz w:val="28"/>
          <w:szCs w:val="28"/>
          <w:bdr w:val="none" w:sz="0" w:space="0" w:color="auto" w:frame="1"/>
        </w:rPr>
        <w:t>                   </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закладу загальної середньої освіти</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proofErr w:type="spellStart"/>
      <w:r w:rsidRPr="001231BE">
        <w:rPr>
          <w:rFonts w:ascii="Times New Roman" w:eastAsia="Times New Roman" w:hAnsi="Times New Roman" w:cs="Times New Roman"/>
          <w:color w:val="000000"/>
          <w:sz w:val="28"/>
          <w:szCs w:val="28"/>
          <w:bdr w:val="none" w:sz="0" w:space="0" w:color="auto" w:frame="1"/>
        </w:rPr>
        <w:t>Прилісненської</w:t>
      </w:r>
      <w:proofErr w:type="spellEnd"/>
      <w:r w:rsidRPr="001231BE">
        <w:rPr>
          <w:rFonts w:ascii="Times New Roman" w:eastAsia="Times New Roman" w:hAnsi="Times New Roman" w:cs="Times New Roman"/>
          <w:color w:val="000000"/>
          <w:sz w:val="28"/>
          <w:szCs w:val="28"/>
          <w:bdr w:val="none" w:sz="0" w:space="0" w:color="auto" w:frame="1"/>
        </w:rPr>
        <w:t xml:space="preserve"> сільської ради</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Голові конкурсної комісії</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____________________________</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____________________________</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(прізвище, ім’я, по батькові)</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____________________________</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____________________________,</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(прізвище, ім’я та по батькові</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претендента)</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який (яка) проживає за адресою:</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____________________________</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____________________________,</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(номер контактного телефону)</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e-</w:t>
      </w:r>
      <w:proofErr w:type="spellStart"/>
      <w:r w:rsidRPr="001231BE">
        <w:rPr>
          <w:rFonts w:ascii="Times New Roman" w:eastAsia="Times New Roman" w:hAnsi="Times New Roman" w:cs="Times New Roman"/>
          <w:color w:val="000000"/>
          <w:sz w:val="28"/>
          <w:szCs w:val="28"/>
          <w:bdr w:val="none" w:sz="0" w:space="0" w:color="auto" w:frame="1"/>
        </w:rPr>
        <w:t>mail</w:t>
      </w:r>
      <w:proofErr w:type="spellEnd"/>
      <w:r w:rsidRPr="001231BE">
        <w:rPr>
          <w:rFonts w:ascii="Times New Roman" w:eastAsia="Times New Roman" w:hAnsi="Times New Roman" w:cs="Times New Roman"/>
          <w:color w:val="000000"/>
          <w:sz w:val="28"/>
          <w:szCs w:val="28"/>
          <w:bdr w:val="none" w:sz="0" w:space="0" w:color="auto" w:frame="1"/>
        </w:rPr>
        <w:t xml:space="preserve"> ______@ ___________</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(заповнюється друкованими літерами)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ЗАЯВА</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Прошу допустити мене до участі в конкурсі на зайняття посади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____________________________________________________________________</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____________________________________________________________________</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(найменування посади та зазначення мотивів для зайняття посади)</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Підтверджую достовірність інформації у поданих мною документах.</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Інформацію про проведення конкурсу прошу повідомляти мені шляхом (проставляється позначка «+» навпроти одного із запропонованих способів):</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надсилання листа на зазначену адресу;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надсилання електронного листа на зазначену електронну адресу;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телефонного дзвінка за номером ___________________________;</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(в інший доступний спосіб)*</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 __________ 20__ р.                                                         ___________________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(підпис)</w:t>
      </w:r>
    </w:p>
    <w:p w:rsidR="00F43E72" w:rsidRPr="001231BE" w:rsidRDefault="00F43E72" w:rsidP="00F43E72">
      <w:pPr>
        <w:shd w:val="clear" w:color="auto" w:fill="FFFFFF"/>
        <w:spacing w:before="309" w:after="309"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lastRenderedPageBreak/>
        <w:t xml:space="preserve">* У разі неможливості передачі інформації в обраний спосіб повідомлення </w:t>
      </w:r>
      <w:r>
        <w:rPr>
          <w:rFonts w:ascii="Times New Roman" w:eastAsia="Times New Roman" w:hAnsi="Times New Roman" w:cs="Times New Roman"/>
          <w:color w:val="000000"/>
          <w:sz w:val="28"/>
          <w:szCs w:val="28"/>
          <w:bdr w:val="none" w:sz="0" w:space="0" w:color="auto" w:frame="1"/>
        </w:rPr>
        <w:t>н</w:t>
      </w:r>
      <w:r w:rsidRPr="001231BE">
        <w:rPr>
          <w:rFonts w:ascii="Times New Roman" w:eastAsia="Times New Roman" w:hAnsi="Times New Roman" w:cs="Times New Roman"/>
          <w:color w:val="000000"/>
          <w:sz w:val="28"/>
          <w:szCs w:val="28"/>
          <w:bdr w:val="none" w:sz="0" w:space="0" w:color="auto" w:frame="1"/>
        </w:rPr>
        <w:t>адсилається на адресу зазначеної у цій заяві електронної пошти.</w:t>
      </w:r>
    </w:p>
    <w:p w:rsidR="00F43E72" w:rsidRPr="001231BE" w:rsidRDefault="00F43E72" w:rsidP="00F43E72">
      <w:pPr>
        <w:shd w:val="clear" w:color="auto" w:fill="FFFFFF"/>
        <w:spacing w:before="309" w:after="309" w:line="240" w:lineRule="auto"/>
        <w:jc w:val="both"/>
        <w:rPr>
          <w:rFonts w:ascii="Arial" w:eastAsia="Times New Roman" w:hAnsi="Arial" w:cs="Arial"/>
          <w:color w:val="000000"/>
          <w:sz w:val="29"/>
          <w:szCs w:val="29"/>
        </w:rPr>
      </w:pPr>
      <w:r>
        <w:rPr>
          <w:rFonts w:ascii="Arial" w:eastAsia="Times New Roman" w:hAnsi="Arial" w:cs="Arial"/>
          <w:color w:val="000000"/>
          <w:sz w:val="29"/>
          <w:szCs w:val="29"/>
        </w:rPr>
        <w:t xml:space="preserve">                                                                                               </w:t>
      </w:r>
      <w:r w:rsidRPr="001231BE">
        <w:rPr>
          <w:rFonts w:ascii="Arial" w:eastAsia="Times New Roman" w:hAnsi="Arial" w:cs="Arial"/>
          <w:color w:val="000000"/>
          <w:sz w:val="29"/>
          <w:szCs w:val="29"/>
        </w:rPr>
        <w:t>  </w:t>
      </w:r>
      <w:r w:rsidRPr="001231BE">
        <w:rPr>
          <w:rFonts w:ascii="Times New Roman" w:eastAsia="Times New Roman" w:hAnsi="Times New Roman" w:cs="Times New Roman"/>
          <w:color w:val="000000"/>
          <w:sz w:val="28"/>
          <w:szCs w:val="28"/>
          <w:bdr w:val="none" w:sz="0" w:space="0" w:color="auto" w:frame="1"/>
        </w:rPr>
        <w:t>Додаток 2</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до Положення про конкурс</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на посаду </w:t>
      </w:r>
      <w:r w:rsidRPr="001231BE">
        <w:rPr>
          <w:rFonts w:ascii="Times New Roman" w:eastAsia="Times New Roman" w:hAnsi="Times New Roman" w:cs="Times New Roman"/>
          <w:color w:val="000000"/>
          <w:sz w:val="28"/>
        </w:rPr>
        <w:t>директора</w:t>
      </w:r>
      <w:r w:rsidRPr="001231BE">
        <w:rPr>
          <w:rFonts w:ascii="Times New Roman" w:eastAsia="Times New Roman" w:hAnsi="Times New Roman" w:cs="Times New Roman"/>
          <w:color w:val="000000"/>
          <w:sz w:val="28"/>
          <w:szCs w:val="28"/>
          <w:bdr w:val="none" w:sz="0" w:space="0" w:color="auto" w:frame="1"/>
        </w:rPr>
        <w:t>   </w:t>
      </w:r>
      <w:r>
        <w:rPr>
          <w:rFonts w:ascii="Times New Roman" w:eastAsia="Times New Roman" w:hAnsi="Times New Roman" w:cs="Times New Roman"/>
          <w:color w:val="000000"/>
          <w:sz w:val="28"/>
          <w:szCs w:val="28"/>
          <w:bdr w:val="none" w:sz="0" w:space="0" w:color="auto" w:frame="1"/>
        </w:rPr>
        <w:t>ліцею</w:t>
      </w:r>
      <w:r w:rsidRPr="001231BE">
        <w:rPr>
          <w:rFonts w:ascii="Times New Roman" w:eastAsia="Times New Roman" w:hAnsi="Times New Roman" w:cs="Times New Roman"/>
          <w:color w:val="000000"/>
          <w:sz w:val="28"/>
          <w:szCs w:val="28"/>
          <w:bdr w:val="none" w:sz="0" w:space="0" w:color="auto" w:frame="1"/>
        </w:rPr>
        <w:t>                </w:t>
      </w:r>
    </w:p>
    <w:p w:rsidR="00F43E72" w:rsidRPr="001231BE" w:rsidRDefault="00F43E72" w:rsidP="00F43E72">
      <w:pPr>
        <w:shd w:val="clear" w:color="auto" w:fill="FFFFFF"/>
        <w:spacing w:after="0" w:line="240" w:lineRule="auto"/>
        <w:jc w:val="right"/>
        <w:rPr>
          <w:rFonts w:ascii="Arial" w:eastAsia="Times New Roman" w:hAnsi="Arial" w:cs="Arial"/>
          <w:color w:val="000000"/>
          <w:sz w:val="29"/>
          <w:szCs w:val="29"/>
        </w:rPr>
      </w:pPr>
      <w:proofErr w:type="spellStart"/>
      <w:r w:rsidRPr="001231BE">
        <w:rPr>
          <w:rFonts w:ascii="Times New Roman" w:eastAsia="Times New Roman" w:hAnsi="Times New Roman" w:cs="Times New Roman"/>
          <w:color w:val="000000"/>
          <w:sz w:val="28"/>
          <w:szCs w:val="28"/>
          <w:bdr w:val="none" w:sz="0" w:space="0" w:color="auto" w:frame="1"/>
        </w:rPr>
        <w:t>П</w:t>
      </w:r>
      <w:r>
        <w:rPr>
          <w:rFonts w:ascii="Times New Roman" w:eastAsia="Times New Roman" w:hAnsi="Times New Roman" w:cs="Times New Roman"/>
          <w:color w:val="000000"/>
          <w:sz w:val="28"/>
          <w:szCs w:val="28"/>
          <w:bdr w:val="none" w:sz="0" w:space="0" w:color="auto" w:frame="1"/>
        </w:rPr>
        <w:t>ерегонівської</w:t>
      </w:r>
      <w:proofErr w:type="spellEnd"/>
      <w:r w:rsidRPr="001231BE">
        <w:rPr>
          <w:rFonts w:ascii="Times New Roman" w:eastAsia="Times New Roman" w:hAnsi="Times New Roman" w:cs="Times New Roman"/>
          <w:color w:val="000000"/>
          <w:sz w:val="28"/>
          <w:szCs w:val="28"/>
          <w:bdr w:val="none" w:sz="0" w:space="0" w:color="auto" w:frame="1"/>
        </w:rPr>
        <w:t xml:space="preserve"> сільської ради</w:t>
      </w:r>
    </w:p>
    <w:p w:rsidR="00F43E72" w:rsidRPr="001231BE" w:rsidRDefault="00F43E72" w:rsidP="00F43E72">
      <w:pPr>
        <w:shd w:val="clear" w:color="auto" w:fill="FFFFFF"/>
        <w:spacing w:before="309" w:after="309" w:line="240" w:lineRule="auto"/>
        <w:jc w:val="center"/>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center"/>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ЗГОДА</w:t>
      </w:r>
    </w:p>
    <w:p w:rsidR="00F43E72" w:rsidRPr="001231BE" w:rsidRDefault="00F43E72" w:rsidP="00F43E72">
      <w:pPr>
        <w:shd w:val="clear" w:color="auto" w:fill="FFFFFF"/>
        <w:spacing w:after="0" w:line="240" w:lineRule="auto"/>
        <w:jc w:val="center"/>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на обробку персональних даних</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Я, _________________________________________________________,</w:t>
      </w:r>
    </w:p>
    <w:p w:rsidR="00F43E72" w:rsidRPr="001231BE" w:rsidRDefault="00F43E72" w:rsidP="00F43E72">
      <w:pPr>
        <w:shd w:val="clear" w:color="auto" w:fill="FFFFFF"/>
        <w:spacing w:after="0" w:line="240" w:lineRule="auto"/>
        <w:jc w:val="center"/>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(прізвище, ім’я, по батькові)</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народився _____ ________________ року, документ, що посвідчує особу (серія ___ № ________), виданий _____________________________________________</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_______________________________________________________________,</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відповідно до Закону України «Про захист персональних даних» (далі — Закон) даю згоду на:</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поширення персональних даних, що передбачає дії володільця персональних даних щодо передачі відомостей про фізичну особу (стаття 14 Закону);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Arial" w:eastAsia="Times New Roman" w:hAnsi="Arial" w:cs="Arial"/>
          <w:color w:val="000000"/>
          <w:sz w:val="29"/>
          <w:szCs w:val="29"/>
        </w:rPr>
        <w:t> </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«____»  ______________20__ р.                                 ______________________</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8"/>
          <w:szCs w:val="28"/>
          <w:bdr w:val="none" w:sz="0" w:space="0" w:color="auto" w:frame="1"/>
        </w:rPr>
        <w:t>                                                                                                         (підпис)</w:t>
      </w:r>
    </w:p>
    <w:p w:rsidR="00F43E72" w:rsidRPr="001231BE" w:rsidRDefault="00F43E72" w:rsidP="00F43E72">
      <w:pPr>
        <w:shd w:val="clear" w:color="auto" w:fill="FFFFFF"/>
        <w:spacing w:after="0" w:line="240" w:lineRule="auto"/>
        <w:jc w:val="both"/>
        <w:rPr>
          <w:rFonts w:ascii="Arial" w:eastAsia="Times New Roman" w:hAnsi="Arial" w:cs="Arial"/>
          <w:color w:val="000000"/>
          <w:sz w:val="29"/>
          <w:szCs w:val="29"/>
        </w:rPr>
      </w:pPr>
      <w:r w:rsidRPr="001231BE">
        <w:rPr>
          <w:rFonts w:ascii="Times New Roman" w:eastAsia="Times New Roman" w:hAnsi="Times New Roman" w:cs="Times New Roman"/>
          <w:color w:val="000000"/>
          <w:sz w:val="20"/>
          <w:szCs w:val="20"/>
          <w:bdr w:val="none" w:sz="0" w:space="0" w:color="auto" w:frame="1"/>
        </w:rPr>
        <w:t>                                                           </w:t>
      </w:r>
    </w:p>
    <w:p w:rsidR="00F43E72" w:rsidRDefault="00F43E72" w:rsidP="00F43E72">
      <w:pPr>
        <w:shd w:val="clear" w:color="auto" w:fill="FFFFFF"/>
        <w:spacing w:after="0" w:line="240" w:lineRule="auto"/>
        <w:jc w:val="center"/>
        <w:rPr>
          <w:rFonts w:ascii="Times New Roman" w:eastAsia="Times New Roman" w:hAnsi="Times New Roman" w:cs="Times New Roman"/>
          <w:b/>
          <w:bCs/>
          <w:color w:val="000000"/>
          <w:sz w:val="32"/>
          <w:szCs w:val="32"/>
          <w:bdr w:val="none" w:sz="0" w:space="0" w:color="auto" w:frame="1"/>
          <w:shd w:val="clear" w:color="auto" w:fill="FFFFFF"/>
        </w:rPr>
      </w:pPr>
    </w:p>
    <w:p w:rsidR="00A546B4" w:rsidRDefault="00A546B4"/>
    <w:sectPr w:rsidR="00A546B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00839"/>
    <w:multiLevelType w:val="multilevel"/>
    <w:tmpl w:val="4BA2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43E72"/>
    <w:rsid w:val="00A546B4"/>
    <w:rsid w:val="00F43E7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43E72"/>
    <w:pPr>
      <w:spacing w:after="0" w:line="240" w:lineRule="auto"/>
      <w:jc w:val="both"/>
    </w:pPr>
    <w:rPr>
      <w:rFonts w:ascii="Arial" w:eastAsia="Times New Roman" w:hAnsi="Arial" w:cs="Times New Roman"/>
      <w:sz w:val="24"/>
      <w:szCs w:val="20"/>
    </w:rPr>
  </w:style>
  <w:style w:type="character" w:customStyle="1" w:styleId="a4">
    <w:name w:val="Основной текст Знак"/>
    <w:basedOn w:val="a0"/>
    <w:link w:val="a3"/>
    <w:rsid w:val="00F43E72"/>
    <w:rPr>
      <w:rFonts w:ascii="Arial" w:eastAsia="Times New Roman" w:hAnsi="Arial" w:cs="Times New Roman"/>
      <w:sz w:val="24"/>
      <w:szCs w:val="20"/>
    </w:rPr>
  </w:style>
  <w:style w:type="paragraph" w:styleId="a5">
    <w:name w:val="No Spacing"/>
    <w:uiPriority w:val="1"/>
    <w:qFormat/>
    <w:rsid w:val="00F43E7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lada.pp.ua/goto/aHR0cDovL3pha29uMC5yYWRhLmdvdi51YS9sYXdzL3Nob3cvMjI5Ny0xN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vlada.pp.ua/goto/aHR0cDovL3pha29uMC5yYWRhLmdvdi51YS9sYXdzL3Nob3cvNjUxLTE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lada.pp.ua/goto/aHR0cDovL3pha29uMC5yYWRhLmdvdi51YS9sYXdzL3Nob3cvNjUxLTE0/" TargetMode="External"/><Relationship Id="rId11" Type="http://schemas.openxmlformats.org/officeDocument/2006/relationships/hyperlink" Target="http://vlada.pp.ua/goto/aHR0cDovL3pha29uMC5yYWRhLmdvdi51YS9sYXdzL3Nob3cvOTg4LTIwMTYtJUQxJTgwL3BhcmFuOCNuOA==/" TargetMode="External"/><Relationship Id="rId5" Type="http://schemas.openxmlformats.org/officeDocument/2006/relationships/image" Target="media/image1.wmf"/><Relationship Id="rId10" Type="http://schemas.openxmlformats.org/officeDocument/2006/relationships/hyperlink" Target="http://vlada.pp.ua/goto/aHR0cDovL3pha29uMC5yYWRhLmdvdi51YS9sYXdzL3Nob3cvNjUxLTE0/" TargetMode="External"/><Relationship Id="rId4" Type="http://schemas.openxmlformats.org/officeDocument/2006/relationships/webSettings" Target="webSettings.xml"/><Relationship Id="rId9" Type="http://schemas.openxmlformats.org/officeDocument/2006/relationships/hyperlink" Target="http://vlada.pp.ua/goto/aHR0cDovL3pha29uMC5yYWRhLmdvdi51YS9sYXdzL3Nob3cvMjE0NS0xO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19991</Words>
  <Characters>11395</Characters>
  <Application>Microsoft Office Word</Application>
  <DocSecurity>0</DocSecurity>
  <Lines>94</Lines>
  <Paragraphs>62</Paragraphs>
  <ScaleCrop>false</ScaleCrop>
  <Company>SPecialiST RePack</Company>
  <LinksUpToDate>false</LinksUpToDate>
  <CharactersWithSpaces>31324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2021-02-23T14:11:00Z</dcterms:created>
  <dcterms:modified xsi:type="dcterms:W3CDTF">2021-02-23T14:11:00Z</dcterms:modified>
</cp:coreProperties>
</file>