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ACA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>ПЕРЕГОНІВСЬКА   СІЛЬСЬКА  РАДА</w:t>
      </w: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635B27">
        <w:rPr>
          <w:rFonts w:ascii="Times New Roman" w:hAnsi="Times New Roman"/>
          <w:sz w:val="24"/>
          <w:szCs w:val="24"/>
          <w:lang w:eastAsia="ru-RU"/>
        </w:rPr>
        <w:pict>
          <v:line id="_x0000_s1026" style="position:absolute;left:0;text-align:left;z-index:251658240" from="-6.1pt,2.2pt" to="461.9pt,2.2pt" o:allowincell="f" strokeweight="4.5pt">
            <v:stroke linestyle="thickThin"/>
            <w10:wrap anchorx="page"/>
          </v:line>
        </w:pict>
      </w:r>
    </w:p>
    <w:p w:rsidR="00B90ACA" w:rsidRPr="00AE4416" w:rsidRDefault="00D2225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ДЕСЯТА</w:t>
      </w:r>
      <w:r w:rsidR="00B90ACA" w:rsidRPr="00AE4416">
        <w:rPr>
          <w:rFonts w:ascii="Times New Roman" w:hAnsi="Times New Roman"/>
          <w:b/>
          <w:sz w:val="28"/>
          <w:szCs w:val="28"/>
        </w:rPr>
        <w:t xml:space="preserve">  СЕСІЯ  ПЕРЕГОНІВСЬКОЇ СІЛЬСЬКОЇ РАДИ</w:t>
      </w: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  <w:lang w:val="uk-UA"/>
        </w:rPr>
        <w:t>ВО</w:t>
      </w:r>
      <w:r w:rsidRPr="00AE4416">
        <w:rPr>
          <w:rFonts w:ascii="Times New Roman" w:hAnsi="Times New Roman"/>
          <w:b/>
          <w:sz w:val="28"/>
          <w:szCs w:val="28"/>
        </w:rPr>
        <w:t>СЬМОГО  СКЛИКАННЯ</w:t>
      </w: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proofErr w:type="gramStart"/>
      <w:r w:rsidRPr="00AE441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AE4416">
        <w:rPr>
          <w:rFonts w:ascii="Times New Roman" w:hAnsi="Times New Roman"/>
          <w:b/>
          <w:sz w:val="28"/>
          <w:szCs w:val="28"/>
        </w:rPr>
        <w:t xml:space="preserve"> Я</w:t>
      </w:r>
    </w:p>
    <w:p w:rsidR="00B90ACA" w:rsidRPr="001A7953" w:rsidRDefault="00B90ACA" w:rsidP="00B90ACA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від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 w:rsidR="00D2225A">
        <w:rPr>
          <w:rFonts w:ascii="Times New Roman" w:hAnsi="Times New Roman"/>
          <w:b/>
          <w:sz w:val="28"/>
          <w:szCs w:val="28"/>
          <w:lang w:val="uk-UA"/>
        </w:rPr>
        <w:t>01 жовтня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E4416">
        <w:rPr>
          <w:rFonts w:ascii="Times New Roman" w:hAnsi="Times New Roman"/>
          <w:b/>
          <w:sz w:val="28"/>
          <w:szCs w:val="28"/>
          <w:lang w:val="uk-UA"/>
        </w:rPr>
        <w:t xml:space="preserve"> 2021</w:t>
      </w:r>
      <w:r w:rsidRPr="00AE4416">
        <w:rPr>
          <w:rFonts w:ascii="Times New Roman" w:hAnsi="Times New Roman"/>
          <w:b/>
          <w:sz w:val="28"/>
          <w:szCs w:val="28"/>
        </w:rPr>
        <w:t xml:space="preserve">  року                                                                № </w:t>
      </w:r>
      <w:r w:rsidR="00D2225A">
        <w:rPr>
          <w:rFonts w:ascii="Times New Roman" w:hAnsi="Times New Roman"/>
          <w:b/>
          <w:sz w:val="28"/>
          <w:szCs w:val="28"/>
          <w:lang w:val="uk-UA"/>
        </w:rPr>
        <w:t>357</w:t>
      </w:r>
    </w:p>
    <w:p w:rsidR="00B90ACA" w:rsidRPr="00AE4416" w:rsidRDefault="00B90ACA" w:rsidP="00B90ACA">
      <w:pPr>
        <w:pStyle w:val="a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90ACA" w:rsidRPr="00AE4416" w:rsidRDefault="00B90ACA" w:rsidP="00B90ACA">
      <w:pPr>
        <w:pStyle w:val="a6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E4416">
        <w:rPr>
          <w:rFonts w:ascii="Times New Roman" w:hAnsi="Times New Roman"/>
          <w:sz w:val="28"/>
          <w:szCs w:val="28"/>
        </w:rPr>
        <w:t>с.Перегонівка</w:t>
      </w:r>
      <w:proofErr w:type="spellEnd"/>
    </w:p>
    <w:p w:rsidR="00B90ACA" w:rsidRDefault="00B90ACA" w:rsidP="00B90AC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:rsidR="00B90ACA" w:rsidRPr="00B90ACA" w:rsidRDefault="00B90ACA" w:rsidP="00B90ACA">
      <w:pPr>
        <w:pStyle w:val="a6"/>
        <w:rPr>
          <w:rFonts w:ascii="Times New Roman" w:hAnsi="Times New Roman"/>
          <w:b/>
          <w:sz w:val="28"/>
          <w:szCs w:val="28"/>
        </w:rPr>
      </w:pPr>
      <w:r w:rsidRPr="00B90ACA">
        <w:rPr>
          <w:rFonts w:ascii="Times New Roman" w:hAnsi="Times New Roman"/>
          <w:b/>
          <w:sz w:val="28"/>
          <w:szCs w:val="28"/>
        </w:rPr>
        <w:t xml:space="preserve">Про 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до  </w:t>
      </w:r>
      <w:proofErr w:type="spellStart"/>
      <w:proofErr w:type="gramStart"/>
      <w:r w:rsidRPr="00B90AC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B90ACA">
        <w:rPr>
          <w:rFonts w:ascii="Times New Roman" w:hAnsi="Times New Roman"/>
          <w:b/>
          <w:sz w:val="28"/>
          <w:szCs w:val="28"/>
        </w:rPr>
        <w:t>ішення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шостої</w:t>
      </w:r>
      <w:proofErr w:type="spellEnd"/>
    </w:p>
    <w:p w:rsidR="00B90ACA" w:rsidRPr="00B90ACA" w:rsidRDefault="00B90ACA" w:rsidP="00B90ACA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есії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03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березня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2021 року № 88</w:t>
      </w:r>
    </w:p>
    <w:p w:rsidR="00B90ACA" w:rsidRDefault="00B90ACA" w:rsidP="00B90AC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r w:rsidRPr="00B90ACA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створення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Служби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у справах </w:t>
      </w:r>
    </w:p>
    <w:p w:rsidR="00B90ACA" w:rsidRPr="00B90ACA" w:rsidRDefault="00B90ACA" w:rsidP="00B90AC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B90ACA">
        <w:rPr>
          <w:rFonts w:ascii="Times New Roman" w:hAnsi="Times New Roman"/>
          <w:b/>
          <w:sz w:val="28"/>
          <w:szCs w:val="28"/>
        </w:rPr>
        <w:t>дітей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Перегонівської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B90ACA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B90ACA">
        <w:rPr>
          <w:rFonts w:ascii="Times New Roman" w:hAnsi="Times New Roman"/>
          <w:b/>
          <w:sz w:val="28"/>
          <w:szCs w:val="28"/>
        </w:rPr>
        <w:t xml:space="preserve">  </w:t>
      </w:r>
      <w:proofErr w:type="gramStart"/>
      <w:r w:rsidRPr="00B90ACA">
        <w:rPr>
          <w:rFonts w:ascii="Times New Roman" w:hAnsi="Times New Roman"/>
          <w:b/>
          <w:sz w:val="28"/>
          <w:szCs w:val="28"/>
        </w:rPr>
        <w:t>ради</w:t>
      </w:r>
      <w:proofErr w:type="gramEnd"/>
      <w:r w:rsidRPr="00B90A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B90ACA" w:rsidRDefault="00B90ACA" w:rsidP="00B90AC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ACA" w:rsidRDefault="00B90ACA" w:rsidP="00B90AC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З метою реалізації державної політики у сфері усиновлення та захисту прав дітей, забезпечення прав дітей в умовах реформування місцевого самоврядування та територіальної організації громади, відповідно до закону України «Про органи і служби у справах дітей та спеціальні установи для дітей», керуючись ст. 26 Закону України «Про місцеве самоврядування», сільська рада </w:t>
      </w:r>
    </w:p>
    <w:p w:rsidR="00B90ACA" w:rsidRDefault="00B90ACA" w:rsidP="00B90ACA">
      <w:pPr>
        <w:spacing w:after="12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B90ACA" w:rsidRDefault="00B90ACA" w:rsidP="00B90AC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1. Внести  зміни  до  додатку 1</w:t>
      </w:r>
      <w:r w:rsidR="00D2225A">
        <w:rPr>
          <w:rFonts w:ascii="Times New Roman" w:hAnsi="Times New Roman"/>
          <w:sz w:val="28"/>
          <w:szCs w:val="28"/>
          <w:lang w:eastAsia="ru-RU"/>
        </w:rPr>
        <w:t xml:space="preserve"> « Положення  про  Службу у  справах дітей </w:t>
      </w:r>
      <w:proofErr w:type="spellStart"/>
      <w:r w:rsidR="00D2225A"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 w:rsidR="00D2225A">
        <w:rPr>
          <w:rFonts w:ascii="Times New Roman" w:hAnsi="Times New Roman"/>
          <w:sz w:val="28"/>
          <w:szCs w:val="28"/>
          <w:lang w:eastAsia="ru-RU"/>
        </w:rPr>
        <w:t xml:space="preserve">  сільської  ради »,</w:t>
      </w:r>
      <w:r>
        <w:rPr>
          <w:rFonts w:ascii="Times New Roman" w:hAnsi="Times New Roman"/>
          <w:sz w:val="28"/>
          <w:szCs w:val="28"/>
          <w:lang w:eastAsia="ru-RU"/>
        </w:rPr>
        <w:t xml:space="preserve"> рішення  шостої  сесії  восьмого  скликання   від  03  березня  2021  року  № 88 « Про  створення  Служби  в  справах  дітей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сільської  ради »  та  викласти  </w:t>
      </w:r>
      <w:r w:rsidR="00D2225A">
        <w:rPr>
          <w:rFonts w:ascii="Times New Roman" w:hAnsi="Times New Roman"/>
          <w:sz w:val="28"/>
          <w:szCs w:val="28"/>
          <w:lang w:eastAsia="ru-RU"/>
        </w:rPr>
        <w:t xml:space="preserve">його  </w:t>
      </w:r>
      <w:r>
        <w:rPr>
          <w:rFonts w:ascii="Times New Roman" w:hAnsi="Times New Roman"/>
          <w:sz w:val="28"/>
          <w:szCs w:val="28"/>
          <w:lang w:eastAsia="ru-RU"/>
        </w:rPr>
        <w:t>в новій  редакції,</w:t>
      </w:r>
      <w:r w:rsidR="00D2225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далі  додаток 1.</w:t>
      </w:r>
    </w:p>
    <w:p w:rsidR="00B90ACA" w:rsidRDefault="00B90ACA" w:rsidP="00B90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виконанням  цього рішення покласти на постійну комісію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 питань освіти, культури, молоді,  фізкультури  і  спорту, охорони здоров’я та соціального захисту населення </w:t>
      </w:r>
    </w:p>
    <w:p w:rsidR="00B90ACA" w:rsidRPr="00AE4416" w:rsidRDefault="00B90ACA" w:rsidP="00B90ACA">
      <w:pPr>
        <w:tabs>
          <w:tab w:val="left" w:pos="1926"/>
        </w:tabs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B90ACA" w:rsidRPr="00AE4416" w:rsidRDefault="00B90ACA" w:rsidP="00B90ACA">
      <w:pPr>
        <w:tabs>
          <w:tab w:val="left" w:pos="1926"/>
        </w:tabs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AE4416">
        <w:rPr>
          <w:rFonts w:ascii="Times New Roman" w:hAnsi="Times New Roman"/>
          <w:b/>
          <w:sz w:val="28"/>
          <w:szCs w:val="28"/>
        </w:rPr>
        <w:t>Сільський   голова                                                       Володимир  КОЗАК</w:t>
      </w: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Додаток 1</w:t>
      </w:r>
    </w:p>
    <w:p w:rsidR="00B90ACA" w:rsidRDefault="00B90ACA" w:rsidP="00B90ACA">
      <w:pPr>
        <w:spacing w:after="0" w:line="240" w:lineRule="auto"/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до рішення </w:t>
      </w:r>
      <w:r>
        <w:rPr>
          <w:rFonts w:ascii="Times New Roman" w:hAnsi="Times New Roman"/>
          <w:sz w:val="28"/>
          <w:szCs w:val="28"/>
        </w:rPr>
        <w:t xml:space="preserve">сільської ради </w:t>
      </w:r>
    </w:p>
    <w:p w:rsidR="00B90ACA" w:rsidRDefault="00B90ACA" w:rsidP="00B90A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від 01 жовтня 2021 року №357</w:t>
      </w:r>
    </w:p>
    <w:p w:rsidR="00B90ACA" w:rsidRDefault="00B90ACA" w:rsidP="00B90AC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0ACA" w:rsidRDefault="00B90ACA" w:rsidP="00B90A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ACA" w:rsidRDefault="00B90ACA" w:rsidP="00B90ACA">
      <w:pPr>
        <w:shd w:val="clear" w:color="auto" w:fill="FFFFFF"/>
        <w:spacing w:after="0" w:line="240" w:lineRule="auto"/>
        <w:jc w:val="center"/>
        <w:outlineLvl w:val="0"/>
        <w:rPr>
          <w:rFonts w:ascii="inherit" w:eastAsia="Times New Roman" w:hAnsi="inherit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П О Л О Ж Е Н </w:t>
      </w:r>
      <w:proofErr w:type="spellStart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 xml:space="preserve"> Я</w:t>
      </w:r>
    </w:p>
    <w:p w:rsidR="00B90ACA" w:rsidRDefault="00B90ACA" w:rsidP="00B90ACA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 Службу у справах дітей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сільської  ради</w:t>
      </w:r>
    </w:p>
    <w:p w:rsidR="00B90ACA" w:rsidRDefault="00B90ACA" w:rsidP="00B90A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І. Загальні положення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Служба у справах дітей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 (далі - Служба) є структурним підрозділом та виконавчим органом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ради, утворюється рішенням сільської ради відповідно до Закону України «Про місцеве самоврядування в Україні», і в межах відповідної адміністративно-територіальної одиниці забезпечує виконання покладених на службу завдань.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Вищим органом управління службою є сесія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Виконавчим органом є начальник служби у справах дітей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 Служба підпорядкована, підзвітна та підконтрольна сільській раді, її виконавчому комітетові, сільському голові.</w:t>
      </w:r>
    </w:p>
    <w:p w:rsidR="00B90ACA" w:rsidRDefault="00B90ACA" w:rsidP="00B90ACA">
      <w:pPr>
        <w:pStyle w:val="HTML"/>
        <w:shd w:val="clear" w:color="auto" w:fill="FFFFFF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Служба у своїй діяльності керується Конституцією і законами  України, а  також указами Президента України та постановами Верховної Ради України, прийнятими відповідно до Конституції і законів України, актами Кабінету Міністрів України, наказами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Мінсоцполітики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рішеннями сільської  ради, виконавчого комітету, розпорядженнями та дорученнями сільського голови, цим Положенням та іншими нормативно-правовими актами.</w:t>
      </w:r>
    </w:p>
    <w:p w:rsidR="00B90ACA" w:rsidRDefault="00B90ACA" w:rsidP="00B90ACA">
      <w:pPr>
        <w:spacing w:after="0" w:line="240" w:lineRule="atLeas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Форма власності Служби – комунальна.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90ACA" w:rsidRDefault="00B90ACA" w:rsidP="00B90ACA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Служба є юридичною особою, утримується за рахунок коштів місцевого бюджету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 без відкриття рахунків у банках, фінансове обслуговування здійснюється обліково-фінансовим відділом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Повне найменування юридичної особи: СЛУЖБА У СПРАВАХ ДІТЕЙ ПЕРЕГОНІВСЬКОЇ  СІЛЬСЬКОЇ  РАДИ.</w:t>
      </w:r>
    </w:p>
    <w:p w:rsidR="00B90ACA" w:rsidRDefault="00B90ACA" w:rsidP="00B90A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Скорочена назва: ССД.</w:t>
      </w:r>
    </w:p>
    <w:p w:rsidR="00B90ACA" w:rsidRDefault="00B90ACA" w:rsidP="00B90AC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>
        <w:rPr>
          <w:rFonts w:ascii="Times New Roman" w:hAnsi="Times New Roman"/>
          <w:sz w:val="28"/>
          <w:szCs w:val="28"/>
          <w:lang w:eastAsia="ru-RU"/>
        </w:rPr>
        <w:t xml:space="preserve">Юридична адреса Служби: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26522,  Кіровоградська  область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район  село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Перегонівка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, вулиця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Ятранівська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25.</w:t>
      </w:r>
    </w:p>
    <w:p w:rsidR="00B90ACA" w:rsidRDefault="00B90ACA" w:rsidP="00B90ACA">
      <w:pPr>
        <w:pStyle w:val="a3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ІІ. Основні завдання </w:t>
      </w:r>
    </w:p>
    <w:p w:rsidR="00B90ACA" w:rsidRDefault="00B90ACA" w:rsidP="00B90A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 Основними завданнями служби є забезпечення реалізації державної соціальної політики на відповідній території у сфері соціального захисту дітей, що включає: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реалізація на території  громади політики з питань соціального захисту дітей, запобігання дитячій бездоглядності та безпритульності, вчиненню дітьми правопорушень;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розроблення і здійснення самостійно або разом із відповідними органами виконавчої влади, органами місцевого самоврядування, підприємствами, установами та організаціями усіх форм  власності,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громадськими організаціями заходів щодо захисту прав, свобод і законних інтересів дітей;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координація зусиль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сім'ї;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ведення державної статистики щодо дітей;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соціально-реабілітаційних центрів;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надання органам виконавчої влади, органам місцевого самоврядування, підприємствам, установам, організаціям всіх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улаштування дітей-сиріт та дітей, позбавлених батьківського піклування під опіку, піклування, до дитячих будинків сімейного типу та прийомних сімей, сприяння усиновленню;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B90ACA" w:rsidRDefault="00B90ACA" w:rsidP="00B90AC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11) визначення пріоритетних напрямів поліпшення на території сільської ради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</w:p>
    <w:p w:rsidR="00B90ACA" w:rsidRDefault="00B90ACA" w:rsidP="00B90ACA">
      <w:pPr>
        <w:pStyle w:val="a3"/>
        <w:spacing w:after="120"/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ІІІ. Функції 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Служба відповідно до покладених на неї завдань виконує такі функції: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організовує розроблення   і  здійснення  на  території громади заходів,  спрямованих на поліпшення становища дітей,  їх фізичного,  інтелектуального  і духовного розвитку,  запобігання дитячій бездоглядності та  безпритульності,  запобігання  вчиненню дітьми правопорушень;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o101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 методичну та консультаційну допомогу у  вирішенні  питань щодо соціального захисту дітей та запобігання вчиненню ними правопорушень;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o102"/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3) оформляє документи на влаштування  дітей-сиріт  та  дітей, позбавлених батьківського піклування,  під опіку,  піклування,  до прийомних  сімей та дитячих  будинків сімейного  типу, сприяє усиновленню;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103"/>
      <w:bookmarkEnd w:id="3"/>
      <w:r>
        <w:rPr>
          <w:rFonts w:ascii="Times New Roman" w:hAnsi="Times New Roman" w:cs="Times New Roman"/>
          <w:sz w:val="28"/>
          <w:szCs w:val="28"/>
          <w:lang w:val="uk-UA"/>
        </w:rPr>
        <w:t xml:space="preserve">4) подає пропозиції до проектів регіональних програм,  планів і прогнозів у  частині  соціального захисту, забезпечення прав, свобод і законних інтересів дітей;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o104"/>
      <w:bookmarkEnd w:id="4"/>
      <w:r>
        <w:rPr>
          <w:rFonts w:ascii="Times New Roman" w:hAnsi="Times New Roman" w:cs="Times New Roman"/>
          <w:sz w:val="28"/>
          <w:szCs w:val="28"/>
          <w:lang w:val="uk-UA"/>
        </w:rPr>
        <w:t xml:space="preserve">5) забезпечує у межах своїх повноважень здійснення контролю за додержанням законодавства  щодо  соціального  захисту  дітей  і запобігання вчиненню ними правопорушень;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o105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>6) здійснює контроль за умовами утримання і виховання дітей у спеціальних  виховних  установах  Державної кримінально-виконавчої служби,  дітей-сиріт  та дітей, позбавлених батьківського піклування,  у  сім'ях  опікунів, піклувальників, дитячих будинках сімейного типу, прийомних сім'ях;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107"/>
      <w:bookmarkEnd w:id="6"/>
      <w:r>
        <w:rPr>
          <w:rFonts w:ascii="Times New Roman" w:hAnsi="Times New Roman" w:cs="Times New Roman"/>
          <w:sz w:val="28"/>
          <w:szCs w:val="28"/>
          <w:lang w:val="uk-UA"/>
        </w:rPr>
        <w:t xml:space="preserve">7) разом  з  відповідними  структурними підрозділами місцевих органів  виконавчої влади, науковими установами організовує і проводить соціологічні  дослідження,   готує   статистичні   та інформаційні  матеріали  про  причини  і  умови  вчинення   дітьми правопорушень,  вивчає  і  поширює  міжнародний  досвід  з  питань соціального захисту дітей, їх прав та інтересів;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108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 xml:space="preserve">8) надає організаційну і  методичну  допомогу  притулкам  для дітей,   центрам соціально-психологічної реабілітації дітей, соціально-реабілітаційним  центрам  (дитячі  містечка), здійснює безпосередній контроль за їх діяльністю;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8" w:name="o109"/>
      <w:bookmarkEnd w:id="8"/>
      <w:r>
        <w:rPr>
          <w:rFonts w:ascii="Times New Roman" w:hAnsi="Times New Roman" w:cs="Times New Roman"/>
          <w:sz w:val="28"/>
          <w:szCs w:val="28"/>
          <w:lang w:val="uk-UA"/>
        </w:rPr>
        <w:t>9) організовує  і  проводить  разом  з  іншими  відділами селищної ради,   уповноваженими   підрозділами органів  Національної  поліції  заходи  щодо  соціального  захисту дітей,  виявлення  причин,  що зумовлюють дитячу бездоглядність та безпритульність, запобігання вчиненню дітьми правопорушень;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9" w:name="o110"/>
      <w:bookmarkStart w:id="10" w:name="o111"/>
      <w:bookmarkEnd w:id="9"/>
      <w:bookmarkEnd w:id="10"/>
      <w:r>
        <w:rPr>
          <w:rFonts w:ascii="Times New Roman" w:hAnsi="Times New Roman" w:cs="Times New Roman"/>
          <w:sz w:val="28"/>
          <w:szCs w:val="28"/>
          <w:lang w:val="uk-UA"/>
        </w:rPr>
        <w:t xml:space="preserve">10) розробляє  і  подає  на  розгляд  ради  пропозиції  стосовно бюджетних  асигнувань  на  виконання  програм і здійснення заходів щодо реалізації державної політики з питань дітей,  спрямованої на подолання  дитячої  бездоглядності  та  безпритульності,  а  також утримання підпорядкованих  їй  закладів  соціального  захисту  для дітей;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1" w:name="o112"/>
      <w:bookmarkEnd w:id="11"/>
      <w:r>
        <w:rPr>
          <w:rFonts w:ascii="Times New Roman" w:hAnsi="Times New Roman" w:cs="Times New Roman"/>
          <w:sz w:val="28"/>
          <w:szCs w:val="28"/>
          <w:lang w:val="uk-UA"/>
        </w:rPr>
        <w:t xml:space="preserve">11) веде  облік  дітей,  які  опинилися  у  складних життєвих обставинах,  дітей-сиріт  та  дітей,   позбавлених   батьківського піклування,  усиновлених,  влаштованих до прийомних сімей, дитячих будинків  сімейного  типу  та  соціально-реабілітаційних   центрів (дитячих містечок);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2" w:name="o113"/>
      <w:bookmarkEnd w:id="12"/>
      <w:r>
        <w:rPr>
          <w:rFonts w:ascii="Times New Roman" w:hAnsi="Times New Roman" w:cs="Times New Roman"/>
          <w:sz w:val="28"/>
          <w:szCs w:val="28"/>
          <w:lang w:val="uk-UA"/>
        </w:rPr>
        <w:t xml:space="preserve">12) надає  потенційним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усиновлювачам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опікунам, піклувальникам,  батькам-вихователям, прийомним батькам інформацію про дітей, які перебувають на обліку в службі, і видає направлення на  відвідування  закладів  з  метою  налагодження  психологічного контакту з дитиною;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3" w:name="o114"/>
      <w:bookmarkEnd w:id="13"/>
      <w:r>
        <w:rPr>
          <w:rFonts w:ascii="Times New Roman" w:hAnsi="Times New Roman" w:cs="Times New Roman"/>
          <w:sz w:val="28"/>
          <w:szCs w:val="28"/>
          <w:lang w:val="uk-UA"/>
        </w:rPr>
        <w:t xml:space="preserve">13) готує  акт  обстеження  умов проживання дитини та опис її майна,  а також акт обстеження житлово-побутових умов потенційного опікуна, піклувальника;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115"/>
      <w:bookmarkEnd w:id="14"/>
      <w:r>
        <w:rPr>
          <w:rFonts w:ascii="Times New Roman" w:hAnsi="Times New Roman" w:cs="Times New Roman"/>
          <w:sz w:val="28"/>
          <w:szCs w:val="28"/>
          <w:lang w:val="uk-UA"/>
        </w:rPr>
        <w:t xml:space="preserve">14) проводить  перевірку  умов проживання і виховання дітей у сім'ях опікунів,  піклувальників за окремо складеним графіком, але не  рідше ніж раз на рік,  крім першої перевірки,  яка проводиться через три місяці після встановлення опіки та піклування;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5" w:name="o116"/>
      <w:bookmarkEnd w:id="15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6" w:name="o117"/>
      <w:bookmarkEnd w:id="16"/>
      <w:r>
        <w:rPr>
          <w:rFonts w:ascii="Times New Roman" w:hAnsi="Times New Roman" w:cs="Times New Roman"/>
          <w:sz w:val="28"/>
          <w:szCs w:val="28"/>
          <w:lang w:val="uk-UA"/>
        </w:rPr>
        <w:t xml:space="preserve">16) бере  участь  у  процесі  вибуття  дітей  із закладів для дітей-сиріт та дітей,  позбавлених  батьківського  піклування,  та закладів  соціального  захисту  для  дітей  у сім'ї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опікунів,  піклувальників,  до дитячих  будинків  сімейного  типу, прийомних сімей;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7" w:name="o118"/>
      <w:bookmarkEnd w:id="17"/>
      <w:r>
        <w:rPr>
          <w:rFonts w:ascii="Times New Roman" w:hAnsi="Times New Roman" w:cs="Times New Roman"/>
          <w:sz w:val="28"/>
          <w:szCs w:val="28"/>
          <w:lang w:val="uk-UA"/>
        </w:rPr>
        <w:t xml:space="preserve">17) готує   та  подає  в  установленому  порядку  статистичну звітність;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8" w:name="o119"/>
      <w:bookmarkEnd w:id="18"/>
      <w:r>
        <w:rPr>
          <w:rFonts w:ascii="Times New Roman" w:hAnsi="Times New Roman" w:cs="Times New Roman"/>
          <w:sz w:val="28"/>
          <w:szCs w:val="28"/>
          <w:lang w:val="uk-UA"/>
        </w:rPr>
        <w:t xml:space="preserve">18) розглядає в установленому порядку звернення громадян;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9" w:name="o120"/>
      <w:bookmarkEnd w:id="19"/>
      <w:r>
        <w:rPr>
          <w:rFonts w:ascii="Times New Roman" w:hAnsi="Times New Roman" w:cs="Times New Roman"/>
          <w:sz w:val="28"/>
          <w:szCs w:val="28"/>
          <w:lang w:val="uk-UA"/>
        </w:rPr>
        <w:t xml:space="preserve">19) розглядає звернення власника підприємства,  установи  або організації  усіх  форм  власності  та надає письмовий дозвіл щодо звільнення працівника молодше 18 років;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0" w:name="o121"/>
      <w:bookmarkEnd w:id="20"/>
      <w:r>
        <w:rPr>
          <w:rFonts w:ascii="Times New Roman" w:hAnsi="Times New Roman" w:cs="Times New Roman"/>
          <w:sz w:val="28"/>
          <w:szCs w:val="28"/>
          <w:lang w:val="uk-UA"/>
        </w:rPr>
        <w:t xml:space="preserve">20) проводить інформаційно-роз'яснювальну роботу з питань, що належать до її компетенції, через засоби масової інформації; </w:t>
      </w:r>
    </w:p>
    <w:p w:rsidR="00B90ACA" w:rsidRDefault="00B90ACA" w:rsidP="00B90AC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1" w:name="o122"/>
      <w:bookmarkEnd w:id="21"/>
      <w:r>
        <w:rPr>
          <w:rFonts w:ascii="Times New Roman" w:hAnsi="Times New Roman" w:cs="Times New Roman"/>
          <w:sz w:val="28"/>
          <w:szCs w:val="28"/>
          <w:lang w:val="uk-UA"/>
        </w:rPr>
        <w:t xml:space="preserve">21) здійснює інші функції, які випливають з покладених на неї завдань, відповідно до законодавства. </w:t>
      </w:r>
    </w:p>
    <w:p w:rsidR="00B90ACA" w:rsidRDefault="00B90ACA" w:rsidP="00B90ACA">
      <w:pPr>
        <w:pStyle w:val="HTML"/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22) здійснює організацію обліку дітей та підлітків шкільного віку та контроль за веденням обліку учнів закладами освіти.</w:t>
      </w:r>
    </w:p>
    <w:p w:rsidR="00B90ACA" w:rsidRPr="00B90ACA" w:rsidRDefault="00B90ACA" w:rsidP="00B90ACA">
      <w:pPr>
        <w:pStyle w:val="HTML"/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23) здійснює  ведення  банку  даних  про  дітей – сиріт, дітей, позбавлених батьківського  піклування,  сім’</w:t>
      </w:r>
      <w:r w:rsidRPr="00B90ACA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22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потенційних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 w:rsidR="00D2225A">
        <w:rPr>
          <w:rFonts w:ascii="Times New Roman" w:hAnsi="Times New Roman" w:cs="Times New Roman"/>
          <w:sz w:val="28"/>
          <w:szCs w:val="28"/>
          <w:lang w:val="uk-UA"/>
        </w:rPr>
        <w:t xml:space="preserve">, прийомних  батьків , батьків – вихователів  в  Єдиній  </w:t>
      </w:r>
      <w:proofErr w:type="spellStart"/>
      <w:r w:rsidR="00D2225A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proofErr w:type="spellEnd"/>
      <w:r w:rsidR="00D2225A">
        <w:rPr>
          <w:rFonts w:ascii="Times New Roman" w:hAnsi="Times New Roman" w:cs="Times New Roman"/>
          <w:sz w:val="28"/>
          <w:szCs w:val="28"/>
          <w:lang w:val="uk-UA"/>
        </w:rPr>
        <w:t xml:space="preserve"> – аналітичній  системі    « Діти»</w:t>
      </w:r>
    </w:p>
    <w:p w:rsidR="00B90ACA" w:rsidRDefault="00B90ACA" w:rsidP="00B90ACA">
      <w:pPr>
        <w:pStyle w:val="a4"/>
        <w:spacing w:after="12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ІV. Права та обов’язки 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Служба для здійснення повноважень та виконання завдань, що визначені, має право: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одержувати в установленому законодавством порядку від інших відділів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неї завдань;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залучати до виконання окремих робіт, участі у вивченні окремих питань спеціалістів, фахівців інших відділів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ради, підприємств, установ та організацій (за погодженням з їх керівниками), представників громадських об’єднань (за згодою);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вносити в установленому порядку пропозиції щодо удосконалення роботи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Перпегонівської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 у сфері соціального захисту дітей;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B90ACA" w:rsidRDefault="00B90ACA" w:rsidP="00B90AC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 скликати в установленому порядку наради, проводити семінари та конференції з питань, що належать до її компетенції.</w:t>
      </w:r>
    </w:p>
    <w:p w:rsidR="00B90ACA" w:rsidRDefault="00B90ACA" w:rsidP="00B90ACA">
      <w:pPr>
        <w:pStyle w:val="2"/>
        <w:spacing w:after="12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V.  Організація роботи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5.1. Служба в установленому законодавством порядку та у межах повноважень взаємодіє з іншими структурними підрозділами, відділами виконавчого комітету, органами місцевого самоврядування, територіальними органами міністерств, інших центральних органів виконавчої влади, а також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неї завдань та здійснення запланованих заходів.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5.2. Службу очолює начальник, який призначається на посаду і звільняється з посади сільським  головою згідно із законодавством.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5.3. </w:t>
      </w:r>
      <w:r>
        <w:rPr>
          <w:rFonts w:ascii="Times New Roman" w:hAnsi="Times New Roman"/>
          <w:sz w:val="28"/>
          <w:szCs w:val="28"/>
        </w:rPr>
        <w:t xml:space="preserve">Начальник повинен мати повну вищу педагогічну освіту  за освітньо-кваліфікаційним рівнем спеціаліста або магістра,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стаж роботи за фахом на службі в органах місцевого самоврядування або державній службі на керівних посадах не менше 2-х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1 року.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 Начальник служби: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 здійснює керівництво службою, несе персональну відповідальність за організацію та результати її діяльності, сприяє створенню належних умов праці в службі;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розробляє посадові інструкції працівників Служби та розподіляє обов’язки між ними, очолює та контролює їх роботу та положення про Службу;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планує роботу служби, вносить пропозиції щодо формування планів роботи виконавчого комітету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вживає заходів до удосконалення організації та підвищення ефективності роботи служби;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звітує перед головою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ради про виконання покладених на службу завдань та затверджених планів роботи;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 вносить пропозиції щодо розгляду на засіданнях виконавчого комітету питань, що належать до компетенції служби, та розробляє проекти відповідних рішень;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 за необхідності бере участь в роботі сесій селищної ради, в засіданнях виконавчого комітету та інших заходах, що проводяться селищною радою та виконавчим комітетом;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 представляє інтереси служби у взаємовідносинах з іншими виконавчими органами селищної ради, з службою у справах дітей обласної держадміністрації, органами місцевого самоврядування, підприємствами, установами та організаціями – за дорученням керівництва селищної ради;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 видає у межах своїх повноважень накази, організовує контроль за їх виконанням;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 виконання покладених на Службу завдань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 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визначає потреби і пріоритетні напрями підготовки, перепідготовки та підвищення кваліфікації працівників Служби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 подає селищному голові пропозиції щодо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призначення на посади, звільнення з посад та переміщення працівників служби, своєчасного заміщення вакансій, заохочення та накладання стягнень. 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вносить голові ради пропозиції щодо структури та штатного розпису Служби;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особистий прийом громадян з питань, що належать до повноважень служби;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15) забезпечує дотримання працівниками служби правил внутрішнього службового розпорядку та виконавської дисципліни;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16) у межах наданих повноважень організовує ділове листування з органами державної влади та органами місцевого самоврядування, підприємствами, установами та організаціями з питань, що належать до його компетенції;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межах своєї компетенції видає накази, організовує підготовку проектів рішень голови, виконавчого комітету та селищної  ради, контролює їх виконання;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18) здійснює інші повноваження, визначені законом.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5.5. Накази начальника Служби, що суперечать Конституції та законам України, актам Президента України, Кабінету Міністрів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Мінсоцполітики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можуть бути скасовані головою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ради.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5.6. Граничну чисельність, фонд оплати праці працівників служби визначає сільський голова у межах відповідних бюджетних призначень.</w:t>
      </w:r>
    </w:p>
    <w:p w:rsidR="00B90ACA" w:rsidRDefault="00B90ACA" w:rsidP="00B90ACA">
      <w:pPr>
        <w:shd w:val="clear" w:color="auto" w:fill="FFFFFF"/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5.7. Штатний розпис та кошторис служби затверджується сільським головою за пропозиціями начальника служби до Порядку складання, розгляду, затвердження та основних вимог до виконання кошторисів бюджетних установ, затверджених нормами чинного законодавства.</w:t>
      </w:r>
    </w:p>
    <w:p w:rsidR="00B90ACA" w:rsidRDefault="00B90ACA" w:rsidP="00B90ACA">
      <w:pPr>
        <w:shd w:val="clear" w:color="auto" w:fill="FFFFFF"/>
        <w:tabs>
          <w:tab w:val="left" w:pos="7518"/>
        </w:tabs>
        <w:spacing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VI. Зміни та доповнення до положення</w:t>
      </w:r>
    </w:p>
    <w:p w:rsidR="00B90ACA" w:rsidRDefault="00B90ACA" w:rsidP="00B90ACA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Зміни та доповнення до Положення вносяться за рішенням сесії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Перегонівської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сільської  ради шляхом викладення його в новій редакції. </w:t>
      </w:r>
    </w:p>
    <w:p w:rsidR="00B90ACA" w:rsidRDefault="00B90ACA" w:rsidP="00B90AC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0ACA" w:rsidRDefault="00B90ACA" w:rsidP="00B90ACA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Керуюча  справами  </w:t>
      </w:r>
    </w:p>
    <w:p w:rsidR="00B90ACA" w:rsidRPr="003832E9" w:rsidRDefault="00B90ACA" w:rsidP="00B90ACA">
      <w:pPr>
        <w:shd w:val="clear" w:color="auto" w:fill="FFFFFF"/>
        <w:tabs>
          <w:tab w:val="left" w:pos="751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сільської  ради                                                                        Ліна  СВИД</w:t>
      </w:r>
    </w:p>
    <w:p w:rsidR="00B90ACA" w:rsidRDefault="00B90ACA" w:rsidP="00B90ACA">
      <w:pPr>
        <w:rPr>
          <w:rFonts w:ascii="Calibri" w:eastAsia="Calibri" w:hAnsi="Calibri"/>
          <w:lang w:eastAsia="en-US"/>
        </w:rPr>
      </w:pPr>
    </w:p>
    <w:p w:rsidR="00B90ACA" w:rsidRDefault="00B90ACA" w:rsidP="00B90ACA"/>
    <w:p w:rsidR="00B90ACA" w:rsidRDefault="00B90ACA" w:rsidP="00B90ACA"/>
    <w:p w:rsidR="00B90ACA" w:rsidRDefault="00B90ACA" w:rsidP="00B90ACA"/>
    <w:p w:rsidR="00B90ACA" w:rsidRDefault="00B90ACA" w:rsidP="00B90ACA">
      <w:pPr>
        <w:rPr>
          <w:rFonts w:ascii="Times New Roman" w:hAnsi="Times New Roman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237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B90ACA" w:rsidRDefault="00B90ACA" w:rsidP="00B90ACA">
      <w:pPr>
        <w:shd w:val="clear" w:color="auto" w:fill="FFFFFF"/>
        <w:spacing w:after="0" w:line="240" w:lineRule="auto"/>
        <w:ind w:firstLine="6379"/>
        <w:rPr>
          <w:rFonts w:ascii="Times New Roman" w:hAnsi="Times New Roman"/>
          <w:bCs/>
          <w:color w:val="000000"/>
          <w:sz w:val="28"/>
          <w:szCs w:val="28"/>
        </w:rPr>
      </w:pPr>
    </w:p>
    <w:p w:rsidR="00ED5B8D" w:rsidRDefault="00ED5B8D"/>
    <w:sectPr w:rsidR="00ED5B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90ACA"/>
    <w:rsid w:val="00B90ACA"/>
    <w:rsid w:val="00D2225A"/>
    <w:rsid w:val="00ED5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90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90AC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3">
    <w:name w:val="List"/>
    <w:basedOn w:val="a"/>
    <w:semiHidden/>
    <w:unhideWhenUsed/>
    <w:rsid w:val="00B90A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semiHidden/>
    <w:unhideWhenUsed/>
    <w:rsid w:val="00B90ACA"/>
    <w:pPr>
      <w:ind w:left="566" w:hanging="283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ody Text"/>
    <w:basedOn w:val="a"/>
    <w:link w:val="a5"/>
    <w:semiHidden/>
    <w:unhideWhenUsed/>
    <w:rsid w:val="00B90A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90A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B90ACA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10403</Words>
  <Characters>5930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2021-11-27T11:47:00Z</cp:lastPrinted>
  <dcterms:created xsi:type="dcterms:W3CDTF">2021-11-27T11:34:00Z</dcterms:created>
  <dcterms:modified xsi:type="dcterms:W3CDTF">2021-11-27T11:48:00Z</dcterms:modified>
</cp:coreProperties>
</file>