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F9" w:rsidRPr="00CF25E5" w:rsidRDefault="00EB71F9" w:rsidP="00EB71F9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1F9" w:rsidRPr="00CF25E5" w:rsidRDefault="00EB71F9" w:rsidP="00EB71F9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ПЕРЕГОНІВСЬКА   СІЛЬСЬКА  РАДА</w:t>
      </w: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ПЕРША  СЕСІЯ  ПЕРЕГОНІВСЬКОЇ СІЛЬСЬКОЇ РАДИ</w:t>
      </w: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ВОСЬМОГО  СКЛИКАННЯ</w:t>
      </w: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Р  І Ш Е Н Н Я</w:t>
      </w:r>
    </w:p>
    <w:p w:rsidR="00EB71F9" w:rsidRPr="00CF25E5" w:rsidRDefault="00EB71F9" w:rsidP="00EB71F9">
      <w:pPr>
        <w:pStyle w:val="a3"/>
        <w:jc w:val="center"/>
        <w:rPr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center"/>
        <w:rPr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02</w:t>
      </w:r>
      <w:r w:rsidRPr="00CF25E5">
        <w:rPr>
          <w:sz w:val="28"/>
          <w:szCs w:val="28"/>
          <w:lang w:val="uk-UA"/>
        </w:rPr>
        <w:t xml:space="preserve">  грудня  2020  року                                                                            №</w:t>
      </w:r>
      <w:r>
        <w:rPr>
          <w:sz w:val="28"/>
          <w:szCs w:val="28"/>
          <w:lang w:val="uk-UA"/>
        </w:rPr>
        <w:t xml:space="preserve"> 15</w:t>
      </w:r>
      <w:r w:rsidRPr="00CF25E5">
        <w:rPr>
          <w:sz w:val="28"/>
          <w:szCs w:val="28"/>
          <w:lang w:val="uk-UA"/>
        </w:rPr>
        <w:t xml:space="preserve"> </w:t>
      </w: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CF25E5">
        <w:rPr>
          <w:sz w:val="28"/>
          <w:szCs w:val="28"/>
          <w:lang w:val="uk-UA"/>
        </w:rPr>
        <w:t xml:space="preserve">                                                           с. Перегонівка </w:t>
      </w:r>
    </w:p>
    <w:p w:rsidR="00EB71F9" w:rsidRDefault="00EB71F9" w:rsidP="00EB71F9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EB71F9" w:rsidRPr="00A374A8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утворення </w:t>
      </w:r>
      <w:r w:rsidRPr="008024D3">
        <w:rPr>
          <w:b/>
          <w:sz w:val="28"/>
          <w:szCs w:val="28"/>
        </w:rPr>
        <w:t xml:space="preserve">відділу </w:t>
      </w:r>
      <w:r>
        <w:rPr>
          <w:b/>
          <w:sz w:val="28"/>
          <w:szCs w:val="28"/>
          <w:lang w:val="uk-UA"/>
        </w:rPr>
        <w:t xml:space="preserve"> освіти, сім’</w:t>
      </w:r>
      <w:r>
        <w:rPr>
          <w:b/>
          <w:sz w:val="28"/>
          <w:szCs w:val="28"/>
        </w:rPr>
        <w:t>ї</w:t>
      </w:r>
      <w:r>
        <w:rPr>
          <w:b/>
          <w:sz w:val="28"/>
          <w:szCs w:val="28"/>
          <w:lang w:val="uk-UA"/>
        </w:rPr>
        <w:t>,</w:t>
      </w:r>
    </w:p>
    <w:p w:rsidR="00EB71F9" w:rsidRPr="00CF25E5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молоді,спорту, культури і туризму</w:t>
      </w:r>
    </w:p>
    <w:p w:rsidR="00EB71F9" w:rsidRPr="008024D3" w:rsidRDefault="00EB71F9" w:rsidP="00EB71F9">
      <w:pPr>
        <w:pStyle w:val="a3"/>
        <w:jc w:val="both"/>
        <w:rPr>
          <w:b/>
          <w:sz w:val="28"/>
          <w:szCs w:val="28"/>
        </w:rPr>
      </w:pPr>
      <w:r w:rsidRPr="008024D3">
        <w:rPr>
          <w:b/>
          <w:sz w:val="28"/>
          <w:szCs w:val="28"/>
          <w:lang w:val="uk-UA"/>
        </w:rPr>
        <w:t xml:space="preserve">Перегонівської </w:t>
      </w:r>
      <w:r w:rsidRPr="008024D3">
        <w:rPr>
          <w:b/>
          <w:sz w:val="28"/>
          <w:szCs w:val="28"/>
        </w:rPr>
        <w:t xml:space="preserve"> сільської ради </w:t>
      </w:r>
    </w:p>
    <w:p w:rsidR="00EB71F9" w:rsidRPr="008024D3" w:rsidRDefault="00EB71F9" w:rsidP="00EB71F9">
      <w:pPr>
        <w:pStyle w:val="a3"/>
        <w:jc w:val="both"/>
        <w:rPr>
          <w:sz w:val="28"/>
          <w:szCs w:val="28"/>
        </w:rPr>
      </w:pPr>
    </w:p>
    <w:p w:rsidR="00EB71F9" w:rsidRPr="008024D3" w:rsidRDefault="00EB71F9" w:rsidP="00EB71F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8024D3">
        <w:rPr>
          <w:sz w:val="28"/>
          <w:szCs w:val="28"/>
        </w:rPr>
        <w:t xml:space="preserve">Відповідно до статей пункту 6 частини 1 статті 26, статті 54 Закону України «Про місцеве самоврядування в Україні», керуючись частиною 1 статті 87 Цивільного кодексу України, сільська рада 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B57910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B57910">
        <w:rPr>
          <w:sz w:val="28"/>
          <w:szCs w:val="28"/>
          <w:lang w:val="uk-UA"/>
        </w:rPr>
        <w:t xml:space="preserve">ВИРІШИЛА: </w:t>
      </w:r>
    </w:p>
    <w:p w:rsidR="00EB71F9" w:rsidRPr="00B57910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B57910">
        <w:rPr>
          <w:sz w:val="28"/>
          <w:szCs w:val="28"/>
          <w:lang w:val="uk-UA"/>
        </w:rPr>
        <w:t xml:space="preserve">1. Утворити виконавчий орган </w:t>
      </w:r>
      <w:r>
        <w:rPr>
          <w:sz w:val="28"/>
          <w:szCs w:val="28"/>
          <w:lang w:val="uk-UA"/>
        </w:rPr>
        <w:t xml:space="preserve">Перегонівської </w:t>
      </w:r>
      <w:r w:rsidRPr="00B57910">
        <w:rPr>
          <w:sz w:val="28"/>
          <w:szCs w:val="28"/>
          <w:lang w:val="uk-UA"/>
        </w:rPr>
        <w:t xml:space="preserve"> сільської ради –</w:t>
      </w:r>
      <w:r>
        <w:rPr>
          <w:sz w:val="28"/>
          <w:szCs w:val="28"/>
          <w:lang w:val="uk-UA"/>
        </w:rPr>
        <w:t xml:space="preserve"> </w:t>
      </w:r>
      <w:r w:rsidRPr="00B57910">
        <w:rPr>
          <w:sz w:val="28"/>
          <w:szCs w:val="28"/>
          <w:lang w:val="uk-UA"/>
        </w:rPr>
        <w:t xml:space="preserve">відділ </w:t>
      </w:r>
      <w:r>
        <w:rPr>
          <w:sz w:val="28"/>
          <w:szCs w:val="28"/>
          <w:lang w:val="uk-UA"/>
        </w:rPr>
        <w:t xml:space="preserve"> </w:t>
      </w:r>
      <w:r w:rsidRPr="00CF25E5">
        <w:rPr>
          <w:sz w:val="28"/>
          <w:szCs w:val="28"/>
          <w:lang w:val="uk-UA"/>
        </w:rPr>
        <w:t>освіти, сім’</w:t>
      </w:r>
      <w:r w:rsidRPr="00B57910">
        <w:rPr>
          <w:sz w:val="28"/>
          <w:szCs w:val="28"/>
          <w:lang w:val="uk-UA"/>
        </w:rPr>
        <w:t>ї.</w:t>
      </w:r>
      <w:r>
        <w:rPr>
          <w:sz w:val="28"/>
          <w:szCs w:val="28"/>
          <w:lang w:val="uk-UA"/>
        </w:rPr>
        <w:t xml:space="preserve">  </w:t>
      </w:r>
      <w:r w:rsidRPr="00CF25E5">
        <w:rPr>
          <w:sz w:val="28"/>
          <w:szCs w:val="28"/>
          <w:lang w:val="uk-UA"/>
        </w:rPr>
        <w:t>молоді,спорту, культури і туризму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Перегонівської</w:t>
      </w:r>
      <w:r w:rsidRPr="008024D3">
        <w:rPr>
          <w:sz w:val="28"/>
          <w:szCs w:val="28"/>
        </w:rPr>
        <w:t xml:space="preserve"> сільської ради у статусі юридичної особи публічного права. </w:t>
      </w:r>
    </w:p>
    <w:p w:rsidR="00EB71F9" w:rsidRPr="00CA6C1E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A6C1E">
        <w:rPr>
          <w:rFonts w:ascii="Times New Roman" w:hAnsi="Times New Roman"/>
          <w:sz w:val="28"/>
          <w:szCs w:val="28"/>
        </w:rPr>
        <w:t xml:space="preserve">Найменування органу: </w:t>
      </w: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1.1- Повне:В</w:t>
      </w:r>
      <w:r w:rsidRPr="00D82B2C">
        <w:rPr>
          <w:sz w:val="28"/>
          <w:szCs w:val="28"/>
        </w:rPr>
        <w:t xml:space="preserve">ідділ </w:t>
      </w:r>
      <w:r w:rsidRPr="00CF25E5">
        <w:rPr>
          <w:sz w:val="28"/>
          <w:szCs w:val="28"/>
          <w:lang w:val="uk-UA"/>
        </w:rPr>
        <w:t>освіти, сім’</w:t>
      </w:r>
      <w:r w:rsidRPr="00CF25E5">
        <w:rPr>
          <w:sz w:val="28"/>
          <w:szCs w:val="28"/>
        </w:rPr>
        <w:t>ї.</w:t>
      </w:r>
      <w:r>
        <w:rPr>
          <w:sz w:val="28"/>
          <w:szCs w:val="28"/>
          <w:lang w:val="uk-UA"/>
        </w:rPr>
        <w:t xml:space="preserve">  </w:t>
      </w:r>
      <w:r w:rsidRPr="00CF25E5">
        <w:rPr>
          <w:sz w:val="28"/>
          <w:szCs w:val="28"/>
          <w:lang w:val="uk-UA"/>
        </w:rPr>
        <w:t>молоді,спорту, культури і туризму</w:t>
      </w:r>
    </w:p>
    <w:p w:rsidR="00EB71F9" w:rsidRPr="00D82B2C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2B2C">
        <w:rPr>
          <w:rFonts w:ascii="Times New Roman" w:hAnsi="Times New Roman"/>
          <w:sz w:val="28"/>
          <w:szCs w:val="28"/>
        </w:rPr>
        <w:t xml:space="preserve">Перегонівської  сільської  ради Голованівського  району Кіровоградської області. </w:t>
      </w:r>
    </w:p>
    <w:p w:rsidR="00EB71F9" w:rsidRPr="00CF25E5" w:rsidRDefault="00EB71F9" w:rsidP="00EB71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 w:rsidRPr="00D82B2C">
        <w:rPr>
          <w:sz w:val="28"/>
          <w:szCs w:val="28"/>
        </w:rPr>
        <w:t xml:space="preserve">- Скорочене:  </w:t>
      </w:r>
      <w:r>
        <w:rPr>
          <w:sz w:val="28"/>
          <w:szCs w:val="28"/>
        </w:rPr>
        <w:t xml:space="preserve">Відділ </w:t>
      </w:r>
      <w:r w:rsidRPr="00CF25E5">
        <w:rPr>
          <w:sz w:val="28"/>
          <w:szCs w:val="28"/>
          <w:lang w:val="uk-UA"/>
        </w:rPr>
        <w:t>освіти, сім’</w:t>
      </w:r>
      <w:r w:rsidRPr="00CF25E5">
        <w:rPr>
          <w:sz w:val="28"/>
          <w:szCs w:val="28"/>
        </w:rPr>
        <w:t>ї.</w:t>
      </w:r>
      <w:r>
        <w:rPr>
          <w:sz w:val="28"/>
          <w:szCs w:val="28"/>
          <w:lang w:val="uk-UA"/>
        </w:rPr>
        <w:t xml:space="preserve">  </w:t>
      </w:r>
      <w:r w:rsidRPr="00CF25E5">
        <w:rPr>
          <w:sz w:val="28"/>
          <w:szCs w:val="28"/>
          <w:lang w:val="uk-UA"/>
        </w:rPr>
        <w:t>молоді,спорту, культури і туризму</w:t>
      </w:r>
    </w:p>
    <w:p w:rsidR="00EB71F9" w:rsidRPr="00D82B2C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2B2C">
        <w:rPr>
          <w:rFonts w:ascii="Times New Roman" w:hAnsi="Times New Roman"/>
          <w:sz w:val="28"/>
          <w:szCs w:val="28"/>
        </w:rPr>
        <w:t>Перегонівської  сільської   ради.</w:t>
      </w:r>
    </w:p>
    <w:p w:rsidR="00EB71F9" w:rsidRPr="00D82B2C" w:rsidRDefault="00EB71F9" w:rsidP="00EB71F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D82B2C">
        <w:rPr>
          <w:rFonts w:ascii="Times New Roman" w:hAnsi="Times New Roman"/>
          <w:sz w:val="28"/>
          <w:szCs w:val="28"/>
        </w:rPr>
        <w:t xml:space="preserve">Організаційно правова форма: Орган місцевого самоврядування. </w:t>
      </w:r>
    </w:p>
    <w:p w:rsidR="00EB71F9" w:rsidRPr="00D82B2C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82B2C">
        <w:rPr>
          <w:rFonts w:ascii="Times New Roman" w:hAnsi="Times New Roman"/>
          <w:sz w:val="28"/>
          <w:szCs w:val="28"/>
        </w:rPr>
        <w:t>1.3. Юридична адреса (місцезнаходження): 26522, Кіровоградська область, Голованівський район, с.Перегонівка  вул.  Ятранівська, 25.</w:t>
      </w:r>
    </w:p>
    <w:p w:rsidR="00EB71F9" w:rsidRPr="00CA6C1E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B57910">
        <w:rPr>
          <w:sz w:val="28"/>
          <w:szCs w:val="28"/>
          <w:lang w:val="uk-UA"/>
        </w:rPr>
        <w:t xml:space="preserve">2. Затвердити Положення Відділу  </w:t>
      </w:r>
      <w:r w:rsidRPr="00CF25E5">
        <w:rPr>
          <w:sz w:val="28"/>
          <w:szCs w:val="28"/>
          <w:lang w:val="uk-UA"/>
        </w:rPr>
        <w:t>освіти, сім’</w:t>
      </w:r>
      <w:r w:rsidRPr="00B57910">
        <w:rPr>
          <w:sz w:val="28"/>
          <w:szCs w:val="28"/>
          <w:lang w:val="uk-UA"/>
        </w:rPr>
        <w:t>ї.</w:t>
      </w:r>
      <w:r>
        <w:rPr>
          <w:sz w:val="28"/>
          <w:szCs w:val="28"/>
          <w:lang w:val="uk-UA"/>
        </w:rPr>
        <w:t xml:space="preserve">  </w:t>
      </w:r>
      <w:r w:rsidRPr="00CF25E5">
        <w:rPr>
          <w:sz w:val="28"/>
          <w:szCs w:val="28"/>
          <w:lang w:val="uk-UA"/>
        </w:rPr>
        <w:t>молоді,спорту, культури і туризму</w:t>
      </w:r>
      <w:r>
        <w:rPr>
          <w:sz w:val="28"/>
          <w:szCs w:val="28"/>
          <w:lang w:val="uk-UA"/>
        </w:rPr>
        <w:t xml:space="preserve"> </w:t>
      </w:r>
      <w:r w:rsidRPr="00CA6C1E">
        <w:rPr>
          <w:sz w:val="28"/>
          <w:szCs w:val="28"/>
          <w:lang w:val="uk-UA"/>
        </w:rPr>
        <w:t xml:space="preserve">Перегонівської  сільської  ради Голованівського району Кіровоградської області (далі – відділ  </w:t>
      </w:r>
      <w:r w:rsidRPr="00CF25E5">
        <w:rPr>
          <w:sz w:val="28"/>
          <w:szCs w:val="28"/>
          <w:lang w:val="uk-UA"/>
        </w:rPr>
        <w:t>освіти, сім’</w:t>
      </w:r>
      <w:r w:rsidRPr="00CA6C1E">
        <w:rPr>
          <w:sz w:val="28"/>
          <w:szCs w:val="28"/>
          <w:lang w:val="uk-UA"/>
        </w:rPr>
        <w:t>ї.</w:t>
      </w:r>
      <w:r>
        <w:rPr>
          <w:sz w:val="28"/>
          <w:szCs w:val="28"/>
          <w:lang w:val="uk-UA"/>
        </w:rPr>
        <w:t xml:space="preserve">  </w:t>
      </w:r>
      <w:r w:rsidRPr="00CF25E5">
        <w:rPr>
          <w:sz w:val="28"/>
          <w:szCs w:val="28"/>
          <w:lang w:val="uk-UA"/>
        </w:rPr>
        <w:t>молоді,спорту, культури і туризму</w:t>
      </w:r>
      <w:r>
        <w:rPr>
          <w:sz w:val="28"/>
          <w:szCs w:val="28"/>
          <w:lang w:val="uk-UA"/>
        </w:rPr>
        <w:t xml:space="preserve">  </w:t>
      </w:r>
      <w:r w:rsidRPr="00CA6C1E">
        <w:rPr>
          <w:sz w:val="28"/>
          <w:szCs w:val="28"/>
          <w:lang w:val="uk-UA"/>
        </w:rPr>
        <w:t>(додаток 1).</w:t>
      </w:r>
    </w:p>
    <w:p w:rsidR="00EB71F9" w:rsidRPr="00CA6C1E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B2C">
        <w:rPr>
          <w:rFonts w:ascii="Times New Roman" w:hAnsi="Times New Roman"/>
          <w:sz w:val="28"/>
          <w:szCs w:val="28"/>
        </w:rPr>
        <w:t>3. Затвердити структуру та штатний розпис чисельності  відділу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C1E">
        <w:rPr>
          <w:rFonts w:ascii="Times New Roman" w:hAnsi="Times New Roman" w:cs="Times New Roman"/>
          <w:sz w:val="28"/>
          <w:szCs w:val="28"/>
        </w:rPr>
        <w:t>освіти, сім’ї.  молоді,спорту, культури і туризму(додаток 2).</w:t>
      </w:r>
    </w:p>
    <w:p w:rsidR="00EB71F9" w:rsidRPr="00D82B2C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2B2C">
        <w:rPr>
          <w:rFonts w:ascii="Times New Roman" w:hAnsi="Times New Roman"/>
          <w:sz w:val="28"/>
          <w:szCs w:val="28"/>
        </w:rPr>
        <w:t xml:space="preserve">4. Доручити голові Перегонівської  сільської  ради Козаку  Володимиру  Володимировичу вчинити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2B2C">
        <w:rPr>
          <w:rFonts w:ascii="Times New Roman" w:hAnsi="Times New Roman"/>
          <w:sz w:val="28"/>
          <w:szCs w:val="28"/>
        </w:rPr>
        <w:t xml:space="preserve">необхідні дії для призначення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2B2C">
        <w:rPr>
          <w:rFonts w:ascii="Times New Roman" w:hAnsi="Times New Roman"/>
          <w:sz w:val="28"/>
          <w:szCs w:val="28"/>
        </w:rPr>
        <w:t xml:space="preserve">керівника відділу </w:t>
      </w:r>
    </w:p>
    <w:p w:rsidR="00EB71F9" w:rsidRPr="00D82B2C" w:rsidRDefault="00EB71F9" w:rsidP="00EB7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21BD">
        <w:rPr>
          <w:rFonts w:ascii="Times New Roman" w:hAnsi="Times New Roman" w:cs="Times New Roman"/>
          <w:sz w:val="28"/>
          <w:szCs w:val="28"/>
        </w:rPr>
        <w:lastRenderedPageBreak/>
        <w:t>освіти, сім’ї.  молоді,спорту, культури і туризму</w:t>
      </w:r>
      <w:r>
        <w:rPr>
          <w:sz w:val="28"/>
          <w:szCs w:val="28"/>
        </w:rPr>
        <w:t xml:space="preserve"> </w:t>
      </w:r>
      <w:r w:rsidRPr="00D82B2C">
        <w:rPr>
          <w:rFonts w:ascii="Times New Roman" w:hAnsi="Times New Roman"/>
          <w:sz w:val="28"/>
          <w:szCs w:val="28"/>
        </w:rPr>
        <w:t>та здійснення державної реєстрації фінансового відділу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1BD">
        <w:rPr>
          <w:rFonts w:ascii="Times New Roman" w:hAnsi="Times New Roman" w:cs="Times New Roman"/>
          <w:sz w:val="28"/>
          <w:szCs w:val="28"/>
        </w:rPr>
        <w:t>освіти, сім’ї.  молоді,спорту, культури і туризму,</w:t>
      </w:r>
      <w:r w:rsidRPr="00D82B2C">
        <w:rPr>
          <w:rFonts w:ascii="Times New Roman" w:hAnsi="Times New Roman"/>
          <w:sz w:val="28"/>
          <w:szCs w:val="28"/>
        </w:rPr>
        <w:t xml:space="preserve"> як юридичної особи в порядку, визначеному чинним законодавством.</w:t>
      </w:r>
    </w:p>
    <w:p w:rsidR="00EB71F9" w:rsidRPr="00A374A8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B2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5. Контроль за виконанням даного рішення покласти на постійну ком</w:t>
      </w:r>
      <w:r w:rsidRPr="00D82B2C">
        <w:rPr>
          <w:rFonts w:ascii="Times New Roman" w:hAnsi="Times New Roman" w:cs="Times New Roman"/>
          <w:sz w:val="28"/>
          <w:szCs w:val="28"/>
        </w:rPr>
        <w:t xml:space="preserve">ісію з питань </w:t>
      </w:r>
      <w:r>
        <w:rPr>
          <w:rFonts w:ascii="Times New Roman" w:hAnsi="Times New Roman" w:cs="Times New Roman"/>
          <w:sz w:val="28"/>
          <w:szCs w:val="28"/>
        </w:rPr>
        <w:t>освіти, культури, молоді,  фізкультури  і  спорту,  охорони  здоров’</w:t>
      </w:r>
      <w:r w:rsidRPr="00A374A8">
        <w:rPr>
          <w:rFonts w:ascii="Times New Roman" w:hAnsi="Times New Roman" w:cs="Times New Roman"/>
          <w:sz w:val="28"/>
          <w:szCs w:val="28"/>
          <w:lang w:val="ru-RU"/>
        </w:rPr>
        <w:t>я  та  соціального  захисту  населення.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</w:rPr>
        <w:t>Сільський голова</w:t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</w:rPr>
        <w:tab/>
      </w:r>
      <w:r w:rsidRPr="00CF25E5">
        <w:rPr>
          <w:b/>
          <w:sz w:val="28"/>
          <w:szCs w:val="28"/>
          <w:lang w:val="uk-UA"/>
        </w:rPr>
        <w:t>Володимир  КОЗАК</w:t>
      </w: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</w:p>
    <w:p w:rsidR="00EB71F9" w:rsidRPr="00CA6C1E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Default="00EB71F9" w:rsidP="00EB71F9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EB71F9" w:rsidRDefault="00EB71F9" w:rsidP="00EB71F9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EB71F9" w:rsidRDefault="00EB71F9" w:rsidP="00EB71F9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EB71F9" w:rsidRDefault="00EB71F9" w:rsidP="00EB71F9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71F9" w:rsidRDefault="00EB71F9" w:rsidP="00EB71F9">
      <w:pPr>
        <w:pStyle w:val="a3"/>
        <w:jc w:val="right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right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right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right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right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ЗАТВЕРДЖЕНО</w:t>
      </w:r>
    </w:p>
    <w:p w:rsidR="00EB71F9" w:rsidRPr="006A01E3" w:rsidRDefault="00EB71F9" w:rsidP="00EB71F9">
      <w:pPr>
        <w:pStyle w:val="a3"/>
        <w:jc w:val="right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>Р</w:t>
      </w:r>
      <w:r w:rsidRPr="006A01E3">
        <w:rPr>
          <w:sz w:val="28"/>
          <w:szCs w:val="28"/>
        </w:rPr>
        <w:t xml:space="preserve">ішенням </w:t>
      </w:r>
      <w:r w:rsidRPr="006A01E3">
        <w:rPr>
          <w:sz w:val="28"/>
          <w:szCs w:val="28"/>
          <w:lang w:val="uk-UA"/>
        </w:rPr>
        <w:t xml:space="preserve">І </w:t>
      </w:r>
      <w:r w:rsidRPr="006A01E3">
        <w:rPr>
          <w:sz w:val="28"/>
          <w:szCs w:val="28"/>
        </w:rPr>
        <w:t>сесії VIII скликання</w:t>
      </w:r>
    </w:p>
    <w:p w:rsidR="00EB71F9" w:rsidRPr="006A01E3" w:rsidRDefault="00EB71F9" w:rsidP="00EB71F9">
      <w:pPr>
        <w:pStyle w:val="a3"/>
        <w:jc w:val="right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Перегонівської сільської </w:t>
      </w:r>
      <w:r w:rsidRPr="006A01E3">
        <w:rPr>
          <w:sz w:val="28"/>
          <w:szCs w:val="28"/>
        </w:rPr>
        <w:t>ради</w:t>
      </w:r>
    </w:p>
    <w:p w:rsidR="00EB71F9" w:rsidRPr="006A01E3" w:rsidRDefault="00EB71F9" w:rsidP="00EB71F9">
      <w:pPr>
        <w:pStyle w:val="a3"/>
        <w:jc w:val="right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>в</w:t>
      </w:r>
      <w:r w:rsidRPr="006A01E3">
        <w:rPr>
          <w:sz w:val="28"/>
          <w:szCs w:val="28"/>
        </w:rPr>
        <w:t>ід</w:t>
      </w:r>
      <w:r w:rsidRPr="006A01E3">
        <w:rPr>
          <w:sz w:val="28"/>
          <w:szCs w:val="28"/>
          <w:lang w:val="uk-UA"/>
        </w:rPr>
        <w:t xml:space="preserve"> 02 грудня2020</w:t>
      </w:r>
      <w:r w:rsidRPr="006A01E3">
        <w:rPr>
          <w:sz w:val="28"/>
          <w:szCs w:val="28"/>
        </w:rPr>
        <w:t xml:space="preserve"> року № </w:t>
      </w:r>
      <w:r w:rsidRPr="006A01E3">
        <w:rPr>
          <w:sz w:val="28"/>
          <w:szCs w:val="28"/>
          <w:lang w:val="uk-UA"/>
        </w:rPr>
        <w:t>15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>П О Л О Ж Е Н Н Я</w:t>
      </w:r>
    </w:p>
    <w:p w:rsidR="00EB71F9" w:rsidRPr="006A01E3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>про відділ освіти,</w:t>
      </w:r>
      <w:r w:rsidRPr="006A01E3">
        <w:rPr>
          <w:b/>
          <w:sz w:val="28"/>
          <w:szCs w:val="28"/>
          <w:lang w:val="uk-UA"/>
        </w:rPr>
        <w:t>сім</w:t>
      </w:r>
      <w:r w:rsidRPr="006A01E3">
        <w:rPr>
          <w:b/>
          <w:sz w:val="28"/>
          <w:szCs w:val="28"/>
        </w:rPr>
        <w:t>’</w:t>
      </w:r>
      <w:r w:rsidRPr="006A01E3">
        <w:rPr>
          <w:b/>
          <w:sz w:val="28"/>
          <w:szCs w:val="28"/>
          <w:lang w:val="uk-UA"/>
        </w:rPr>
        <w:t>ї,</w:t>
      </w:r>
      <w:r w:rsidRPr="006A01E3">
        <w:rPr>
          <w:b/>
          <w:sz w:val="28"/>
          <w:szCs w:val="28"/>
        </w:rPr>
        <w:t xml:space="preserve"> молоді</w:t>
      </w:r>
      <w:r w:rsidRPr="006A01E3">
        <w:rPr>
          <w:b/>
          <w:sz w:val="28"/>
          <w:szCs w:val="28"/>
          <w:lang w:val="uk-UA"/>
        </w:rPr>
        <w:t>,</w:t>
      </w:r>
      <w:r w:rsidRPr="006A01E3">
        <w:rPr>
          <w:b/>
          <w:sz w:val="28"/>
          <w:szCs w:val="28"/>
        </w:rPr>
        <w:t>спорту</w:t>
      </w:r>
      <w:r w:rsidRPr="006A01E3">
        <w:rPr>
          <w:b/>
          <w:sz w:val="28"/>
          <w:szCs w:val="28"/>
          <w:lang w:val="uk-UA"/>
        </w:rPr>
        <w:t>,культури і туризму</w:t>
      </w:r>
    </w:p>
    <w:p w:rsidR="00EB71F9" w:rsidRPr="00DE1523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  <w:lang w:val="uk-UA"/>
        </w:rPr>
        <w:t>Перегонівської сільської</w:t>
      </w:r>
      <w:r w:rsidRPr="000A08B9">
        <w:rPr>
          <w:b/>
          <w:sz w:val="28"/>
          <w:szCs w:val="28"/>
          <w:lang w:val="uk-UA"/>
        </w:rPr>
        <w:t xml:space="preserve"> ради</w:t>
      </w:r>
    </w:p>
    <w:p w:rsidR="00EB71F9" w:rsidRPr="006A01E3" w:rsidRDefault="00EB71F9" w:rsidP="00EB71F9">
      <w:pPr>
        <w:pStyle w:val="a3"/>
        <w:jc w:val="center"/>
        <w:rPr>
          <w:b/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0A08B9">
        <w:rPr>
          <w:b/>
          <w:sz w:val="28"/>
          <w:szCs w:val="28"/>
          <w:lang w:val="uk-UA"/>
        </w:rPr>
        <w:t>1.Загальні положення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 1.1 Відділ освіти,сім’ї,молоді спорту,культури і туризму</w:t>
      </w:r>
      <w:r>
        <w:rPr>
          <w:sz w:val="28"/>
          <w:szCs w:val="28"/>
          <w:lang w:val="uk-UA"/>
        </w:rPr>
        <w:t xml:space="preserve"> </w:t>
      </w:r>
      <w:r w:rsidRPr="006A01E3">
        <w:rPr>
          <w:sz w:val="28"/>
          <w:szCs w:val="28"/>
          <w:lang w:val="uk-UA"/>
        </w:rPr>
        <w:t>Перегонівської сільської ради утворюється Перегонівською сільською радою, підзвітний і підконтрольний Перегонівській сільській раді, підпорядкований виконавчому комітету Перегонівської сільської ради,сільському голові, заступнику сільського голови з питань діяльності органів виконавчої влади (відповідно до розподілу обов’язків), а з питань здійснення делегованих повноважень підконтрольний відповідним органам виконавчої влади.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1.2. Відділ у своїй діяльності керується Конституцією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 «Про місцеве самоврядування в Україні», «Про службу в органах місцевого самоврядування», «Про освіту», «Про повну загальну середню освіту», «Про дошкільну освіту», «Про фізичну культуру і спорт» та іншими законами України з питань організації та діяльності органів місцевого самоврядування, постановами Верховної Ради України, актами Президента України, декретами, постановами і розпорядженнями Кабінету Міністрів України, профільних міністерств, рішеннями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радиради і виконавчого комітету, розпорядженнями </w:t>
      </w:r>
      <w:r w:rsidRPr="006A01E3">
        <w:rPr>
          <w:sz w:val="28"/>
          <w:szCs w:val="28"/>
          <w:lang w:val="uk-UA"/>
        </w:rPr>
        <w:t>сільського</w:t>
      </w:r>
      <w:r w:rsidRPr="006A01E3">
        <w:rPr>
          <w:sz w:val="28"/>
          <w:szCs w:val="28"/>
        </w:rPr>
        <w:t xml:space="preserve"> голови, даним Положенням і іншими нормативними актами.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1.3. Працівники Відділу є посадовими особами органу місцевого самоврядування.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1.4. Відділ є юридичною особою публічного права, має самостійний баланс, рахунки в органах Державної казначейської служби України у Голованівському районі  Кіровоградської області, печатку із зображенням Державного Герба України та своїм найменуванням, власні бланки.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1.5. Місцезнаходження: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>1.6. Назва юридичної особи: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 - повна: Відділ</w:t>
      </w:r>
      <w:r>
        <w:rPr>
          <w:sz w:val="28"/>
          <w:szCs w:val="28"/>
          <w:lang w:val="uk-UA"/>
        </w:rPr>
        <w:t xml:space="preserve"> </w:t>
      </w:r>
      <w:r w:rsidRPr="006A01E3">
        <w:rPr>
          <w:sz w:val="28"/>
          <w:szCs w:val="28"/>
          <w:lang w:val="uk-UA"/>
        </w:rPr>
        <w:t>освіти,сім’ї,молоді спорту,культури і туризму Перегонівської сільської ради;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- скорочена: Відділ</w:t>
      </w:r>
      <w:r>
        <w:rPr>
          <w:sz w:val="28"/>
          <w:szCs w:val="28"/>
          <w:lang w:val="uk-UA"/>
        </w:rPr>
        <w:t xml:space="preserve"> </w:t>
      </w:r>
      <w:r w:rsidRPr="006A01E3">
        <w:rPr>
          <w:sz w:val="28"/>
          <w:szCs w:val="28"/>
          <w:lang w:val="uk-UA"/>
        </w:rPr>
        <w:t>освіти,сім’ї,молоді спорту,культури і туризму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  <w:lang w:val="uk-UA"/>
        </w:rPr>
        <w:t>2. Мета відділу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lastRenderedPageBreak/>
        <w:t xml:space="preserve">2.1. Метою Відділу є створення умов для розвитку особистості і творчої самореалізації кожного громадянина через систему багатопрофільної, різнорівневої дошкільної, повної загальної середньої та позашкільної освіти, забезпечення доступності освіти для всіх, хто її потребує, забезпечення реалізації місцевої та державної політик з питань дітей, молоді та спорту, надання населенню якісних послуг в сфері фізичної культури шляхом виконання відповідних державних і місцевих програм, через мережу комунальних підприємств, установ і закладів для задоволення потреб та інтересів </w:t>
      </w:r>
      <w:r>
        <w:rPr>
          <w:sz w:val="28"/>
          <w:szCs w:val="28"/>
          <w:lang w:val="uk-UA"/>
        </w:rPr>
        <w:t xml:space="preserve">Перегонівської   </w:t>
      </w:r>
      <w:r w:rsidRPr="006A01E3">
        <w:rPr>
          <w:sz w:val="28"/>
          <w:szCs w:val="28"/>
          <w:lang w:val="uk-UA"/>
        </w:rPr>
        <w:t>громади.</w:t>
      </w: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>3. Основні завдання, функції, обов’язки та права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 Для досягнення мети Відділ вирішує наступні завдання: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3.1.1. Реалізує пріоритети державної політики та повноваження органів місцевого самоврядування у сферах освіти,</w:t>
      </w:r>
      <w:r w:rsidRPr="006A01E3">
        <w:rPr>
          <w:sz w:val="28"/>
          <w:szCs w:val="28"/>
          <w:lang w:val="uk-UA"/>
        </w:rPr>
        <w:t>культури,</w:t>
      </w:r>
      <w:r w:rsidRPr="006A01E3">
        <w:rPr>
          <w:sz w:val="28"/>
          <w:szCs w:val="28"/>
        </w:rPr>
        <w:t xml:space="preserve"> фізичної культури, молоді</w:t>
      </w:r>
      <w:r w:rsidRPr="006A01E3">
        <w:rPr>
          <w:sz w:val="28"/>
          <w:szCs w:val="28"/>
          <w:lang w:val="uk-UA"/>
        </w:rPr>
        <w:t>,</w:t>
      </w:r>
      <w:r w:rsidRPr="006A01E3">
        <w:rPr>
          <w:sz w:val="28"/>
          <w:szCs w:val="28"/>
        </w:rPr>
        <w:t xml:space="preserve"> спорту</w:t>
      </w:r>
      <w:r w:rsidRPr="006A01E3">
        <w:rPr>
          <w:sz w:val="28"/>
          <w:szCs w:val="28"/>
          <w:lang w:val="uk-UA"/>
        </w:rPr>
        <w:t xml:space="preserve"> та туризму.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3.1.2. Створює рівні та доступні умови для здобуття громадянами дошкільної, повної загальної середньої та позашкільної освіти, забезпечує соціальний захист учасників навчально-виховного процесу, надає населенню якісні послуги в сфері освіти,</w:t>
      </w:r>
      <w:r w:rsidRPr="006A01E3">
        <w:rPr>
          <w:sz w:val="28"/>
          <w:szCs w:val="28"/>
          <w:lang w:val="uk-UA"/>
        </w:rPr>
        <w:t>культури,</w:t>
      </w:r>
      <w:r w:rsidRPr="006A01E3">
        <w:rPr>
          <w:sz w:val="28"/>
          <w:szCs w:val="28"/>
        </w:rPr>
        <w:t xml:space="preserve"> фізичної культур</w:t>
      </w:r>
      <w:r w:rsidRPr="006A01E3">
        <w:rPr>
          <w:sz w:val="28"/>
          <w:szCs w:val="28"/>
          <w:lang w:val="uk-UA"/>
        </w:rPr>
        <w:t>и,</w:t>
      </w:r>
      <w:r w:rsidRPr="006A01E3">
        <w:rPr>
          <w:sz w:val="28"/>
          <w:szCs w:val="28"/>
        </w:rPr>
        <w:t xml:space="preserve"> спорту</w:t>
      </w:r>
      <w:r w:rsidRPr="006A01E3">
        <w:rPr>
          <w:sz w:val="28"/>
          <w:szCs w:val="28"/>
          <w:lang w:val="uk-UA"/>
        </w:rPr>
        <w:t xml:space="preserve"> і туризму</w:t>
      </w:r>
      <w:r w:rsidRPr="006A01E3">
        <w:rPr>
          <w:sz w:val="28"/>
          <w:szCs w:val="28"/>
        </w:rPr>
        <w:t>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3.1.3. Здійснює контроль за організацією матеріально-технічного та фінансового забезпечення дошкільних, загальноосвітніх, позашкільних навчальних</w:t>
      </w:r>
      <w:r w:rsidRPr="006A01E3">
        <w:rPr>
          <w:sz w:val="28"/>
          <w:szCs w:val="28"/>
          <w:lang w:val="uk-UA"/>
        </w:rPr>
        <w:t xml:space="preserve">,культурних </w:t>
      </w:r>
      <w:r w:rsidRPr="006A01E3">
        <w:rPr>
          <w:sz w:val="28"/>
          <w:szCs w:val="28"/>
        </w:rPr>
        <w:t>закладів та закладів фізкультурно-спортивної спрямованості;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3.1.4. Забезпечує популяризацію фізичної культури та спорту, здорового способу життя, співпрацю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3.1.5. Забезпечує розвиток напрямів фізичної культури і спорту та створення умов для заняття фізкультурою та спортом максимально широкого кола мешканців громади;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3.1.6. Забезпечує розвиток мережі комунальних закладів які забезпечують умови для заняття </w:t>
      </w:r>
      <w:r w:rsidRPr="006A01E3">
        <w:rPr>
          <w:sz w:val="28"/>
          <w:szCs w:val="28"/>
          <w:lang w:val="uk-UA"/>
        </w:rPr>
        <w:t>культурою,</w:t>
      </w:r>
      <w:r w:rsidRPr="006A01E3">
        <w:rPr>
          <w:sz w:val="28"/>
          <w:szCs w:val="28"/>
        </w:rPr>
        <w:t>фізичною культурою та спортом та координує їх діяльність;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3.1.7. Готує проекти актів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ради, її виконавчих органів і </w:t>
      </w:r>
      <w:r w:rsidRPr="006A01E3">
        <w:rPr>
          <w:sz w:val="28"/>
          <w:szCs w:val="28"/>
          <w:lang w:val="uk-UA"/>
        </w:rPr>
        <w:t>сільського</w:t>
      </w:r>
      <w:r w:rsidRPr="006A01E3">
        <w:rPr>
          <w:sz w:val="28"/>
          <w:szCs w:val="28"/>
        </w:rPr>
        <w:t xml:space="preserve"> голови, в т.ч. нормативного характеру;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3.1.8. Здійснює розгляд звернень громадян та прийом громадян з питань, що відносяться до компетенції Відділу за встановленим графіком;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3.1.9. Забезпечує формування, публікацію та підтримку в актуальному стані матеріалів, які відносяться до компетенції Відділу на веб-сайті Перегонівської сільськоїради;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3.1.10. Здійснює інші повноваження, покладені на Відділ відповідно до чинного законодавства.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3.2. При здійсненні повноважень Відділ зобов’язаний: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lastRenderedPageBreak/>
        <w:t xml:space="preserve">3.2.1. Забезпечити дотримання конституційних прав та свобод людини і громадянина, які закріплені в Конституції та законодавстві України та Статуті територіальної громади;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3.2.2. Забезпечити виконання вимог чинного законодавства України щодо конфіденційності інформації відносно особи, не допускати в своїй діяльності порушення вимог антикорупційного законодавства.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 Відповідно до покладених на нього завдань Відділ реалізує наступні функції: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3.3.1. Забезпечує в межах визначених законодавством прав членів територіальної громади в сферах освіти,</w:t>
      </w:r>
      <w:r w:rsidRPr="006A01E3">
        <w:rPr>
          <w:sz w:val="28"/>
          <w:szCs w:val="28"/>
          <w:lang w:val="uk-UA"/>
        </w:rPr>
        <w:t>культури,</w:t>
      </w:r>
      <w:r w:rsidRPr="006A01E3">
        <w:rPr>
          <w:sz w:val="28"/>
          <w:szCs w:val="28"/>
        </w:rPr>
        <w:t xml:space="preserve"> фізичної культури</w:t>
      </w:r>
      <w:r w:rsidRPr="006A01E3">
        <w:rPr>
          <w:sz w:val="28"/>
          <w:szCs w:val="28"/>
          <w:lang w:val="uk-UA"/>
        </w:rPr>
        <w:t>,</w:t>
      </w:r>
      <w:r w:rsidRPr="006A01E3">
        <w:rPr>
          <w:sz w:val="28"/>
          <w:szCs w:val="28"/>
        </w:rPr>
        <w:t>спорту</w:t>
      </w:r>
      <w:r w:rsidRPr="006A01E3">
        <w:rPr>
          <w:sz w:val="28"/>
          <w:szCs w:val="28"/>
          <w:lang w:val="uk-UA"/>
        </w:rPr>
        <w:t xml:space="preserve"> і туризму</w:t>
      </w:r>
      <w:r w:rsidRPr="006A01E3">
        <w:rPr>
          <w:sz w:val="28"/>
          <w:szCs w:val="28"/>
        </w:rPr>
        <w:t xml:space="preserve">, шляхом виконання відповідних державних і місцевих цільових програм, надання населенню якісних послуг через мережу відповідних комунальних установ та закладів;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3.3.2. Забезпечує виконання конституційних вимог щодо обов’язковості здобуття дітьми і підлітками громади повної загальної середньої освіти;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3.3.3. Сприяє задоволенню освітніх запитів представників національних меншин; надає можливість навчатись рідною мовою чи вивчати рідну мову в державних та комунальних навчальних закладах;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3.3.4. Забезпечує формування календарних планів спортивних та фізкультурно-оздоровчих заходів ради та координує відповідну діяльність спортивних та фізкультурно-оздоровчих комунальних установ і закладів ради;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3.3.5. Сприяє організації фізкультурно-спортивних заходів серед широких верств населення, в тому числі заходів, спрямованих на покращення фізичного виховання дітей i молоді;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3.3.6. Розробляє </w:t>
      </w:r>
      <w:r w:rsidRPr="006A01E3">
        <w:rPr>
          <w:sz w:val="28"/>
          <w:szCs w:val="28"/>
        </w:rPr>
        <w:t>i</w:t>
      </w:r>
      <w:r w:rsidRPr="006A01E3">
        <w:rPr>
          <w:sz w:val="28"/>
          <w:szCs w:val="28"/>
          <w:lang w:val="uk-UA"/>
        </w:rPr>
        <w:t xml:space="preserve"> подає на розгляд Перегонівської сільської ради пропозиції до проектів фінансування та матеріально-технічного забезпечення виконання програм </w:t>
      </w:r>
      <w:r w:rsidRPr="006A01E3">
        <w:rPr>
          <w:sz w:val="28"/>
          <w:szCs w:val="28"/>
        </w:rPr>
        <w:t>i</w:t>
      </w:r>
      <w:r w:rsidRPr="006A01E3">
        <w:rPr>
          <w:sz w:val="28"/>
          <w:szCs w:val="28"/>
          <w:lang w:val="uk-UA"/>
        </w:rPr>
        <w:t xml:space="preserve"> здійснення заходів, спрямованих на розвиток освіти,культури,фізичної культури та спорту.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3.3.7. Подає в установленому порядку статистичну звітність про стан і розвиток освіти,</w:t>
      </w:r>
      <w:r w:rsidRPr="006A01E3">
        <w:rPr>
          <w:sz w:val="28"/>
          <w:szCs w:val="28"/>
          <w:lang w:val="uk-UA"/>
        </w:rPr>
        <w:t>культури,</w:t>
      </w:r>
      <w:r w:rsidRPr="006A01E3">
        <w:rPr>
          <w:sz w:val="28"/>
          <w:szCs w:val="28"/>
        </w:rPr>
        <w:t xml:space="preserve"> фізичної культури та спорту в громаді; організовує з цією метою збирання та опрацювання інформації і формування банку даних;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3.3.8. Забезпечує виконання рішень Перегонівської сільської ради, виконавчого комітету, розпоряджень сільського голови з питань, що віднесені до компетенції Відділу;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3.3.9. Аналізує стан освіти,культури, фізичної культури, спорту і туризму на території Перегонівської об’єднаноїгромади, прогнозує розвиток дошкільної, загальної середньої та позашкільної освіти, сприяє оптимізації мережі навчальних, молодіжних та спортивних закладів незалежно від типів і форм власності згідно з потребами громадян;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3.3.10. Визначає потребу в навчальних закладах усіх типів та подає пропозиції до виконавчого комітету Перегонівської сільськоїради щодо удосконалення їх мережі відповідно до соціально-економічних і культурно-освітніх потреб громади;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3.3.11. Вивчає потребу щодо створення додаткових можливостей для повноцінного і здорового розвитку та творчої самореалізації дітей, сприяє розвитку мережі гуртків та закладів позашкільної освіти, спортивних секцій, координує роботу пов’язану з оздоровленням дітей та організацією їх дозвілля;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lastRenderedPageBreak/>
        <w:t xml:space="preserve">3.3.12. Організовує харчування дітей малозахищених сімей у навчальних закладах за рахунок бюджету громади та залучених коштів;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3.3.13. Вносить пропозиції щодо організації безоплатного медичного обслуговування дітей та учнів у навчальних закладах, здійснення оздоровчих заходів;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3.3.14. Забезпечує організацію роботи з фізичного виховання, фізкультурно-оздоровчої та спортивної роботи в дошкільних, позашкільних закладах спортивного профілю;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3.3.15. Сприяє розширенню діяльності дитячих та молодіжних організацій, творчих об’єднань, товариств;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3.3.16. Сприяє органам опіки і піклування у виявленні дітей-сиріт і дітей, позбавлених батьківського піклування;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3.3.17. Сприяє запобіганню бездоглядності та правопорушень серед неповнолітніх у навчальних закладах, насильства у сім’ї, учнівському колективі.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3.3.18. Сприяє виявленню та розвитку здібностей обдарованих дітей, координує роботу щодо організації на території громади відповідних конкурсів, олімпіад та інших творчих змагань серед учнів;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3.3.19. Забезпечує участь дітей у спортивних, творчих, наукових тощо чемпіонатах, кубках, конкурсах, фестивалях, змаганнях, літніх школах і таборах;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3.3.20. Організовує проведення засідань координаційних рад, комітетів та інших заходів з питань, які належать до компетенції Відділу;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3.3.21. Сприяє наданню педагогічним працівникам державних гарантій, передбачених законодавством, вживає заходів до соціального захисту учасників навчально-виховного процесу;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3.3.22. Сприяє організації роботи щодо підвищення кваліфікації педагогічних працівників, організовує їх атестацію відповідно до вимог законодавства про освіту;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3.3.23. Розглядає та вносить в установленому порядку пропозиції щодо заохочення, нагородження працівників освіти,</w:t>
      </w:r>
      <w:r w:rsidRPr="006A01E3">
        <w:rPr>
          <w:sz w:val="28"/>
          <w:szCs w:val="28"/>
          <w:lang w:val="uk-UA"/>
        </w:rPr>
        <w:t>культури,</w:t>
      </w:r>
      <w:r w:rsidRPr="006A01E3">
        <w:rPr>
          <w:sz w:val="28"/>
          <w:szCs w:val="28"/>
        </w:rPr>
        <w:t xml:space="preserve"> молоді та спорту;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3.3.24. Здійснює координаційну роботу навчальних закладів, установ освіти,культури та спорту, що належать до комунальної власності, аналізує результати господарської діяльності, готує пропозиції та заходи щодо їх ефективності роботи відповідно до компетенції Відділу;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3.3.25. Сприяє матеріально-технічному забезпеченню навчальних закладів; введенню в дію їх нових приміщень, комплектуванню меблями, відповідним обладнанням, навчально-методичними посібниками, підручниками, спортивним інвентарем;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3.3.26. Координує господарську діяльність навчальних,</w:t>
      </w:r>
      <w:r w:rsidRPr="006A01E3">
        <w:rPr>
          <w:sz w:val="28"/>
          <w:szCs w:val="28"/>
          <w:lang w:val="uk-UA"/>
        </w:rPr>
        <w:t>культурних,</w:t>
      </w:r>
      <w:r w:rsidRPr="006A01E3">
        <w:rPr>
          <w:sz w:val="28"/>
          <w:szCs w:val="28"/>
        </w:rPr>
        <w:t xml:space="preserve"> спортивних, молодіжних і дитячих закладів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 до нового навчального року, до роботи в осінньо-зимовий період, проведення поточного та капітального ремонту приміщень;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3.3.27. Координує роботу з питань дотримання правил техніки безпеки, протипожежної безпеки і санітарного режиму в закладах комунальної власності що віднесені до сфери повноважень відділу та надає практичну допомогу у проведенні відповідної роботи;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lastRenderedPageBreak/>
        <w:t xml:space="preserve">3.3.28. Сприяє фінансовому забезпеченню існуючої мережі навчальних закладів та закладів </w:t>
      </w:r>
      <w:r w:rsidRPr="006A01E3">
        <w:rPr>
          <w:sz w:val="28"/>
          <w:szCs w:val="28"/>
          <w:lang w:val="uk-UA"/>
        </w:rPr>
        <w:t>культурного</w:t>
      </w:r>
      <w:r w:rsidRPr="006A01E3">
        <w:rPr>
          <w:sz w:val="28"/>
          <w:szCs w:val="28"/>
        </w:rPr>
        <w:t xml:space="preserve"> і спортивного спрямування;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3.3.29. Вносить пропозиції щодо обсягів бюджетного фінансування навчальних</w:t>
      </w:r>
      <w:r w:rsidRPr="006A01E3">
        <w:rPr>
          <w:sz w:val="28"/>
          <w:szCs w:val="28"/>
          <w:lang w:val="uk-UA"/>
        </w:rPr>
        <w:t xml:space="preserve">,культурних </w:t>
      </w:r>
      <w:r w:rsidRPr="006A01E3">
        <w:rPr>
          <w:sz w:val="28"/>
          <w:szCs w:val="28"/>
        </w:rPr>
        <w:t xml:space="preserve"> закладів</w:t>
      </w:r>
      <w:r w:rsidRPr="006A01E3">
        <w:rPr>
          <w:sz w:val="28"/>
          <w:szCs w:val="28"/>
          <w:lang w:val="uk-UA"/>
        </w:rPr>
        <w:t xml:space="preserve">, закладів </w:t>
      </w:r>
      <w:r w:rsidRPr="006A01E3">
        <w:rPr>
          <w:sz w:val="28"/>
          <w:szCs w:val="28"/>
        </w:rPr>
        <w:t xml:space="preserve">спортивного та молодіжного спрямування, які перебувають у комунальній власності, аналізує фінансові звіти;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3.3.30. Координує формування та використання закладами та установами освіти, молоді і спорту видатків загального та спеціального фондівбюджету громади, а також коштів, залучених закладами з інших джерел;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3.3.31. Надає та реалізує пропозиції по залученню додаткових ресурсів шляхом участі в грантових програмах міжнародних організацій та фондів.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3.4. Відділ має право: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3.4.1. Залучати до розроблення місцевих культурних , молодіжних програм, програм розвитку освітньої галузі, фізичної культури і спорту та розгляду питань, що належать до його компетенції, відповідних експертів, молодіжних, педагогічних, науково-педагогічних працівників, спортсменів працівників культури тощо;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3.4.2. Скликати  щороку серпневі, конференції педаго</w:t>
      </w:r>
      <w:r w:rsidRPr="006A01E3">
        <w:rPr>
          <w:sz w:val="28"/>
          <w:szCs w:val="28"/>
          <w:lang w:val="uk-UA"/>
        </w:rPr>
        <w:t>г</w:t>
      </w:r>
      <w:r w:rsidRPr="006A01E3">
        <w:rPr>
          <w:sz w:val="28"/>
          <w:szCs w:val="28"/>
        </w:rPr>
        <w:t xml:space="preserve">ічних працівників, проводити семінари, наради керівників навчальних закладів та установ освіти з питань, що належать до його компетенції.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3.4.3. Вносити пропозиції щодо фінансування культурних,молодіжних, дитячих закладів, навчальних закладів та установ освіти, закладів спортивного спрямування, брати безпосередню участь у формуванні бюджету відповідної галузі громади;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3.4.4. Укладати в установленому порядку угоди про співробітництво, налагоджувати прямі зв’язки з навчальними закладами, науковими установами інших країн, міжнародними організаціями, фондами за рішенням ради.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3.4.5. Створювати ради керівників навчальних закладів, громадські ради профільного спрямування. Положення про відповідні ради та їх персональний склад затверджуються</w:t>
      </w:r>
      <w:r w:rsidRPr="006A01E3">
        <w:rPr>
          <w:sz w:val="28"/>
          <w:szCs w:val="28"/>
          <w:lang w:val="uk-UA"/>
        </w:rPr>
        <w:t xml:space="preserve"> сільським</w:t>
      </w:r>
      <w:r w:rsidRPr="006A01E3">
        <w:rPr>
          <w:sz w:val="28"/>
          <w:szCs w:val="28"/>
        </w:rPr>
        <w:t xml:space="preserve"> головою наказом начальника відділу.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  <w:lang w:val="uk-UA"/>
        </w:rPr>
        <w:t>4. Структура відділу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4.1. Штатний розпис та кошторис Відділу затверджується Перегонівською сільською радою головою за пропозицією начальника Відділу відповідно до порядку складання, розгляду, затвердження та основних вимог до виконання кошторисів установ. </w:t>
      </w:r>
      <w:r w:rsidRPr="006A01E3">
        <w:rPr>
          <w:sz w:val="28"/>
          <w:szCs w:val="28"/>
        </w:rPr>
        <w:t xml:space="preserve">Штатний розпис Відділу затверджується у межах загальної чисельності та фонду оплати праці працівників.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4.2. Працівники Відділу – посадові особи місцевого самоврядування, відповідно до вимог чинного законодавства України призначаються на посаду і звільняються з посади розпорядженням </w:t>
      </w:r>
      <w:r w:rsidRPr="006A01E3">
        <w:rPr>
          <w:sz w:val="28"/>
          <w:szCs w:val="28"/>
          <w:lang w:val="uk-UA"/>
        </w:rPr>
        <w:t xml:space="preserve">сільського </w:t>
      </w:r>
      <w:r w:rsidRPr="006A01E3">
        <w:rPr>
          <w:sz w:val="28"/>
          <w:szCs w:val="28"/>
        </w:rPr>
        <w:t>голови.</w:t>
      </w: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</w:p>
    <w:p w:rsidR="00EB71F9" w:rsidRDefault="00EB71F9" w:rsidP="00EB71F9">
      <w:pPr>
        <w:pStyle w:val="a3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 xml:space="preserve">Система взаємодії відділу </w:t>
      </w:r>
    </w:p>
    <w:p w:rsidR="00EB71F9" w:rsidRPr="00DE1523" w:rsidRDefault="00EB71F9" w:rsidP="00EB71F9">
      <w:pPr>
        <w:pStyle w:val="a3"/>
        <w:ind w:left="720"/>
        <w:jc w:val="both"/>
        <w:rPr>
          <w:b/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>5.1. Відділ під час виконання покладених на нього завдань взаємодіє з іншими структурними підрозділамиПерегонівської сільської ради, підприємствами, установами та організаціями усіх форм власності, об’єднаннями громадян.</w:t>
      </w: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>6. Керівництво відділу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6.1. Відділ очолює начальник, який призначається на посаду і звільняється з посади </w:t>
      </w:r>
      <w:r w:rsidRPr="006A01E3">
        <w:rPr>
          <w:sz w:val="28"/>
          <w:szCs w:val="28"/>
          <w:lang w:val="uk-UA"/>
        </w:rPr>
        <w:t xml:space="preserve">сільським </w:t>
      </w:r>
      <w:r w:rsidRPr="006A01E3">
        <w:rPr>
          <w:sz w:val="28"/>
          <w:szCs w:val="28"/>
        </w:rPr>
        <w:t>головою в установленому законом порядку.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6.2. Начальник Відділу: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 6.2.1. Здійснює керівництво діяльністю Відділу.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6.2.2. Несе відповідальність, передбачену чинним законодавством, за невиконання або неналежне виконання покладених на Відділ завдань та реалізацію його повноважень.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6.2.3. Видає в межах своєї компетенції накази, затверджує посадові інструкції працівників Відділу.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6.2.4. Виконує функції головного розпорядника коштів для закладів освіти, культури,молоді і спорту, що фінансується з бюджету Перегонівської сільської ради.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6.2.5. Здійснює контроль за ефективним і раціональним використанням бюджетних коштів в межах затвердженого кошторису витрат, пов’язаних із функціонуванням галузі.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6.2.6. Надає пропозиції сільському голові щодо заохочення, притягнення до дисциплінарної відповідальності, присвоєння рангів, призначення на посаду і звільнення з посади працівників Відділу.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6.2.7. Забезпечує в межах повноважень здійснення заходів шодо реалізаціїї норм антикорупційного законодавства.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6.2.8. Звітує про роботу Відділу перед </w:t>
      </w:r>
      <w:r w:rsidRPr="006A01E3">
        <w:rPr>
          <w:sz w:val="28"/>
          <w:szCs w:val="28"/>
          <w:lang w:val="uk-UA"/>
        </w:rPr>
        <w:t>Перегонівською сільською</w:t>
      </w:r>
      <w:r w:rsidRPr="006A01E3">
        <w:rPr>
          <w:sz w:val="28"/>
          <w:szCs w:val="28"/>
        </w:rPr>
        <w:t xml:space="preserve"> радою, виконавчим комітетом та профільною постійною комісією ради не менше одного разу на рік, а на вимогу комісії чи половини складу депутатів у будь-який час.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6.2.9. Вносить пропозиції для розгляду на засіданнях виконавчого комітету Перегонівської сільської ради з питань, що належать до повноважень Відділу, розробляє проекти відповідних рішеньПерегонівської сільської ради та її виконавчого комітету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6.2.10. Проводить особистий прийом громадян з питань, що належать до повноважень Відділу.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>6.2.11. Здійснює інші повноваження, покладені на нього відповідно до чинного законодавства.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  <w:lang w:val="uk-UA"/>
        </w:rPr>
        <w:t>7. Фінансування діяльності Відділу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 7.1. Відділ фінансується за рахунок коштів бюджету Перегонівської сільської ради, які виділені на його утримання.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7.2. Джерелами фінансування Відділу є кошти бюджету Перегонівської сільської ради, інші кошти, передані Відділу згідно з чинним законодавством.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7.3. Бухгалтерський облік та складання фінансової звітності Відділу проводиться відповідно до вимог чинного законодавства. </w:t>
      </w:r>
      <w:bookmarkStart w:id="0" w:name="_GoBack"/>
      <w:bookmarkEnd w:id="0"/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  <w:lang w:val="uk-UA"/>
        </w:rPr>
        <w:t xml:space="preserve">7.4. Структура Відділу та чисельність працівників, фонд оплати праці затверджується рішеннямПерегонівської сільської ради. 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lastRenderedPageBreak/>
        <w:t xml:space="preserve">7.5. Майно, яке знаходиться на балансі Відділу, є комунальною власністю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  та перебуває в оперативному управлінні Відділу. </w:t>
      </w:r>
    </w:p>
    <w:p w:rsidR="00EB71F9" w:rsidRPr="006A01E3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 w:rsidRPr="006A01E3">
        <w:rPr>
          <w:b/>
          <w:sz w:val="28"/>
          <w:szCs w:val="28"/>
        </w:rPr>
        <w:t>8. Заключні положення</w:t>
      </w:r>
    </w:p>
    <w:p w:rsidR="00EB71F9" w:rsidRPr="006A01E3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8.1. Ліквідація і реорганізація Відділу здійснюється за рішенням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  у встановленому законом порядку. </w:t>
      </w:r>
    </w:p>
    <w:p w:rsidR="00EB71F9" w:rsidRDefault="00EB71F9" w:rsidP="00EB71F9">
      <w:pPr>
        <w:pStyle w:val="a3"/>
        <w:jc w:val="both"/>
        <w:rPr>
          <w:sz w:val="28"/>
          <w:szCs w:val="28"/>
          <w:lang w:val="uk-UA"/>
        </w:rPr>
      </w:pPr>
      <w:r w:rsidRPr="006A01E3">
        <w:rPr>
          <w:sz w:val="28"/>
          <w:szCs w:val="28"/>
        </w:rPr>
        <w:t xml:space="preserve">8.2. Зміни і доповнення до цього Положення вносяться рішеннями </w:t>
      </w:r>
      <w:r w:rsidRPr="006A01E3">
        <w:rPr>
          <w:sz w:val="28"/>
          <w:szCs w:val="28"/>
          <w:lang w:val="uk-UA"/>
        </w:rPr>
        <w:t>Перегонівської сільської</w:t>
      </w:r>
      <w:r w:rsidRPr="006A01E3">
        <w:rPr>
          <w:sz w:val="28"/>
          <w:szCs w:val="28"/>
        </w:rPr>
        <w:t xml:space="preserve"> ради .</w:t>
      </w:r>
    </w:p>
    <w:p w:rsidR="00EB71F9" w:rsidRPr="00DE1523" w:rsidRDefault="00EB71F9" w:rsidP="00EB71F9">
      <w:pPr>
        <w:pStyle w:val="a3"/>
        <w:jc w:val="both"/>
        <w:rPr>
          <w:sz w:val="28"/>
          <w:szCs w:val="28"/>
          <w:lang w:val="uk-UA"/>
        </w:rPr>
      </w:pPr>
    </w:p>
    <w:p w:rsidR="00EB71F9" w:rsidRDefault="00EB71F9" w:rsidP="00EB71F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DE1523">
        <w:rPr>
          <w:b/>
          <w:sz w:val="28"/>
          <w:szCs w:val="28"/>
          <w:lang w:val="uk-UA"/>
        </w:rPr>
        <w:t>екретар сільської   ради                                          Алла  ТІТОРЕНКО</w:t>
      </w:r>
    </w:p>
    <w:p w:rsidR="00BD0C8D" w:rsidRDefault="00BD0C8D"/>
    <w:sectPr w:rsidR="00BD0C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097E"/>
    <w:multiLevelType w:val="multilevel"/>
    <w:tmpl w:val="9B186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EB71F9"/>
    <w:rsid w:val="00BD0C8D"/>
    <w:rsid w:val="00EB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11693</Words>
  <Characters>6666</Characters>
  <Application>Microsoft Office Word</Application>
  <DocSecurity>0</DocSecurity>
  <Lines>55</Lines>
  <Paragraphs>36</Paragraphs>
  <ScaleCrop>false</ScaleCrop>
  <Company>SPecialiST RePack</Company>
  <LinksUpToDate>false</LinksUpToDate>
  <CharactersWithSpaces>18323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2021-02-19T09:03:00Z</dcterms:created>
  <dcterms:modified xsi:type="dcterms:W3CDTF">2021-02-19T09:03:00Z</dcterms:modified>
</cp:coreProperties>
</file>