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F0E" w:rsidRDefault="00853F0E" w:rsidP="00CB68C5">
      <w:pPr>
        <w:pStyle w:val="a6"/>
        <w:jc w:val="center"/>
        <w:rPr>
          <w:b/>
          <w:color w:val="0000FF"/>
          <w:sz w:val="28"/>
          <w:szCs w:val="28"/>
          <w:lang w:val="uk-UA"/>
        </w:rPr>
      </w:pPr>
    </w:p>
    <w:p w:rsidR="000E3724" w:rsidRDefault="000E3724" w:rsidP="00CB68C5">
      <w:pPr>
        <w:pStyle w:val="a6"/>
        <w:jc w:val="center"/>
        <w:rPr>
          <w:b/>
          <w:color w:val="0000FF"/>
          <w:sz w:val="28"/>
          <w:szCs w:val="28"/>
          <w:lang w:val="uk-UA"/>
        </w:rPr>
      </w:pPr>
    </w:p>
    <w:p w:rsidR="00CB68C5" w:rsidRDefault="00CB68C5" w:rsidP="00CB68C5">
      <w:pPr>
        <w:pStyle w:val="a6"/>
        <w:jc w:val="center"/>
        <w:rPr>
          <w:b/>
          <w:color w:val="0000FF"/>
          <w:sz w:val="28"/>
          <w:szCs w:val="28"/>
          <w:lang w:val="uk-UA"/>
        </w:rPr>
      </w:pPr>
      <w:r>
        <w:rPr>
          <w:noProof/>
          <w:lang w:val="uk-UA" w:eastAsia="uk-UA"/>
        </w:rPr>
        <w:drawing>
          <wp:anchor distT="0" distB="0" distL="114300" distR="114300" simplePos="0" relativeHeight="251660288" behindDoc="0" locked="0" layoutInCell="1" allowOverlap="1">
            <wp:simplePos x="0" y="0"/>
            <wp:positionH relativeFrom="column">
              <wp:posOffset>2857500</wp:posOffset>
            </wp:positionH>
            <wp:positionV relativeFrom="paragraph">
              <wp:posOffset>-114300</wp:posOffset>
            </wp:positionV>
            <wp:extent cx="351155" cy="554990"/>
            <wp:effectExtent l="19050" t="0" r="0" b="0"/>
            <wp:wrapSquare wrapText="right"/>
            <wp:docPr id="3"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1"/>
                    <pic:cNvPicPr>
                      <a:picLocks noChangeAspect="1" noChangeArrowheads="1"/>
                    </pic:cNvPicPr>
                  </pic:nvPicPr>
                  <pic:blipFill>
                    <a:blip r:embed="rId5"/>
                    <a:srcRect/>
                    <a:stretch>
                      <a:fillRect/>
                    </a:stretch>
                  </pic:blipFill>
                  <pic:spPr bwMode="auto">
                    <a:xfrm>
                      <a:off x="0" y="0"/>
                      <a:ext cx="351155" cy="554990"/>
                    </a:xfrm>
                    <a:prstGeom prst="rect">
                      <a:avLst/>
                    </a:prstGeom>
                    <a:noFill/>
                  </pic:spPr>
                </pic:pic>
              </a:graphicData>
            </a:graphic>
          </wp:anchor>
        </w:drawing>
      </w:r>
    </w:p>
    <w:p w:rsidR="00CB68C5" w:rsidRDefault="00CB68C5" w:rsidP="00CB68C5">
      <w:pPr>
        <w:pStyle w:val="a6"/>
        <w:jc w:val="center"/>
        <w:rPr>
          <w:b/>
          <w:color w:val="0000FF"/>
          <w:sz w:val="28"/>
          <w:szCs w:val="28"/>
        </w:rPr>
      </w:pPr>
    </w:p>
    <w:p w:rsidR="00CB68C5" w:rsidRDefault="00CB68C5" w:rsidP="00CB68C5">
      <w:pPr>
        <w:pStyle w:val="a6"/>
        <w:jc w:val="center"/>
        <w:rPr>
          <w:b/>
          <w:color w:val="0000FF"/>
          <w:sz w:val="28"/>
          <w:szCs w:val="28"/>
        </w:rPr>
      </w:pPr>
    </w:p>
    <w:p w:rsidR="00CB68C5" w:rsidRDefault="00CB68C5" w:rsidP="00CB68C5">
      <w:pPr>
        <w:pStyle w:val="a6"/>
        <w:jc w:val="center"/>
        <w:rPr>
          <w:b/>
          <w:sz w:val="28"/>
          <w:szCs w:val="28"/>
        </w:rPr>
      </w:pPr>
      <w:r>
        <w:rPr>
          <w:b/>
          <w:sz w:val="28"/>
          <w:szCs w:val="28"/>
        </w:rPr>
        <w:t>ПЕРЕГОНІВСЬКА   СІЛЬСЬКА  РАДА</w:t>
      </w:r>
    </w:p>
    <w:p w:rsidR="00CB68C5" w:rsidRDefault="00F60806" w:rsidP="00CB68C5">
      <w:pPr>
        <w:pStyle w:val="a6"/>
        <w:jc w:val="center"/>
        <w:rPr>
          <w:b/>
          <w:sz w:val="28"/>
          <w:szCs w:val="28"/>
        </w:rPr>
      </w:pPr>
      <w:r w:rsidRPr="00F60806">
        <w:pict>
          <v:line id="_x0000_s1026" style="position:absolute;left:0;text-align:left;z-index:251658240" from="-6.1pt,2.2pt" to="461.9pt,2.2pt" o:allowincell="f" strokeweight="4.5pt">
            <v:stroke linestyle="thickThin"/>
            <w10:wrap anchorx="page"/>
          </v:line>
        </w:pict>
      </w:r>
    </w:p>
    <w:p w:rsidR="00CB68C5" w:rsidRDefault="002D7438" w:rsidP="00CB68C5">
      <w:pPr>
        <w:pStyle w:val="a6"/>
        <w:jc w:val="center"/>
        <w:rPr>
          <w:b/>
          <w:sz w:val="28"/>
          <w:szCs w:val="28"/>
        </w:rPr>
      </w:pPr>
      <w:r>
        <w:rPr>
          <w:b/>
          <w:sz w:val="28"/>
          <w:szCs w:val="28"/>
          <w:lang w:val="uk-UA"/>
        </w:rPr>
        <w:t>ЧЕТВЕРТА</w:t>
      </w:r>
      <w:r w:rsidR="00CB68C5">
        <w:rPr>
          <w:b/>
          <w:sz w:val="28"/>
          <w:szCs w:val="28"/>
        </w:rPr>
        <w:t xml:space="preserve">  СЕСІЯ  ПЕРЕГОНІВСЬКОЇ СІЛЬСЬКОЇ РАДИ</w:t>
      </w:r>
    </w:p>
    <w:p w:rsidR="00CB68C5" w:rsidRDefault="00CB68C5" w:rsidP="00CB68C5">
      <w:pPr>
        <w:pStyle w:val="a6"/>
        <w:jc w:val="center"/>
        <w:rPr>
          <w:b/>
          <w:sz w:val="28"/>
          <w:szCs w:val="28"/>
        </w:rPr>
      </w:pPr>
      <w:r>
        <w:rPr>
          <w:b/>
          <w:sz w:val="28"/>
          <w:szCs w:val="28"/>
          <w:lang w:val="uk-UA"/>
        </w:rPr>
        <w:t>ВО</w:t>
      </w:r>
      <w:r>
        <w:rPr>
          <w:b/>
          <w:sz w:val="28"/>
          <w:szCs w:val="28"/>
        </w:rPr>
        <w:t>СЬМОГО  СКЛИКАННЯ</w:t>
      </w:r>
    </w:p>
    <w:p w:rsidR="00CB68C5" w:rsidRDefault="00CB68C5" w:rsidP="00CB68C5">
      <w:pPr>
        <w:pStyle w:val="a6"/>
        <w:jc w:val="center"/>
        <w:rPr>
          <w:b/>
          <w:sz w:val="28"/>
          <w:szCs w:val="28"/>
        </w:rPr>
      </w:pPr>
    </w:p>
    <w:p w:rsidR="00CB68C5" w:rsidRDefault="00CB68C5" w:rsidP="00CB68C5">
      <w:pPr>
        <w:pStyle w:val="a6"/>
        <w:jc w:val="both"/>
        <w:rPr>
          <w:b/>
          <w:sz w:val="28"/>
          <w:szCs w:val="28"/>
        </w:rPr>
      </w:pPr>
      <w:r>
        <w:rPr>
          <w:b/>
          <w:sz w:val="28"/>
          <w:szCs w:val="28"/>
        </w:rPr>
        <w:t xml:space="preserve">                                                        Р  І Ш Е Н </w:t>
      </w:r>
      <w:proofErr w:type="gramStart"/>
      <w:r>
        <w:rPr>
          <w:b/>
          <w:sz w:val="28"/>
          <w:szCs w:val="28"/>
        </w:rPr>
        <w:t>Н</w:t>
      </w:r>
      <w:proofErr w:type="gramEnd"/>
      <w:r>
        <w:rPr>
          <w:b/>
          <w:sz w:val="28"/>
          <w:szCs w:val="28"/>
        </w:rPr>
        <w:t xml:space="preserve"> Я</w:t>
      </w:r>
    </w:p>
    <w:p w:rsidR="00CB68C5" w:rsidRDefault="00CB68C5" w:rsidP="00CB68C5">
      <w:pPr>
        <w:pStyle w:val="a6"/>
        <w:jc w:val="both"/>
        <w:rPr>
          <w:sz w:val="28"/>
          <w:szCs w:val="28"/>
          <w:lang w:val="uk-UA"/>
        </w:rPr>
      </w:pPr>
      <w:r>
        <w:rPr>
          <w:sz w:val="28"/>
          <w:szCs w:val="28"/>
        </w:rPr>
        <w:t xml:space="preserve">від  </w:t>
      </w:r>
      <w:r w:rsidR="0084182F">
        <w:rPr>
          <w:sz w:val="28"/>
          <w:szCs w:val="28"/>
          <w:lang w:val="uk-UA"/>
        </w:rPr>
        <w:t>26</w:t>
      </w:r>
      <w:r w:rsidR="002D7438">
        <w:rPr>
          <w:sz w:val="28"/>
          <w:szCs w:val="28"/>
          <w:lang w:val="uk-UA"/>
        </w:rPr>
        <w:t xml:space="preserve"> січня 2021</w:t>
      </w:r>
      <w:r>
        <w:rPr>
          <w:sz w:val="28"/>
          <w:szCs w:val="28"/>
        </w:rPr>
        <w:t xml:space="preserve">  року                                                                         № </w:t>
      </w:r>
      <w:r w:rsidR="002D7438">
        <w:rPr>
          <w:sz w:val="28"/>
          <w:szCs w:val="28"/>
          <w:lang w:val="uk-UA"/>
        </w:rPr>
        <w:t>5</w:t>
      </w:r>
      <w:r>
        <w:rPr>
          <w:sz w:val="28"/>
          <w:szCs w:val="28"/>
          <w:lang w:val="uk-UA"/>
        </w:rPr>
        <w:t>6</w:t>
      </w:r>
    </w:p>
    <w:p w:rsidR="00CB68C5" w:rsidRDefault="00CB68C5" w:rsidP="00CB68C5">
      <w:pPr>
        <w:pStyle w:val="a6"/>
        <w:jc w:val="center"/>
        <w:rPr>
          <w:sz w:val="28"/>
          <w:szCs w:val="28"/>
        </w:rPr>
      </w:pPr>
      <w:r>
        <w:rPr>
          <w:sz w:val="28"/>
          <w:szCs w:val="28"/>
        </w:rPr>
        <w:t>с</w:t>
      </w:r>
      <w:proofErr w:type="gramStart"/>
      <w:r>
        <w:rPr>
          <w:sz w:val="28"/>
          <w:szCs w:val="28"/>
        </w:rPr>
        <w:t>.П</w:t>
      </w:r>
      <w:proofErr w:type="gramEnd"/>
      <w:r>
        <w:rPr>
          <w:sz w:val="28"/>
          <w:szCs w:val="28"/>
        </w:rPr>
        <w:t>ерегонівка</w:t>
      </w:r>
    </w:p>
    <w:p w:rsidR="00CB68C5" w:rsidRDefault="00CB68C5" w:rsidP="00CB68C5">
      <w:pPr>
        <w:pStyle w:val="a6"/>
        <w:jc w:val="both"/>
        <w:rPr>
          <w:sz w:val="28"/>
          <w:szCs w:val="28"/>
        </w:rPr>
      </w:pPr>
      <w:r>
        <w:rPr>
          <w:sz w:val="28"/>
          <w:szCs w:val="28"/>
        </w:rPr>
        <w:t xml:space="preserve">     </w:t>
      </w:r>
    </w:p>
    <w:p w:rsidR="00CB68C5" w:rsidRDefault="00CB68C5" w:rsidP="00CB68C5">
      <w:pPr>
        <w:spacing w:after="0" w:line="240" w:lineRule="auto"/>
        <w:rPr>
          <w:b/>
          <w:sz w:val="24"/>
          <w:szCs w:val="24"/>
          <w:lang w:val="uk-UA"/>
        </w:rPr>
      </w:pPr>
    </w:p>
    <w:p w:rsidR="005D7483" w:rsidRDefault="00CB68C5" w:rsidP="00CB68C5">
      <w:pPr>
        <w:spacing w:after="0" w:line="240" w:lineRule="auto"/>
        <w:rPr>
          <w:b/>
          <w:szCs w:val="28"/>
          <w:lang w:val="uk-UA"/>
        </w:rPr>
      </w:pPr>
      <w:r w:rsidRPr="002D7438">
        <w:rPr>
          <w:b/>
          <w:szCs w:val="28"/>
          <w:lang w:val="uk-UA"/>
        </w:rPr>
        <w:t>Про  затвердження Програми</w:t>
      </w:r>
    </w:p>
    <w:p w:rsidR="00CB68C5" w:rsidRPr="002D7438" w:rsidRDefault="00CB68C5" w:rsidP="00CB68C5">
      <w:pPr>
        <w:spacing w:after="0" w:line="240" w:lineRule="auto"/>
        <w:rPr>
          <w:b/>
          <w:szCs w:val="28"/>
          <w:lang w:val="uk-UA"/>
        </w:rPr>
      </w:pPr>
      <w:r w:rsidRPr="002D7438">
        <w:rPr>
          <w:b/>
          <w:szCs w:val="28"/>
          <w:lang w:val="uk-UA"/>
        </w:rPr>
        <w:t>економічного і</w:t>
      </w:r>
      <w:r w:rsidR="005D7483">
        <w:rPr>
          <w:b/>
          <w:szCs w:val="28"/>
          <w:lang w:val="uk-UA"/>
        </w:rPr>
        <w:t xml:space="preserve">  </w:t>
      </w:r>
      <w:r w:rsidRPr="002D7438">
        <w:rPr>
          <w:b/>
          <w:szCs w:val="28"/>
          <w:lang w:val="uk-UA"/>
        </w:rPr>
        <w:t>соціального  розвитку</w:t>
      </w:r>
    </w:p>
    <w:p w:rsidR="005314C1" w:rsidRDefault="002D7438" w:rsidP="00CB68C5">
      <w:pPr>
        <w:spacing w:after="0" w:line="240" w:lineRule="auto"/>
        <w:rPr>
          <w:b/>
          <w:szCs w:val="28"/>
          <w:lang w:val="uk-UA"/>
        </w:rPr>
      </w:pPr>
      <w:r>
        <w:rPr>
          <w:b/>
          <w:szCs w:val="28"/>
          <w:lang w:val="uk-UA"/>
        </w:rPr>
        <w:t xml:space="preserve">Перегонівської  сільської </w:t>
      </w:r>
      <w:r w:rsidR="00CB68C5" w:rsidRPr="002D7438">
        <w:rPr>
          <w:b/>
          <w:szCs w:val="28"/>
          <w:lang w:val="uk-UA"/>
        </w:rPr>
        <w:t xml:space="preserve"> ради на </w:t>
      </w:r>
    </w:p>
    <w:p w:rsidR="00CB68C5" w:rsidRPr="002D7438" w:rsidRDefault="00CB68C5" w:rsidP="00CB68C5">
      <w:pPr>
        <w:spacing w:after="0" w:line="240" w:lineRule="auto"/>
        <w:rPr>
          <w:b/>
          <w:szCs w:val="28"/>
          <w:lang w:val="uk-UA"/>
        </w:rPr>
      </w:pPr>
      <w:r w:rsidRPr="002D7438">
        <w:rPr>
          <w:b/>
          <w:szCs w:val="28"/>
          <w:lang w:val="uk-UA"/>
        </w:rPr>
        <w:t xml:space="preserve">2021 </w:t>
      </w:r>
      <w:r w:rsidR="005314C1">
        <w:rPr>
          <w:b/>
          <w:szCs w:val="28"/>
          <w:lang w:val="uk-UA"/>
        </w:rPr>
        <w:t>-2023 роки</w:t>
      </w:r>
    </w:p>
    <w:p w:rsidR="00CB68C5" w:rsidRPr="002D7438" w:rsidRDefault="00CB68C5" w:rsidP="00CB68C5">
      <w:pPr>
        <w:spacing w:after="0" w:line="240" w:lineRule="auto"/>
        <w:rPr>
          <w:color w:val="FF0000"/>
          <w:szCs w:val="28"/>
          <w:lang w:val="uk-UA"/>
        </w:rPr>
      </w:pPr>
    </w:p>
    <w:p w:rsidR="00CB68C5" w:rsidRPr="002D7438" w:rsidRDefault="00CB68C5" w:rsidP="00CB68C5">
      <w:pPr>
        <w:spacing w:after="0" w:line="240" w:lineRule="auto"/>
        <w:ind w:firstLine="720"/>
        <w:rPr>
          <w:color w:val="auto"/>
          <w:szCs w:val="28"/>
          <w:lang w:val="uk-UA"/>
        </w:rPr>
      </w:pPr>
      <w:r w:rsidRPr="002D7438">
        <w:rPr>
          <w:szCs w:val="28"/>
          <w:lang w:val="uk-UA"/>
        </w:rPr>
        <w:t>Відповідно до пункту 16 частини 1 статті 43 Закону України «Про місцеве самоврядування в Україні»</w:t>
      </w:r>
      <w:r w:rsidR="002D7438">
        <w:rPr>
          <w:szCs w:val="28"/>
          <w:lang w:val="uk-UA"/>
        </w:rPr>
        <w:t xml:space="preserve">сільська </w:t>
      </w:r>
      <w:r w:rsidRPr="002D7438">
        <w:rPr>
          <w:szCs w:val="28"/>
          <w:lang w:val="uk-UA"/>
        </w:rPr>
        <w:t xml:space="preserve"> рада</w:t>
      </w:r>
    </w:p>
    <w:p w:rsidR="00CB68C5" w:rsidRPr="002D7438" w:rsidRDefault="00CB68C5" w:rsidP="00CB68C5">
      <w:pPr>
        <w:spacing w:after="0" w:line="240" w:lineRule="auto"/>
        <w:rPr>
          <w:b/>
          <w:szCs w:val="28"/>
          <w:lang w:val="uk-UA"/>
        </w:rPr>
      </w:pPr>
      <w:r w:rsidRPr="002D7438">
        <w:rPr>
          <w:b/>
          <w:szCs w:val="28"/>
          <w:lang w:val="uk-UA"/>
        </w:rPr>
        <w:t xml:space="preserve">                                               </w:t>
      </w:r>
    </w:p>
    <w:p w:rsidR="00CB68C5" w:rsidRPr="002D7438" w:rsidRDefault="00CB68C5" w:rsidP="00CB68C5">
      <w:pPr>
        <w:spacing w:after="0" w:line="240" w:lineRule="auto"/>
        <w:rPr>
          <w:b/>
          <w:szCs w:val="28"/>
          <w:lang w:val="uk-UA"/>
        </w:rPr>
      </w:pPr>
      <w:r w:rsidRPr="002D7438">
        <w:rPr>
          <w:b/>
          <w:szCs w:val="28"/>
          <w:lang w:val="uk-UA"/>
        </w:rPr>
        <w:t>В И Р І Ш И Л А:</w:t>
      </w:r>
    </w:p>
    <w:p w:rsidR="00CB68C5" w:rsidRPr="002D7438" w:rsidRDefault="00CB68C5" w:rsidP="00CB68C5">
      <w:pPr>
        <w:spacing w:after="0" w:line="240" w:lineRule="auto"/>
        <w:rPr>
          <w:color w:val="FF0000"/>
          <w:szCs w:val="28"/>
          <w:lang w:val="uk-UA"/>
        </w:rPr>
      </w:pPr>
    </w:p>
    <w:p w:rsidR="00CB68C5" w:rsidRPr="002D7438" w:rsidRDefault="00CB68C5" w:rsidP="00CB68C5">
      <w:pPr>
        <w:tabs>
          <w:tab w:val="left" w:pos="0"/>
        </w:tabs>
        <w:spacing w:after="0" w:line="240" w:lineRule="auto"/>
        <w:rPr>
          <w:color w:val="auto"/>
          <w:szCs w:val="28"/>
          <w:lang w:val="uk-UA"/>
        </w:rPr>
      </w:pPr>
      <w:r w:rsidRPr="002D7438">
        <w:rPr>
          <w:szCs w:val="28"/>
          <w:lang w:val="uk-UA"/>
        </w:rPr>
        <w:t xml:space="preserve">       1.Затвердити Програму економічного і соціального розвитку </w:t>
      </w:r>
      <w:r w:rsidR="002D7438">
        <w:rPr>
          <w:szCs w:val="28"/>
          <w:lang w:val="uk-UA"/>
        </w:rPr>
        <w:t xml:space="preserve">Перегонівської   сільської </w:t>
      </w:r>
      <w:r w:rsidRPr="002D7438">
        <w:rPr>
          <w:szCs w:val="28"/>
          <w:lang w:val="uk-UA"/>
        </w:rPr>
        <w:t xml:space="preserve"> ради на 2021 </w:t>
      </w:r>
      <w:r w:rsidR="005314C1">
        <w:rPr>
          <w:szCs w:val="28"/>
          <w:lang w:val="uk-UA"/>
        </w:rPr>
        <w:t>-2023 роки</w:t>
      </w:r>
      <w:r w:rsidRPr="002D7438">
        <w:rPr>
          <w:szCs w:val="28"/>
          <w:lang w:val="uk-UA"/>
        </w:rPr>
        <w:t xml:space="preserve"> (додається).</w:t>
      </w:r>
    </w:p>
    <w:p w:rsidR="00CB68C5" w:rsidRPr="002D7438" w:rsidRDefault="00CB68C5" w:rsidP="00CB68C5">
      <w:pPr>
        <w:spacing w:after="0" w:line="240" w:lineRule="auto"/>
        <w:ind w:firstLine="540"/>
        <w:rPr>
          <w:szCs w:val="28"/>
          <w:lang w:val="uk-UA"/>
        </w:rPr>
      </w:pPr>
      <w:r w:rsidRPr="002D7438">
        <w:rPr>
          <w:szCs w:val="28"/>
          <w:lang w:val="uk-UA"/>
        </w:rPr>
        <w:t xml:space="preserve">2.Вважати головним завданням апарату </w:t>
      </w:r>
      <w:r w:rsidR="002D7438">
        <w:rPr>
          <w:szCs w:val="28"/>
          <w:lang w:val="uk-UA"/>
        </w:rPr>
        <w:t xml:space="preserve">сільської </w:t>
      </w:r>
      <w:r w:rsidRPr="002D7438">
        <w:rPr>
          <w:szCs w:val="28"/>
          <w:lang w:val="uk-UA"/>
        </w:rPr>
        <w:t xml:space="preserve"> ради, виконавчого комітету, керівників підприємств і організацій забезпечення безумовного виконання основних показників програми економічного і соціального розвитку </w:t>
      </w:r>
      <w:r w:rsidR="002D7438">
        <w:rPr>
          <w:szCs w:val="28"/>
          <w:lang w:val="uk-UA"/>
        </w:rPr>
        <w:t>Перегонівської  сільської</w:t>
      </w:r>
      <w:r w:rsidRPr="002D7438">
        <w:rPr>
          <w:szCs w:val="28"/>
          <w:lang w:val="uk-UA"/>
        </w:rPr>
        <w:t xml:space="preserve"> ради на 2021 рік, підвищення матеріального добробуту населення на засадах поступового досягнення європейських стандартів життя та сталого економічного зростання.</w:t>
      </w:r>
    </w:p>
    <w:p w:rsidR="00CB68C5" w:rsidRPr="002D7438" w:rsidRDefault="00CB68C5" w:rsidP="00CB68C5">
      <w:pPr>
        <w:spacing w:after="0" w:line="240" w:lineRule="auto"/>
        <w:ind w:firstLine="540"/>
        <w:rPr>
          <w:szCs w:val="28"/>
          <w:lang w:val="uk-UA"/>
        </w:rPr>
      </w:pPr>
      <w:r w:rsidRPr="002D7438">
        <w:rPr>
          <w:szCs w:val="28"/>
          <w:lang w:val="uk-UA"/>
        </w:rPr>
        <w:t xml:space="preserve">3. Структурним відділам </w:t>
      </w:r>
      <w:r w:rsidR="002D7438">
        <w:rPr>
          <w:szCs w:val="28"/>
          <w:lang w:val="uk-UA"/>
        </w:rPr>
        <w:t xml:space="preserve">Перегонівської  сільської </w:t>
      </w:r>
      <w:r w:rsidRPr="002D7438">
        <w:rPr>
          <w:szCs w:val="28"/>
          <w:lang w:val="uk-UA"/>
        </w:rPr>
        <w:t xml:space="preserve"> ради:</w:t>
      </w:r>
    </w:p>
    <w:p w:rsidR="00CB68C5" w:rsidRPr="002D7438" w:rsidRDefault="00CB68C5" w:rsidP="00CB68C5">
      <w:pPr>
        <w:spacing w:after="0" w:line="240" w:lineRule="auto"/>
        <w:rPr>
          <w:szCs w:val="28"/>
          <w:lang w:val="uk-UA"/>
        </w:rPr>
      </w:pPr>
      <w:r w:rsidRPr="002D7438">
        <w:rPr>
          <w:szCs w:val="28"/>
          <w:lang w:val="uk-UA"/>
        </w:rPr>
        <w:t xml:space="preserve">забезпечити уточнення основних макроекономічних показників програми економічного і соціального розвитку </w:t>
      </w:r>
      <w:r w:rsidR="002D7438">
        <w:rPr>
          <w:szCs w:val="28"/>
          <w:lang w:val="uk-UA"/>
        </w:rPr>
        <w:t>Перегонівської  сільської</w:t>
      </w:r>
      <w:r w:rsidRPr="002D7438">
        <w:rPr>
          <w:szCs w:val="28"/>
          <w:lang w:val="uk-UA"/>
        </w:rPr>
        <w:t xml:space="preserve"> ради на 2021 рік у разі негативного впливу зовнішніх чинників на розвиток основних галузей економіки.</w:t>
      </w:r>
    </w:p>
    <w:p w:rsidR="00CB68C5" w:rsidRPr="002D7438" w:rsidRDefault="00CB68C5" w:rsidP="002D7438">
      <w:pPr>
        <w:rPr>
          <w:lang w:val="uk-UA"/>
        </w:rPr>
      </w:pPr>
      <w:r w:rsidRPr="002D7438">
        <w:rPr>
          <w:lang w:val="uk-UA"/>
        </w:rPr>
        <w:t xml:space="preserve">4. Контроль за виконанням даного рішення покласти на постійні комісії </w:t>
      </w:r>
      <w:r w:rsidR="002D7438">
        <w:rPr>
          <w:lang w:val="uk-UA"/>
        </w:rPr>
        <w:t>сільської ради</w:t>
      </w:r>
      <w:r w:rsidRPr="002D7438">
        <w:rPr>
          <w:lang w:val="uk-UA"/>
        </w:rPr>
        <w:t xml:space="preserve"> </w:t>
      </w:r>
      <w:r w:rsidR="002D7438" w:rsidRPr="002D7438">
        <w:rPr>
          <w:lang w:val="uk-UA"/>
        </w:rPr>
        <w:t>з питань планування фінансів, бюджету, соціально-економічного розвитку, промисловості, підприємництва та сфери</w:t>
      </w:r>
      <w:r w:rsidR="002D7438">
        <w:rPr>
          <w:lang w:val="uk-UA"/>
        </w:rPr>
        <w:t xml:space="preserve">  послуг</w:t>
      </w:r>
      <w:r w:rsidRPr="002D7438">
        <w:rPr>
          <w:lang w:val="uk-UA"/>
        </w:rPr>
        <w:t xml:space="preserve">; з питань </w:t>
      </w:r>
      <w:r w:rsidR="002D7438" w:rsidRPr="002D7438">
        <w:rPr>
          <w:lang w:val="uk-UA"/>
        </w:rPr>
        <w:t>земельних відносин, архітектури та містобудування</w:t>
      </w:r>
      <w:r w:rsidRPr="002D7438">
        <w:rPr>
          <w:lang w:val="uk-UA"/>
        </w:rPr>
        <w:t xml:space="preserve">;  з </w:t>
      </w:r>
      <w:r w:rsidR="002D7438">
        <w:rPr>
          <w:lang w:val="uk-UA"/>
        </w:rPr>
        <w:t xml:space="preserve">питань </w:t>
      </w:r>
      <w:r w:rsidR="002D7438" w:rsidRPr="002D7438">
        <w:rPr>
          <w:lang w:val="uk-UA"/>
        </w:rPr>
        <w:t>освіти, культури, молоді, фізкультури і спорту, охорони здоров’я та соціального захисту населення</w:t>
      </w:r>
      <w:r w:rsidR="002D7438">
        <w:rPr>
          <w:lang w:val="uk-UA"/>
        </w:rPr>
        <w:t>;</w:t>
      </w:r>
      <w:r w:rsidR="002D7438" w:rsidRPr="002D7438">
        <w:rPr>
          <w:lang w:val="uk-UA"/>
        </w:rPr>
        <w:t xml:space="preserve"> </w:t>
      </w:r>
    </w:p>
    <w:p w:rsidR="00CB68C5" w:rsidRPr="002D7438" w:rsidRDefault="00CB68C5" w:rsidP="00CB68C5">
      <w:pPr>
        <w:spacing w:after="0" w:line="240" w:lineRule="auto"/>
        <w:rPr>
          <w:color w:val="FF0000"/>
          <w:szCs w:val="28"/>
          <w:lang w:val="uk-UA"/>
        </w:rPr>
      </w:pPr>
    </w:p>
    <w:p w:rsidR="00CB68C5" w:rsidRDefault="002D7438" w:rsidP="002D7438">
      <w:pPr>
        <w:spacing w:after="5" w:line="271" w:lineRule="auto"/>
        <w:ind w:right="948"/>
        <w:rPr>
          <w:b/>
          <w:lang w:val="uk-UA"/>
        </w:rPr>
      </w:pPr>
      <w:r>
        <w:rPr>
          <w:b/>
          <w:lang w:val="uk-UA"/>
        </w:rPr>
        <w:t>Сільський  голова                                             Володимир  КОЗАК</w:t>
      </w:r>
    </w:p>
    <w:p w:rsidR="00F610AF" w:rsidRPr="00CB68C5" w:rsidRDefault="00294DF6" w:rsidP="00EB15A4">
      <w:pPr>
        <w:spacing w:after="5" w:line="271" w:lineRule="auto"/>
        <w:ind w:left="4250" w:right="948" w:firstLine="888"/>
        <w:jc w:val="right"/>
        <w:rPr>
          <w:lang w:val="uk-UA"/>
        </w:rPr>
      </w:pPr>
      <w:r w:rsidRPr="00CB68C5">
        <w:rPr>
          <w:b/>
          <w:lang w:val="uk-UA"/>
        </w:rPr>
        <w:t xml:space="preserve">ЗАТВЕРДЖЕНО </w:t>
      </w:r>
      <w:r w:rsidRPr="00CB68C5">
        <w:rPr>
          <w:sz w:val="24"/>
          <w:lang w:val="uk-UA"/>
        </w:rPr>
        <w:tab/>
      </w:r>
      <w:r w:rsidR="00EB15A4">
        <w:rPr>
          <w:sz w:val="24"/>
          <w:lang w:val="uk-UA"/>
        </w:rPr>
        <w:t xml:space="preserve">                                           </w:t>
      </w:r>
      <w:r w:rsidRPr="00CB68C5">
        <w:rPr>
          <w:b/>
          <w:lang w:val="uk-UA"/>
        </w:rPr>
        <w:t>рішення</w:t>
      </w:r>
      <w:r w:rsidR="00007C2F">
        <w:rPr>
          <w:b/>
          <w:lang w:val="uk-UA"/>
        </w:rPr>
        <w:t xml:space="preserve">м </w:t>
      </w:r>
      <w:r w:rsidRPr="00CB68C5">
        <w:rPr>
          <w:b/>
          <w:lang w:val="uk-UA"/>
        </w:rPr>
        <w:t xml:space="preserve"> </w:t>
      </w:r>
      <w:r w:rsidR="00EB15A4">
        <w:rPr>
          <w:b/>
          <w:lang w:val="uk-UA"/>
        </w:rPr>
        <w:t xml:space="preserve">Перегонівської </w:t>
      </w:r>
      <w:r>
        <w:rPr>
          <w:b/>
          <w:lang w:val="uk-UA"/>
        </w:rPr>
        <w:t>сільської</w:t>
      </w:r>
      <w:r w:rsidRPr="00CB68C5">
        <w:rPr>
          <w:b/>
          <w:lang w:val="uk-UA"/>
        </w:rPr>
        <w:t xml:space="preserve"> ради </w:t>
      </w:r>
    </w:p>
    <w:p w:rsidR="00F610AF" w:rsidRPr="00EB15A4" w:rsidRDefault="00007C2F" w:rsidP="00007C2F">
      <w:pPr>
        <w:tabs>
          <w:tab w:val="center" w:pos="6178"/>
          <w:tab w:val="center" w:pos="8493"/>
        </w:tabs>
        <w:spacing w:after="0" w:line="259" w:lineRule="auto"/>
        <w:ind w:firstLine="0"/>
        <w:jc w:val="center"/>
        <w:rPr>
          <w:lang w:val="uk-UA"/>
        </w:rPr>
      </w:pPr>
      <w:r>
        <w:rPr>
          <w:rFonts w:ascii="Calibri" w:eastAsia="Calibri" w:hAnsi="Calibri" w:cs="Calibri"/>
          <w:sz w:val="22"/>
          <w:lang w:val="uk-UA"/>
        </w:rPr>
        <w:t xml:space="preserve">                                                                                 </w:t>
      </w:r>
      <w:r w:rsidR="00EB15A4">
        <w:rPr>
          <w:b/>
          <w:lang w:val="uk-UA"/>
        </w:rPr>
        <w:t>в</w:t>
      </w:r>
      <w:r w:rsidR="00294DF6" w:rsidRPr="00CB68C5">
        <w:rPr>
          <w:b/>
          <w:lang w:val="uk-UA"/>
        </w:rPr>
        <w:t>ід</w:t>
      </w:r>
      <w:r w:rsidR="0084182F">
        <w:rPr>
          <w:b/>
          <w:lang w:val="uk-UA"/>
        </w:rPr>
        <w:t xml:space="preserve"> 26</w:t>
      </w:r>
      <w:r w:rsidR="00EB15A4">
        <w:rPr>
          <w:b/>
          <w:lang w:val="uk-UA"/>
        </w:rPr>
        <w:t xml:space="preserve"> січня </w:t>
      </w:r>
      <w:r w:rsidR="00EB15A4" w:rsidRPr="00CB68C5">
        <w:rPr>
          <w:b/>
          <w:lang w:val="uk-UA"/>
        </w:rPr>
        <w:t xml:space="preserve">2021 року </w:t>
      </w:r>
      <w:r w:rsidR="00294DF6" w:rsidRPr="00CB68C5">
        <w:rPr>
          <w:b/>
          <w:lang w:val="uk-UA"/>
        </w:rPr>
        <w:t>№</w:t>
      </w:r>
      <w:r w:rsidR="00EB15A4">
        <w:rPr>
          <w:b/>
          <w:lang w:val="uk-UA"/>
        </w:rPr>
        <w:t>56</w:t>
      </w:r>
    </w:p>
    <w:p w:rsidR="00F610AF" w:rsidRPr="00CB68C5" w:rsidRDefault="00F610AF" w:rsidP="00EB15A4">
      <w:pPr>
        <w:spacing w:after="0" w:line="259" w:lineRule="auto"/>
        <w:ind w:firstLine="0"/>
        <w:jc w:val="right"/>
        <w:rPr>
          <w:lang w:val="uk-UA"/>
        </w:rPr>
      </w:pPr>
    </w:p>
    <w:p w:rsidR="00F610AF" w:rsidRPr="00CB68C5" w:rsidRDefault="00F610AF" w:rsidP="00EB15A4">
      <w:pPr>
        <w:spacing w:after="0" w:line="259" w:lineRule="auto"/>
        <w:ind w:firstLine="0"/>
        <w:jc w:val="right"/>
        <w:rPr>
          <w:lang w:val="uk-UA"/>
        </w:rPr>
      </w:pPr>
    </w:p>
    <w:p w:rsidR="00F610AF" w:rsidRPr="00CB68C5" w:rsidRDefault="00F610AF" w:rsidP="00EB15A4">
      <w:pPr>
        <w:spacing w:after="0" w:line="259" w:lineRule="auto"/>
        <w:ind w:firstLine="0"/>
        <w:jc w:val="right"/>
        <w:rPr>
          <w:lang w:val="uk-UA"/>
        </w:rPr>
      </w:pPr>
    </w:p>
    <w:p w:rsidR="00F610AF" w:rsidRPr="00CB68C5" w:rsidRDefault="00F610AF">
      <w:pPr>
        <w:spacing w:after="0" w:line="259" w:lineRule="auto"/>
        <w:ind w:firstLine="0"/>
        <w:jc w:val="left"/>
        <w:rPr>
          <w:lang w:val="uk-UA"/>
        </w:rPr>
      </w:pPr>
    </w:p>
    <w:p w:rsidR="00F610AF" w:rsidRPr="00CB68C5" w:rsidRDefault="00F610AF">
      <w:pPr>
        <w:spacing w:after="0" w:line="259" w:lineRule="auto"/>
        <w:ind w:firstLine="0"/>
        <w:jc w:val="left"/>
        <w:rPr>
          <w:lang w:val="uk-UA"/>
        </w:rPr>
      </w:pPr>
    </w:p>
    <w:p w:rsidR="00F610AF" w:rsidRPr="00CB68C5" w:rsidRDefault="00F610AF">
      <w:pPr>
        <w:spacing w:after="0" w:line="259" w:lineRule="auto"/>
        <w:ind w:firstLine="0"/>
        <w:jc w:val="left"/>
        <w:rPr>
          <w:lang w:val="uk-UA"/>
        </w:rPr>
      </w:pPr>
    </w:p>
    <w:p w:rsidR="00F610AF" w:rsidRPr="00CB68C5" w:rsidRDefault="00F610AF">
      <w:pPr>
        <w:spacing w:after="0" w:line="259" w:lineRule="auto"/>
        <w:ind w:firstLine="0"/>
        <w:jc w:val="left"/>
        <w:rPr>
          <w:lang w:val="uk-UA"/>
        </w:rPr>
      </w:pPr>
    </w:p>
    <w:p w:rsidR="00F610AF" w:rsidRPr="00CB68C5" w:rsidRDefault="00F610AF">
      <w:pPr>
        <w:spacing w:after="0" w:line="259" w:lineRule="auto"/>
        <w:ind w:firstLine="0"/>
        <w:jc w:val="left"/>
        <w:rPr>
          <w:lang w:val="uk-UA"/>
        </w:rPr>
      </w:pPr>
    </w:p>
    <w:p w:rsidR="00F610AF" w:rsidRPr="00CB68C5" w:rsidRDefault="00F610AF">
      <w:pPr>
        <w:spacing w:after="0" w:line="259" w:lineRule="auto"/>
        <w:ind w:firstLine="0"/>
        <w:jc w:val="left"/>
        <w:rPr>
          <w:lang w:val="uk-UA"/>
        </w:rPr>
      </w:pPr>
    </w:p>
    <w:p w:rsidR="00F610AF" w:rsidRPr="00CB68C5" w:rsidRDefault="00F610AF">
      <w:pPr>
        <w:spacing w:after="0" w:line="259" w:lineRule="auto"/>
        <w:ind w:firstLine="0"/>
        <w:jc w:val="left"/>
        <w:rPr>
          <w:lang w:val="uk-UA"/>
        </w:rPr>
      </w:pPr>
    </w:p>
    <w:p w:rsidR="00F610AF" w:rsidRPr="00CB68C5" w:rsidRDefault="00F610AF">
      <w:pPr>
        <w:spacing w:after="0" w:line="259" w:lineRule="auto"/>
        <w:ind w:firstLine="0"/>
        <w:jc w:val="left"/>
        <w:rPr>
          <w:lang w:val="uk-UA"/>
        </w:rPr>
      </w:pPr>
    </w:p>
    <w:p w:rsidR="00F610AF" w:rsidRPr="00CB68C5" w:rsidRDefault="00F610AF">
      <w:pPr>
        <w:spacing w:after="69" w:line="259" w:lineRule="auto"/>
        <w:ind w:firstLine="0"/>
        <w:jc w:val="left"/>
        <w:rPr>
          <w:lang w:val="uk-UA"/>
        </w:rPr>
      </w:pPr>
    </w:p>
    <w:p w:rsidR="00F610AF" w:rsidRPr="00CB68C5" w:rsidRDefault="00294DF6">
      <w:pPr>
        <w:pStyle w:val="1"/>
        <w:spacing w:after="27"/>
        <w:ind w:left="685" w:right="712"/>
        <w:rPr>
          <w:lang w:val="uk-UA"/>
        </w:rPr>
      </w:pPr>
      <w:r w:rsidRPr="00CB68C5">
        <w:rPr>
          <w:lang w:val="uk-UA"/>
        </w:rPr>
        <w:t xml:space="preserve">ПРОГРАМА </w:t>
      </w:r>
    </w:p>
    <w:p w:rsidR="00F610AF" w:rsidRPr="00294DF6" w:rsidRDefault="00294DF6">
      <w:pPr>
        <w:spacing w:after="5" w:line="271" w:lineRule="auto"/>
        <w:ind w:left="1617" w:right="18"/>
        <w:rPr>
          <w:lang w:val="uk-UA"/>
        </w:rPr>
      </w:pPr>
      <w:r w:rsidRPr="00CB68C5">
        <w:rPr>
          <w:b/>
          <w:lang w:val="uk-UA"/>
        </w:rPr>
        <w:t xml:space="preserve">соціально-економічного розвитку </w:t>
      </w:r>
      <w:r>
        <w:rPr>
          <w:b/>
          <w:lang w:val="uk-UA"/>
        </w:rPr>
        <w:t>Перегонівської</w:t>
      </w:r>
    </w:p>
    <w:p w:rsidR="00F610AF" w:rsidRDefault="002D7438" w:rsidP="00294DF6">
      <w:pPr>
        <w:spacing w:after="5" w:line="271" w:lineRule="auto"/>
        <w:ind w:left="796" w:right="18"/>
        <w:jc w:val="center"/>
      </w:pPr>
      <w:r>
        <w:rPr>
          <w:b/>
          <w:lang w:val="uk-UA"/>
        </w:rPr>
        <w:t>сільської ради</w:t>
      </w:r>
      <w:r w:rsidR="00294DF6">
        <w:rPr>
          <w:b/>
        </w:rPr>
        <w:t xml:space="preserve"> на 2021-2023 роки</w:t>
      </w:r>
    </w:p>
    <w:p w:rsidR="00F610AF" w:rsidRDefault="00F610AF">
      <w:pPr>
        <w:spacing w:after="0" w:line="259" w:lineRule="auto"/>
        <w:ind w:firstLine="0"/>
        <w:jc w:val="left"/>
      </w:pPr>
    </w:p>
    <w:p w:rsidR="00F610AF" w:rsidRDefault="00F610AF">
      <w:pPr>
        <w:spacing w:after="0" w:line="259" w:lineRule="auto"/>
        <w:ind w:firstLine="0"/>
        <w:jc w:val="left"/>
      </w:pPr>
    </w:p>
    <w:p w:rsidR="00F610AF" w:rsidRDefault="00F610AF">
      <w:pPr>
        <w:spacing w:after="0" w:line="259" w:lineRule="auto"/>
        <w:ind w:firstLine="0"/>
        <w:jc w:val="left"/>
      </w:pPr>
    </w:p>
    <w:p w:rsidR="00F610AF" w:rsidRDefault="00F610AF">
      <w:pPr>
        <w:spacing w:after="0" w:line="259" w:lineRule="auto"/>
        <w:ind w:firstLine="0"/>
        <w:jc w:val="left"/>
      </w:pPr>
    </w:p>
    <w:p w:rsidR="00F610AF" w:rsidRDefault="00F610AF">
      <w:pPr>
        <w:spacing w:after="0" w:line="259" w:lineRule="auto"/>
        <w:ind w:firstLine="0"/>
        <w:jc w:val="left"/>
      </w:pPr>
    </w:p>
    <w:p w:rsidR="00F610AF" w:rsidRDefault="00F610AF">
      <w:pPr>
        <w:spacing w:after="0" w:line="259" w:lineRule="auto"/>
        <w:ind w:firstLine="0"/>
        <w:jc w:val="left"/>
      </w:pPr>
    </w:p>
    <w:p w:rsidR="00F610AF" w:rsidRDefault="00F610AF">
      <w:pPr>
        <w:spacing w:after="0" w:line="259" w:lineRule="auto"/>
        <w:ind w:firstLine="0"/>
        <w:jc w:val="left"/>
      </w:pPr>
    </w:p>
    <w:p w:rsidR="00F610AF" w:rsidRDefault="00F610AF">
      <w:pPr>
        <w:spacing w:after="0" w:line="259" w:lineRule="auto"/>
        <w:ind w:firstLine="0"/>
        <w:jc w:val="left"/>
      </w:pPr>
    </w:p>
    <w:p w:rsidR="00F610AF" w:rsidRDefault="00F610AF">
      <w:pPr>
        <w:spacing w:after="0" w:line="259" w:lineRule="auto"/>
        <w:ind w:firstLine="0"/>
        <w:jc w:val="left"/>
      </w:pPr>
    </w:p>
    <w:p w:rsidR="00F610AF" w:rsidRDefault="00F610AF">
      <w:pPr>
        <w:spacing w:after="0" w:line="259" w:lineRule="auto"/>
        <w:ind w:firstLine="0"/>
        <w:jc w:val="left"/>
      </w:pPr>
    </w:p>
    <w:p w:rsidR="00F610AF" w:rsidRDefault="00F610AF">
      <w:pPr>
        <w:spacing w:after="0" w:line="259" w:lineRule="auto"/>
        <w:ind w:firstLine="0"/>
        <w:jc w:val="left"/>
      </w:pPr>
    </w:p>
    <w:p w:rsidR="00F610AF" w:rsidRDefault="00F610AF">
      <w:pPr>
        <w:spacing w:after="0" w:line="259" w:lineRule="auto"/>
        <w:ind w:firstLine="0"/>
        <w:jc w:val="left"/>
      </w:pPr>
    </w:p>
    <w:p w:rsidR="00F610AF" w:rsidRDefault="00F610AF">
      <w:pPr>
        <w:spacing w:after="0" w:line="259" w:lineRule="auto"/>
        <w:ind w:firstLine="0"/>
        <w:jc w:val="left"/>
      </w:pPr>
    </w:p>
    <w:p w:rsidR="00F610AF" w:rsidRDefault="00F610AF">
      <w:pPr>
        <w:spacing w:after="0" w:line="259" w:lineRule="auto"/>
        <w:ind w:firstLine="0"/>
        <w:jc w:val="left"/>
      </w:pPr>
    </w:p>
    <w:p w:rsidR="00F610AF" w:rsidRDefault="00F610AF">
      <w:pPr>
        <w:spacing w:after="0" w:line="259" w:lineRule="auto"/>
        <w:ind w:firstLine="0"/>
        <w:jc w:val="left"/>
      </w:pPr>
    </w:p>
    <w:p w:rsidR="00F610AF" w:rsidRDefault="00F610AF">
      <w:pPr>
        <w:spacing w:after="0" w:line="259" w:lineRule="auto"/>
        <w:ind w:firstLine="0"/>
        <w:jc w:val="left"/>
      </w:pPr>
    </w:p>
    <w:p w:rsidR="00F610AF" w:rsidRDefault="00F610AF">
      <w:pPr>
        <w:spacing w:after="0" w:line="259" w:lineRule="auto"/>
        <w:ind w:firstLine="0"/>
        <w:jc w:val="left"/>
      </w:pPr>
    </w:p>
    <w:p w:rsidR="00F610AF" w:rsidRDefault="00F610AF">
      <w:pPr>
        <w:spacing w:after="0" w:line="259" w:lineRule="auto"/>
        <w:ind w:firstLine="0"/>
        <w:jc w:val="left"/>
      </w:pPr>
    </w:p>
    <w:p w:rsidR="00F610AF" w:rsidRDefault="00F610AF">
      <w:pPr>
        <w:spacing w:after="0" w:line="259" w:lineRule="auto"/>
        <w:ind w:firstLine="0"/>
        <w:jc w:val="left"/>
      </w:pPr>
    </w:p>
    <w:p w:rsidR="00F610AF" w:rsidRDefault="00F610AF">
      <w:pPr>
        <w:spacing w:after="0" w:line="259" w:lineRule="auto"/>
        <w:ind w:firstLine="0"/>
        <w:jc w:val="left"/>
      </w:pPr>
    </w:p>
    <w:p w:rsidR="00F610AF" w:rsidRDefault="00294DF6">
      <w:pPr>
        <w:spacing w:after="3" w:line="260" w:lineRule="auto"/>
        <w:ind w:left="685" w:right="710" w:hanging="10"/>
        <w:jc w:val="center"/>
        <w:rPr>
          <w:b/>
          <w:lang w:val="uk-UA"/>
        </w:rPr>
      </w:pPr>
      <w:r>
        <w:rPr>
          <w:b/>
          <w:lang w:val="uk-UA"/>
        </w:rPr>
        <w:lastRenderedPageBreak/>
        <w:t>с</w:t>
      </w:r>
      <w:r>
        <w:rPr>
          <w:b/>
        </w:rPr>
        <w:t xml:space="preserve">. </w:t>
      </w:r>
      <w:r>
        <w:rPr>
          <w:b/>
          <w:lang w:val="uk-UA"/>
        </w:rPr>
        <w:t>Перегонівка</w:t>
      </w:r>
    </w:p>
    <w:p w:rsidR="00007C2F" w:rsidRPr="00CB68C5" w:rsidRDefault="00007C2F">
      <w:pPr>
        <w:spacing w:after="3" w:line="260" w:lineRule="auto"/>
        <w:ind w:left="685" w:right="710" w:hanging="10"/>
        <w:jc w:val="center"/>
        <w:rPr>
          <w:lang w:val="uk-UA"/>
        </w:rPr>
      </w:pPr>
      <w:r>
        <w:rPr>
          <w:b/>
          <w:lang w:val="uk-UA"/>
        </w:rPr>
        <w:t>2021</w:t>
      </w:r>
    </w:p>
    <w:p w:rsidR="00F610AF" w:rsidRPr="00EB15A4" w:rsidRDefault="00294DF6" w:rsidP="00EB15A4">
      <w:pPr>
        <w:pStyle w:val="1"/>
        <w:spacing w:after="31"/>
        <w:ind w:left="685" w:right="863"/>
        <w:jc w:val="right"/>
        <w:rPr>
          <w:lang w:val="uk-UA"/>
        </w:rPr>
      </w:pPr>
      <w:r w:rsidRPr="00CB68C5">
        <w:rPr>
          <w:lang w:val="uk-UA"/>
        </w:rPr>
        <w:t xml:space="preserve">Додаток </w:t>
      </w:r>
      <w:r w:rsidR="00EB15A4">
        <w:rPr>
          <w:lang w:val="uk-UA"/>
        </w:rPr>
        <w:t xml:space="preserve"> №1</w:t>
      </w:r>
    </w:p>
    <w:p w:rsidR="00F610AF" w:rsidRPr="00EB15A4" w:rsidRDefault="00294DF6">
      <w:pPr>
        <w:spacing w:after="5" w:line="271" w:lineRule="auto"/>
        <w:ind w:left="4078" w:right="18"/>
        <w:rPr>
          <w:lang w:val="uk-UA"/>
        </w:rPr>
      </w:pPr>
      <w:r w:rsidRPr="00EB15A4">
        <w:rPr>
          <w:b/>
          <w:lang w:val="uk-UA"/>
        </w:rPr>
        <w:t xml:space="preserve">до рішення </w:t>
      </w:r>
      <w:r>
        <w:rPr>
          <w:b/>
          <w:lang w:val="uk-UA"/>
        </w:rPr>
        <w:t>Перегонівської сільської</w:t>
      </w:r>
      <w:r w:rsidRPr="00EB15A4">
        <w:rPr>
          <w:b/>
          <w:lang w:val="uk-UA"/>
        </w:rPr>
        <w:t xml:space="preserve"> ради від </w:t>
      </w:r>
      <w:r w:rsidR="00777FFC">
        <w:rPr>
          <w:b/>
          <w:lang w:val="uk-UA"/>
        </w:rPr>
        <w:t>26</w:t>
      </w:r>
      <w:r w:rsidR="00EB15A4">
        <w:rPr>
          <w:b/>
          <w:lang w:val="uk-UA"/>
        </w:rPr>
        <w:t xml:space="preserve"> січня </w:t>
      </w:r>
      <w:r w:rsidRPr="00EB15A4">
        <w:rPr>
          <w:b/>
          <w:lang w:val="uk-UA"/>
        </w:rPr>
        <w:t>202</w:t>
      </w:r>
      <w:r>
        <w:rPr>
          <w:b/>
          <w:lang w:val="uk-UA"/>
        </w:rPr>
        <w:t>1</w:t>
      </w:r>
      <w:r w:rsidRPr="00EB15A4">
        <w:rPr>
          <w:b/>
          <w:lang w:val="uk-UA"/>
        </w:rPr>
        <w:t xml:space="preserve"> року № </w:t>
      </w:r>
      <w:r w:rsidR="00EB15A4">
        <w:rPr>
          <w:b/>
          <w:lang w:val="uk-UA"/>
        </w:rPr>
        <w:t>56</w:t>
      </w:r>
    </w:p>
    <w:p w:rsidR="00F610AF" w:rsidRPr="00EB15A4" w:rsidRDefault="00F610AF">
      <w:pPr>
        <w:spacing w:after="0" w:line="259" w:lineRule="auto"/>
        <w:ind w:right="1177" w:firstLine="0"/>
        <w:jc w:val="center"/>
        <w:rPr>
          <w:lang w:val="uk-UA"/>
        </w:rPr>
      </w:pPr>
    </w:p>
    <w:p w:rsidR="00F610AF" w:rsidRPr="00EB15A4" w:rsidRDefault="00F610AF">
      <w:pPr>
        <w:spacing w:after="12" w:line="259" w:lineRule="auto"/>
        <w:ind w:right="1177" w:firstLine="0"/>
        <w:jc w:val="center"/>
        <w:rPr>
          <w:lang w:val="uk-UA"/>
        </w:rPr>
      </w:pPr>
    </w:p>
    <w:p w:rsidR="00F610AF" w:rsidRPr="00CB68C5" w:rsidRDefault="00294DF6">
      <w:pPr>
        <w:tabs>
          <w:tab w:val="center" w:pos="4484"/>
        </w:tabs>
        <w:spacing w:after="5" w:line="271" w:lineRule="auto"/>
        <w:ind w:firstLine="0"/>
        <w:jc w:val="left"/>
        <w:rPr>
          <w:lang w:val="uk-UA"/>
        </w:rPr>
      </w:pPr>
      <w:r w:rsidRPr="00EB15A4">
        <w:rPr>
          <w:b/>
          <w:lang w:val="uk-UA"/>
        </w:rPr>
        <w:tab/>
        <w:t xml:space="preserve">    </w:t>
      </w:r>
      <w:r w:rsidRPr="00CB68C5">
        <w:rPr>
          <w:b/>
          <w:lang w:val="uk-UA"/>
        </w:rPr>
        <w:t xml:space="preserve">І.Загальні положення </w:t>
      </w:r>
    </w:p>
    <w:p w:rsidR="00F610AF" w:rsidRPr="00CB68C5" w:rsidRDefault="00F610AF">
      <w:pPr>
        <w:spacing w:after="22" w:line="259" w:lineRule="auto"/>
        <w:ind w:firstLine="0"/>
        <w:jc w:val="left"/>
        <w:rPr>
          <w:lang w:val="uk-UA"/>
        </w:rPr>
      </w:pPr>
    </w:p>
    <w:p w:rsidR="00F610AF" w:rsidRPr="00CB68C5" w:rsidRDefault="00294DF6">
      <w:pPr>
        <w:spacing w:after="0" w:line="268" w:lineRule="auto"/>
        <w:ind w:left="-15" w:right="20" w:firstLine="698"/>
        <w:rPr>
          <w:lang w:val="uk-UA"/>
        </w:rPr>
      </w:pPr>
      <w:r w:rsidRPr="00CB68C5">
        <w:rPr>
          <w:color w:val="0D0D0D"/>
          <w:lang w:val="uk-UA"/>
        </w:rPr>
        <w:t xml:space="preserve">1. Програма соціально-економічного розвитку </w:t>
      </w:r>
      <w:r>
        <w:rPr>
          <w:color w:val="0D0D0D"/>
          <w:lang w:val="uk-UA"/>
        </w:rPr>
        <w:t>Перегонівської</w:t>
      </w:r>
      <w:r w:rsidRPr="00CB68C5">
        <w:rPr>
          <w:color w:val="0D0D0D"/>
          <w:lang w:val="uk-UA"/>
        </w:rPr>
        <w:t xml:space="preserve"> територіальної громади розроблена з метою реалізації державної політики в соціальній, економічній та культурній сферах. </w:t>
      </w:r>
    </w:p>
    <w:p w:rsidR="00F610AF" w:rsidRDefault="00294DF6">
      <w:pPr>
        <w:spacing w:after="0" w:line="268" w:lineRule="auto"/>
        <w:ind w:left="-15" w:right="20" w:firstLine="698"/>
      </w:pPr>
      <w:r>
        <w:rPr>
          <w:color w:val="0D0D0D"/>
        </w:rPr>
        <w:t xml:space="preserve">Програма спрямована на виконання </w:t>
      </w:r>
      <w:proofErr w:type="gramStart"/>
      <w:r>
        <w:rPr>
          <w:color w:val="0D0D0D"/>
        </w:rPr>
        <w:t>пр</w:t>
      </w:r>
      <w:proofErr w:type="gramEnd"/>
      <w:r>
        <w:rPr>
          <w:color w:val="0D0D0D"/>
        </w:rPr>
        <w:t xml:space="preserve">іоритетних напрямків розвитку в процесі формування та розвитку громади, для вибору найбільш оптимальних шляхів досягнення поставлених цілей. </w:t>
      </w:r>
    </w:p>
    <w:p w:rsidR="00F610AF" w:rsidRDefault="00294DF6">
      <w:pPr>
        <w:spacing w:after="35"/>
        <w:ind w:left="5" w:right="31" w:firstLine="708"/>
      </w:pPr>
      <w:r>
        <w:t xml:space="preserve">Нормативно-правовою основою Програми економічного і </w:t>
      </w:r>
      <w:proofErr w:type="gramStart"/>
      <w:r>
        <w:t>соц</w:t>
      </w:r>
      <w:proofErr w:type="gramEnd"/>
      <w:r>
        <w:t xml:space="preserve">іального розвитку </w:t>
      </w:r>
      <w:r w:rsidR="002D7438">
        <w:rPr>
          <w:lang w:val="uk-UA"/>
        </w:rPr>
        <w:t xml:space="preserve"> </w:t>
      </w:r>
      <w:r w:rsidR="00A4330C">
        <w:rPr>
          <w:lang w:val="uk-UA"/>
        </w:rPr>
        <w:t>Перегонівської</w:t>
      </w:r>
      <w:r>
        <w:t xml:space="preserve"> територіальної громади  на 2021-2023 роки є: </w:t>
      </w:r>
    </w:p>
    <w:p w:rsidR="00F610AF" w:rsidRDefault="00294DF6">
      <w:pPr>
        <w:numPr>
          <w:ilvl w:val="0"/>
          <w:numId w:val="1"/>
        </w:numPr>
        <w:ind w:right="31" w:hanging="360"/>
      </w:pPr>
      <w:r>
        <w:t xml:space="preserve">Конституція України; </w:t>
      </w:r>
    </w:p>
    <w:p w:rsidR="00F610AF" w:rsidRDefault="00294DF6">
      <w:pPr>
        <w:numPr>
          <w:ilvl w:val="0"/>
          <w:numId w:val="1"/>
        </w:numPr>
        <w:ind w:right="31" w:hanging="360"/>
      </w:pPr>
      <w:r>
        <w:t xml:space="preserve">Закон України “Про засади державної регіональної політики”; </w:t>
      </w:r>
    </w:p>
    <w:p w:rsidR="00F610AF" w:rsidRDefault="00294DF6">
      <w:pPr>
        <w:numPr>
          <w:ilvl w:val="0"/>
          <w:numId w:val="1"/>
        </w:numPr>
        <w:ind w:right="31" w:hanging="360"/>
      </w:pPr>
      <w:r>
        <w:t>Закон України  “Про стимулювання розвитку регіоні</w:t>
      </w:r>
      <w:proofErr w:type="gramStart"/>
      <w:r>
        <w:t>в</w:t>
      </w:r>
      <w:proofErr w:type="gramEnd"/>
      <w:r>
        <w:t xml:space="preserve">”; </w:t>
      </w:r>
    </w:p>
    <w:p w:rsidR="00F610AF" w:rsidRDefault="00294DF6">
      <w:pPr>
        <w:numPr>
          <w:ilvl w:val="0"/>
          <w:numId w:val="1"/>
        </w:numPr>
        <w:ind w:right="31" w:hanging="360"/>
      </w:pPr>
      <w:r>
        <w:t xml:space="preserve">Закон України  "Про </w:t>
      </w:r>
      <w:proofErr w:type="gramStart"/>
      <w:r>
        <w:t>м</w:t>
      </w:r>
      <w:proofErr w:type="gramEnd"/>
      <w:r>
        <w:t xml:space="preserve">ісцеве самоврядування в Україні";  </w:t>
      </w:r>
    </w:p>
    <w:p w:rsidR="00A4330C" w:rsidRDefault="00294DF6">
      <w:pPr>
        <w:numPr>
          <w:ilvl w:val="0"/>
          <w:numId w:val="1"/>
        </w:numPr>
        <w:spacing w:after="40"/>
        <w:ind w:right="31" w:hanging="360"/>
      </w:pPr>
      <w:r>
        <w:t>Закон України  "Про державні цільові програми";</w:t>
      </w:r>
    </w:p>
    <w:p w:rsidR="00F610AF" w:rsidRDefault="00294DF6">
      <w:pPr>
        <w:numPr>
          <w:ilvl w:val="0"/>
          <w:numId w:val="1"/>
        </w:numPr>
        <w:spacing w:after="40"/>
        <w:ind w:right="31" w:hanging="360"/>
      </w:pPr>
      <w:r>
        <w:t xml:space="preserve">Закон України "Про державне прогнозування та розроблення програм економічного і соціального розвитку України"; </w:t>
      </w:r>
    </w:p>
    <w:p w:rsidR="00F610AF" w:rsidRDefault="00294DF6">
      <w:pPr>
        <w:numPr>
          <w:ilvl w:val="0"/>
          <w:numId w:val="1"/>
        </w:numPr>
        <w:ind w:right="31" w:hanging="360"/>
      </w:pPr>
      <w:r>
        <w:t xml:space="preserve">та інших законів України, актів Президента України, Кабінету Міністрів України, а також міжнародних договорів України, згода на обов’язковість яких надана Верховною Радою України; </w:t>
      </w:r>
    </w:p>
    <w:p w:rsidR="00F610AF" w:rsidRDefault="00294DF6">
      <w:pPr>
        <w:ind w:left="5" w:right="31" w:firstLine="708"/>
      </w:pPr>
      <w:r>
        <w:t>Програма співставлена зі Стратегією розвитку Кіровоградської області на 2021-2023 рокуі спрямована на реалізацію першочергових цілей та завдань</w:t>
      </w:r>
      <w:r w:rsidR="00A4330C">
        <w:rPr>
          <w:lang w:val="uk-UA"/>
        </w:rPr>
        <w:t>,</w:t>
      </w:r>
      <w:r>
        <w:t xml:space="preserve"> щодо розв’язання соціально-економічних проблем. </w:t>
      </w:r>
    </w:p>
    <w:p w:rsidR="00F610AF" w:rsidRDefault="00BD4C2D">
      <w:pPr>
        <w:ind w:left="5" w:right="31"/>
      </w:pPr>
      <w:r>
        <w:tab/>
      </w:r>
      <w:r w:rsidR="00294DF6">
        <w:t xml:space="preserve">2. Під час формування програми враховано завдання і заходи, визначені:  </w:t>
      </w:r>
    </w:p>
    <w:p w:rsidR="00F610AF" w:rsidRDefault="00294DF6">
      <w:pPr>
        <w:numPr>
          <w:ilvl w:val="0"/>
          <w:numId w:val="2"/>
        </w:numPr>
        <w:ind w:right="31"/>
      </w:pPr>
      <w:r>
        <w:t xml:space="preserve">положень Державної стратегії регіонального розвитку на 2021-2027 роки, затвердженої постановою Кабінету Міністрів України від 05 серпня 2020 року №695; </w:t>
      </w:r>
    </w:p>
    <w:p w:rsidR="00F610AF" w:rsidRDefault="00294DF6">
      <w:pPr>
        <w:numPr>
          <w:ilvl w:val="0"/>
          <w:numId w:val="2"/>
        </w:numPr>
        <w:ind w:right="31"/>
      </w:pPr>
      <w:r>
        <w:t xml:space="preserve">Прогнозу економічного і соціального розвитку України на 2021-2023 роки, затвердженого постановою Кабінету Міністрів України від 29 липня 2020 року №671;  </w:t>
      </w:r>
    </w:p>
    <w:p w:rsidR="00F610AF" w:rsidRDefault="00294DF6">
      <w:pPr>
        <w:numPr>
          <w:ilvl w:val="0"/>
          <w:numId w:val="2"/>
        </w:numPr>
        <w:ind w:right="31"/>
      </w:pPr>
      <w:r>
        <w:t xml:space="preserve">Стратегії розвитку Кіровоградської області на 2021-2027 роки;  </w:t>
      </w:r>
    </w:p>
    <w:p w:rsidR="00F610AF" w:rsidRDefault="00294DF6">
      <w:pPr>
        <w:numPr>
          <w:ilvl w:val="0"/>
          <w:numId w:val="2"/>
        </w:numPr>
        <w:ind w:right="31"/>
      </w:pPr>
      <w:r>
        <w:lastRenderedPageBreak/>
        <w:t>Плану заходів на 2021-2023 роки із реалізації Стратегії розвитку Кіровоградської області на 2021-2027 роки, затверджених рішенням обласної ради від 12 березня 2020 року №743;</w:t>
      </w:r>
    </w:p>
    <w:p w:rsidR="00F610AF" w:rsidRDefault="00294DF6">
      <w:pPr>
        <w:numPr>
          <w:ilvl w:val="0"/>
          <w:numId w:val="2"/>
        </w:numPr>
        <w:ind w:right="31"/>
      </w:pPr>
      <w:r>
        <w:t xml:space="preserve">іншими законодавчими  і нормативно-правовими актами України з питань  розроблення програмних документів щодо галузевого і регіонального розвитку. </w:t>
      </w:r>
    </w:p>
    <w:p w:rsidR="00F610AF" w:rsidRDefault="00294DF6">
      <w:pPr>
        <w:numPr>
          <w:ilvl w:val="1"/>
          <w:numId w:val="2"/>
        </w:numPr>
        <w:ind w:right="31"/>
      </w:pPr>
      <w:r>
        <w:t>Основні показники Програми та завдання розроблені на основі та з урахуванням пропозицій і рекомендацій: жителів</w:t>
      </w:r>
      <w:r w:rsidR="00023E6A">
        <w:t>, депутатів сільсько</w:t>
      </w:r>
      <w:r>
        <w:t xml:space="preserve">ї ради, Кіровоградської облдержадміністрації та облради, державних програм та планів, асоціацій </w:t>
      </w:r>
      <w:r w:rsidR="00423A96">
        <w:t>міст та сіл</w:t>
      </w:r>
      <w:r>
        <w:t xml:space="preserve">.   </w:t>
      </w:r>
    </w:p>
    <w:p w:rsidR="00F610AF" w:rsidRDefault="00294DF6">
      <w:pPr>
        <w:numPr>
          <w:ilvl w:val="1"/>
          <w:numId w:val="2"/>
        </w:numPr>
        <w:ind w:right="31"/>
      </w:pPr>
      <w:r>
        <w:t xml:space="preserve">Реалізація Програми  буде здійснюватися шляхом: </w:t>
      </w:r>
    </w:p>
    <w:p w:rsidR="00F610AF" w:rsidRDefault="00294DF6">
      <w:pPr>
        <w:numPr>
          <w:ilvl w:val="0"/>
          <w:numId w:val="2"/>
        </w:numPr>
        <w:ind w:right="31"/>
      </w:pPr>
      <w:r>
        <w:t>конструктивної співпраці місцевих органів виконавчої влади, органів місцевого самоврядування, профспілок та</w:t>
      </w:r>
      <w:r w:rsidR="00BD4C2D">
        <w:t xml:space="preserve"> роботодавців, державних фондів</w:t>
      </w:r>
      <w:r>
        <w:t xml:space="preserve">; </w:t>
      </w:r>
    </w:p>
    <w:p w:rsidR="00F610AF" w:rsidRDefault="00294DF6">
      <w:pPr>
        <w:numPr>
          <w:ilvl w:val="0"/>
          <w:numId w:val="2"/>
        </w:numPr>
        <w:ind w:right="31"/>
      </w:pPr>
      <w:r>
        <w:t xml:space="preserve">узгодженої діяльності із центральними органами виконавчої влади з питань розв’язання актуальних проблем галузевого та регіонального розвитку. </w:t>
      </w:r>
    </w:p>
    <w:p w:rsidR="00F610AF" w:rsidRDefault="00294DF6">
      <w:pPr>
        <w:ind w:left="5" w:right="31"/>
      </w:pPr>
      <w:r>
        <w:t>Програмою визначено мету та основні завдання з соціально</w:t>
      </w:r>
      <w:r w:rsidR="007C5DF2">
        <w:rPr>
          <w:lang w:val="uk-UA"/>
        </w:rPr>
        <w:t>-</w:t>
      </w:r>
      <w:r>
        <w:t xml:space="preserve">економічного розвитку у 2021-2023 році. </w:t>
      </w:r>
    </w:p>
    <w:p w:rsidR="00F610AF" w:rsidRDefault="00294DF6">
      <w:pPr>
        <w:spacing w:after="37" w:line="259" w:lineRule="auto"/>
        <w:ind w:firstLine="0"/>
        <w:jc w:val="left"/>
      </w:pPr>
      <w:r>
        <w:tab/>
      </w:r>
    </w:p>
    <w:p w:rsidR="00F610AF" w:rsidRDefault="00294DF6" w:rsidP="000967AF">
      <w:pPr>
        <w:spacing w:after="5" w:line="271" w:lineRule="auto"/>
        <w:ind w:left="1488" w:right="18" w:hanging="460"/>
        <w:jc w:val="center"/>
      </w:pPr>
      <w:r>
        <w:rPr>
          <w:b/>
        </w:rPr>
        <w:t>ІІ. Головна мета програми економічного і соціального розвитку територіальної громади на 2021-2023 роки</w:t>
      </w:r>
    </w:p>
    <w:p w:rsidR="00F610AF" w:rsidRDefault="00294DF6">
      <w:pPr>
        <w:spacing w:after="35" w:line="259" w:lineRule="auto"/>
        <w:ind w:left="708" w:firstLine="0"/>
        <w:jc w:val="left"/>
      </w:pPr>
      <w:r>
        <w:rPr>
          <w:b/>
        </w:rPr>
        <w:tab/>
      </w:r>
    </w:p>
    <w:p w:rsidR="00F610AF" w:rsidRDefault="00294DF6">
      <w:pPr>
        <w:ind w:left="5" w:right="31" w:firstLine="360"/>
      </w:pPr>
      <w:r>
        <w:t xml:space="preserve">1. Метою Плану є створення умов для економічного зростання та удосконалення механізмів управління розвитком громади на засадах ефективності, відкритості та прозорості, посилення інвестиційної та інноваційної активності, забезпечення належного функціонування транспортної та комунальної інфраструктури, дотримання високих екологічних стандартів,  дотримання </w:t>
      </w:r>
      <w:r>
        <w:rPr>
          <w:color w:val="00B050"/>
        </w:rPr>
        <w:t>принципів</w:t>
      </w:r>
      <w:r>
        <w:t xml:space="preserve"> гендерної </w:t>
      </w:r>
      <w:r>
        <w:rPr>
          <w:color w:val="00B050"/>
        </w:rPr>
        <w:t>рівності</w:t>
      </w:r>
      <w:r>
        <w:t xml:space="preserve"> та внаслідок цього підвищення конкурентоспроможності громади, доступності широкого спектру соціальних послуг та наближення їх до місцевого споживача і зростання добробуту населення. </w:t>
      </w:r>
    </w:p>
    <w:p w:rsidR="00F610AF" w:rsidRDefault="00294DF6">
      <w:pPr>
        <w:ind w:left="5" w:right="31" w:firstLine="853"/>
      </w:pPr>
      <w:r>
        <w:t>План ґрунтується на аналізі поточної економічної ситуаці</w:t>
      </w:r>
      <w:r w:rsidR="00BD4C2D">
        <w:t>ї, актуальних проблем соціально</w:t>
      </w:r>
      <w:r>
        <w:t>-економічного розвитку, пріоритетів, а також припущеннях, що враховують вплив зовнішніх та внутрішніх чинників і ризиків, та визначає оперативні цілі і заходи економічно</w:t>
      </w:r>
      <w:r w:rsidR="000967AF">
        <w:t>ї та соціальної політики</w:t>
      </w:r>
      <w:r>
        <w:t xml:space="preserve"> влади, критерії ефективності її реалізації на основі прогнозних показників економічного і соціального розвитку на 2021-2023 роки.   </w:t>
      </w:r>
    </w:p>
    <w:p w:rsidR="00F610AF" w:rsidRDefault="00294DF6">
      <w:pPr>
        <w:ind w:left="5" w:right="31" w:firstLine="853"/>
      </w:pPr>
      <w:r>
        <w:t xml:space="preserve">Відповідно до оцінки тенденцій економічного і соціального розвитку </w:t>
      </w:r>
      <w:r w:rsidR="000967AF">
        <w:rPr>
          <w:lang w:val="uk-UA"/>
        </w:rPr>
        <w:t>Перегонівської</w:t>
      </w:r>
      <w:r>
        <w:t xml:space="preserve"> ТГ, у Плані визначено цілі та завдання соціальної та </w:t>
      </w:r>
      <w:r>
        <w:lastRenderedPageBreak/>
        <w:t xml:space="preserve">економічної політики на 2021-2023 роки та передбачено комплекс взаємопов’язаних заходів із зазначенням джерел їх фінансування. </w:t>
      </w:r>
    </w:p>
    <w:p w:rsidR="00F610AF" w:rsidRDefault="00294DF6">
      <w:pPr>
        <w:ind w:left="5" w:right="31" w:firstLine="853"/>
      </w:pPr>
      <w:r>
        <w:t xml:space="preserve">Основною метою Плану є загальне підвищення суспільного добробуту населення громади. </w:t>
      </w:r>
    </w:p>
    <w:p w:rsidR="00F610AF" w:rsidRDefault="00294DF6" w:rsidP="000967AF">
      <w:pPr>
        <w:spacing w:after="14"/>
        <w:ind w:left="-15" w:right="26" w:firstLine="853"/>
      </w:pPr>
      <w:r>
        <w:t>Реалізацію заходів Плану буде забезпечено за наявності фінансування з д</w:t>
      </w:r>
      <w:r w:rsidR="000967AF">
        <w:t xml:space="preserve">ержавного, обласного та місцевого бюджетів, коштів підприємств, </w:t>
      </w:r>
      <w:r>
        <w:t xml:space="preserve">спонсорської допомоги та інших джерел, не заборонених законодавством України. </w:t>
      </w:r>
    </w:p>
    <w:p w:rsidR="00F610AF" w:rsidRDefault="00294DF6">
      <w:pPr>
        <w:ind w:left="853" w:right="31"/>
      </w:pPr>
      <w:r>
        <w:t xml:space="preserve">У процесі виконання План може уточнюватися.  </w:t>
      </w:r>
    </w:p>
    <w:p w:rsidR="00F610AF" w:rsidRDefault="00294DF6">
      <w:pPr>
        <w:spacing w:after="137"/>
        <w:ind w:left="5" w:right="31" w:firstLine="853"/>
      </w:pPr>
      <w:r>
        <w:t xml:space="preserve">Зміни і доповнення до Плану затверджуватимуться рішеннями сесій </w:t>
      </w:r>
      <w:r w:rsidR="000967AF">
        <w:rPr>
          <w:lang w:val="uk-UA"/>
        </w:rPr>
        <w:t>сільської</w:t>
      </w:r>
      <w:r>
        <w:t xml:space="preserve"> ради. </w:t>
      </w:r>
    </w:p>
    <w:p w:rsidR="00F610AF" w:rsidRDefault="00294DF6">
      <w:pPr>
        <w:pStyle w:val="1"/>
        <w:spacing w:after="89"/>
        <w:ind w:left="685" w:right="711"/>
      </w:pPr>
      <w:r>
        <w:t xml:space="preserve">ІІІ. Загальна інформація про громаду </w:t>
      </w:r>
    </w:p>
    <w:p w:rsidR="00F610AF" w:rsidRDefault="00F610AF">
      <w:pPr>
        <w:spacing w:after="34" w:line="259" w:lineRule="auto"/>
        <w:ind w:left="33" w:firstLine="0"/>
        <w:jc w:val="center"/>
      </w:pPr>
    </w:p>
    <w:p w:rsidR="00F610AF" w:rsidRPr="00B83203" w:rsidRDefault="00113B7B">
      <w:pPr>
        <w:spacing w:after="72"/>
        <w:ind w:left="5" w:right="31" w:firstLine="853"/>
        <w:rPr>
          <w:lang w:val="uk-UA"/>
        </w:rPr>
      </w:pPr>
      <w:r>
        <w:rPr>
          <w:lang w:val="uk-UA"/>
        </w:rPr>
        <w:t>Перегонівська г</w:t>
      </w:r>
      <w:r w:rsidR="00294DF6" w:rsidRPr="00B83203">
        <w:t>ромада (в документі також вживається абр</w:t>
      </w:r>
      <w:r w:rsidR="00B83203" w:rsidRPr="00B83203">
        <w:t>евіатура ТГ) охоплює площу 189,12</w:t>
      </w:r>
      <w:r w:rsidR="00294DF6" w:rsidRPr="00B83203">
        <w:t xml:space="preserve"> км</w:t>
      </w:r>
      <w:r w:rsidR="00294DF6" w:rsidRPr="00B83203">
        <w:rPr>
          <w:vertAlign w:val="superscript"/>
        </w:rPr>
        <w:t>2</w:t>
      </w:r>
      <w:r w:rsidR="00294DF6" w:rsidRPr="00B83203">
        <w:t xml:space="preserve">, у т.ч. </w:t>
      </w:r>
      <w:r w:rsidR="00B83203" w:rsidRPr="00B83203">
        <w:rPr>
          <w:lang w:val="uk-UA"/>
        </w:rPr>
        <w:t>83,4</w:t>
      </w:r>
      <w:r w:rsidR="00294DF6" w:rsidRPr="00B83203">
        <w:t xml:space="preserve">% - сільськогосподарські землі, і  </w:t>
      </w:r>
      <w:r w:rsidR="00B83203" w:rsidRPr="00B83203">
        <w:rPr>
          <w:lang w:val="uk-UA"/>
        </w:rPr>
        <w:t>5,8</w:t>
      </w:r>
      <w:r w:rsidR="00294DF6" w:rsidRPr="00B83203">
        <w:t xml:space="preserve">% - лісові масиви. </w:t>
      </w:r>
      <w:proofErr w:type="gramStart"/>
      <w:r w:rsidR="00294DF6" w:rsidRPr="00B83203">
        <w:t>До</w:t>
      </w:r>
      <w:proofErr w:type="gramEnd"/>
      <w:r w:rsidR="00294DF6" w:rsidRPr="00B83203">
        <w:t xml:space="preserve"> складу ТГ входить</w:t>
      </w:r>
      <w:r w:rsidR="00B83203" w:rsidRPr="00B83203">
        <w:rPr>
          <w:lang w:val="uk-UA"/>
        </w:rPr>
        <w:t xml:space="preserve"> 9</w:t>
      </w:r>
      <w:r w:rsidR="00B83203" w:rsidRPr="00B83203">
        <w:t xml:space="preserve"> сіл та 1селище</w:t>
      </w:r>
      <w:r w:rsidR="00B83203" w:rsidRPr="00B83203">
        <w:rPr>
          <w:lang w:val="uk-UA"/>
        </w:rPr>
        <w:t>.</w:t>
      </w:r>
      <w:r w:rsidR="00294DF6" w:rsidRPr="00B83203">
        <w:t xml:space="preserve"> Центр громади знаходиться </w:t>
      </w:r>
      <w:r w:rsidR="00FE1154">
        <w:rPr>
          <w:lang w:val="uk-UA"/>
        </w:rPr>
        <w:t>в с.</w:t>
      </w:r>
      <w:r w:rsidR="00B83203" w:rsidRPr="00B83203">
        <w:rPr>
          <w:lang w:val="uk-UA"/>
        </w:rPr>
        <w:t>Перегонівка, Голованівського району, Кіровоградської області.</w:t>
      </w:r>
    </w:p>
    <w:p w:rsidR="00F610AF" w:rsidRPr="00FE1154" w:rsidRDefault="00294DF6" w:rsidP="001571CC">
      <w:pPr>
        <w:spacing w:after="70"/>
        <w:ind w:left="5" w:right="31" w:firstLine="703"/>
      </w:pPr>
      <w:r w:rsidRPr="00CE7B53">
        <w:rPr>
          <w:lang w:val="uk-UA"/>
        </w:rPr>
        <w:t xml:space="preserve">Населення громади </w:t>
      </w:r>
      <w:r w:rsidR="00411826" w:rsidRPr="00CE7B53">
        <w:rPr>
          <w:lang w:val="uk-UA"/>
        </w:rPr>
        <w:t>становить 4358 жителів</w:t>
      </w:r>
      <w:r w:rsidR="00CE7B53" w:rsidRPr="00CE7B53">
        <w:rPr>
          <w:lang w:val="uk-UA"/>
        </w:rPr>
        <w:t>.</w:t>
      </w:r>
      <w:r w:rsidRPr="00CE7B53">
        <w:rPr>
          <w:lang w:val="uk-UA"/>
        </w:rPr>
        <w:t xml:space="preserve"> Чоловіки складають 46,4%, жінки – 54,3%.Причини диспропорції полягають і в коротшому терміні життя, і в вищому рівні трудової еміграції серед чоловіків. Кілька років п</w:t>
      </w:r>
      <w:r w:rsidRPr="00FE1154">
        <w:t xml:space="preserve">оспіль кількість населення стабільно зменшується, як в результаті від’ємного природного  приросту, так і через робочу міграцію. Кількість біженців (зі східної України) невелика. Відсутні проблеми на національному чи релігійному ґрунті.  </w:t>
      </w:r>
    </w:p>
    <w:p w:rsidR="00F610AF" w:rsidRDefault="009A33D7" w:rsidP="009A33D7">
      <w:pPr>
        <w:ind w:left="5" w:right="31" w:firstLine="703"/>
      </w:pPr>
      <w:r>
        <w:t xml:space="preserve"> Преса представлена районною газетою </w:t>
      </w:r>
      <w:r w:rsidR="00294DF6">
        <w:t>«</w:t>
      </w:r>
      <w:r>
        <w:rPr>
          <w:lang w:val="uk-UA"/>
        </w:rPr>
        <w:t>Вісник Голованівщини</w:t>
      </w:r>
      <w:r w:rsidR="00BB4520">
        <w:t>».</w:t>
      </w:r>
    </w:p>
    <w:p w:rsidR="00F610AF" w:rsidRDefault="00294DF6" w:rsidP="00113B7B">
      <w:pPr>
        <w:spacing w:after="0"/>
        <w:ind w:left="6" w:right="28" w:firstLine="703"/>
      </w:pPr>
      <w:r>
        <w:t>Мешканці ТГ можуть користуватися</w:t>
      </w:r>
      <w:r w:rsidR="00113B7B">
        <w:rPr>
          <w:lang w:val="uk-UA"/>
        </w:rPr>
        <w:t xml:space="preserve"> сільським</w:t>
      </w:r>
      <w:r w:rsidR="009A33D7">
        <w:t xml:space="preserve"> стадіоном, дитячим майданчиком</w:t>
      </w:r>
      <w:r>
        <w:t xml:space="preserve"> та шкільними залами і спортивними майданчиками.  </w:t>
      </w:r>
    </w:p>
    <w:p w:rsidR="00F610AF" w:rsidRDefault="00294DF6" w:rsidP="00113B7B">
      <w:pPr>
        <w:spacing w:after="0"/>
        <w:ind w:left="6" w:right="28" w:firstLine="853"/>
      </w:pPr>
      <w:r>
        <w:t>Протягом останніх років, однозначно, зросла роль жінок в  громадських подіях. В раді ТГ прис</w:t>
      </w:r>
      <w:r w:rsidR="00BB4520">
        <w:t>утні 9 жінок та 13 чоловік із 22</w:t>
      </w:r>
      <w:r>
        <w:t xml:space="preserve"> депутатів. Жінки переважають в виконавчих органах місцевого самоврядування, освіті, культурі, охороні здоров’я. Все більшим стає відсоток жінок у бізнесі. Розроблено гендерний паспорт громади. </w:t>
      </w:r>
    </w:p>
    <w:p w:rsidR="00F610AF" w:rsidRDefault="00294DF6">
      <w:pPr>
        <w:ind w:left="5" w:right="31" w:firstLine="853"/>
      </w:pPr>
      <w:r>
        <w:t>Найважливішу інформацію про роботу</w:t>
      </w:r>
      <w:r w:rsidR="009A33D7">
        <w:rPr>
          <w:lang w:val="uk-UA"/>
        </w:rPr>
        <w:t>сільської</w:t>
      </w:r>
      <w:r>
        <w:t xml:space="preserve"> </w:t>
      </w:r>
      <w:proofErr w:type="gramStart"/>
      <w:r>
        <w:t>ради</w:t>
      </w:r>
      <w:proofErr w:type="gramEnd"/>
      <w:r>
        <w:t xml:space="preserve">, у т.ч. </w:t>
      </w:r>
      <w:proofErr w:type="gramStart"/>
      <w:r>
        <w:t>про</w:t>
      </w:r>
      <w:proofErr w:type="gramEnd"/>
      <w:r>
        <w:t xml:space="preserve"> бюджет, можна знайти в районній</w:t>
      </w:r>
      <w:r w:rsidR="009A33D7">
        <w:t xml:space="preserve"> газеті </w:t>
      </w:r>
      <w:r>
        <w:t xml:space="preserve">та на дошках оголошень.  </w:t>
      </w:r>
    </w:p>
    <w:p w:rsidR="00F610AF" w:rsidRDefault="00294DF6">
      <w:pPr>
        <w:spacing w:after="67" w:line="271" w:lineRule="auto"/>
        <w:ind w:right="18" w:firstLine="853"/>
      </w:pPr>
      <w:r>
        <w:rPr>
          <w:b/>
        </w:rPr>
        <w:t>Комунальні послуги та соціальне забезпечення, що надаються громадою</w:t>
      </w:r>
      <w:r w:rsidR="00304442">
        <w:rPr>
          <w:b/>
          <w:lang w:val="uk-UA"/>
        </w:rPr>
        <w:t>.</w:t>
      </w:r>
    </w:p>
    <w:p w:rsidR="00F610AF" w:rsidRDefault="00304442" w:rsidP="00113B7B">
      <w:pPr>
        <w:spacing w:after="0"/>
        <w:ind w:left="6" w:right="28" w:firstLine="851"/>
      </w:pPr>
      <w:r>
        <w:lastRenderedPageBreak/>
        <w:t>Громада має одне комунальне підприємство</w:t>
      </w:r>
      <w:r>
        <w:rPr>
          <w:lang w:val="uk-UA"/>
        </w:rPr>
        <w:t>, яке</w:t>
      </w:r>
      <w:r w:rsidR="00294DF6">
        <w:t xml:space="preserve"> відповідає за водогін і каналізацію</w:t>
      </w:r>
      <w:r>
        <w:rPr>
          <w:lang w:val="uk-UA"/>
        </w:rPr>
        <w:t xml:space="preserve">, </w:t>
      </w:r>
      <w:r w:rsidR="00294DF6">
        <w:t>за обслуговування будинків, вивіз смітт</w:t>
      </w:r>
      <w:r>
        <w:t xml:space="preserve">я, ремонт доріг </w:t>
      </w:r>
      <w:r w:rsidR="00294DF6">
        <w:t xml:space="preserve">та благоустрій території, за дозвілля в громаді.  </w:t>
      </w:r>
    </w:p>
    <w:p w:rsidR="00F610AF" w:rsidRDefault="00304442" w:rsidP="00113B7B">
      <w:pPr>
        <w:spacing w:after="0"/>
        <w:ind w:left="6" w:right="28" w:firstLine="851"/>
      </w:pPr>
      <w:r>
        <w:t>На території ТГ працює Перегонівський ліцей</w:t>
      </w:r>
      <w:r>
        <w:rPr>
          <w:lang w:val="uk-UA"/>
        </w:rPr>
        <w:t xml:space="preserve">, </w:t>
      </w:r>
      <w:r w:rsidR="00294DF6">
        <w:t>як</w:t>
      </w:r>
      <w:r>
        <w:rPr>
          <w:lang w:val="uk-UA"/>
        </w:rPr>
        <w:t>ий</w:t>
      </w:r>
      <w:r>
        <w:t xml:space="preserve"> відвідують 332 учні</w:t>
      </w:r>
      <w:r w:rsidR="008406C5">
        <w:rPr>
          <w:lang w:val="uk-UA"/>
        </w:rPr>
        <w:t>.</w:t>
      </w:r>
    </w:p>
    <w:p w:rsidR="00F610AF" w:rsidRDefault="00294DF6">
      <w:pPr>
        <w:spacing w:after="78"/>
        <w:ind w:left="5" w:right="31" w:firstLine="853"/>
      </w:pPr>
      <w:r>
        <w:t xml:space="preserve">Найважливіші проблеми пов’язані з функціонуванням у форматі «територіальної громади» - це </w:t>
      </w:r>
      <w:r>
        <w:rPr>
          <w:u w:val="single" w:color="000000"/>
        </w:rPr>
        <w:t>брак відповідно підготовлених кадрів, б</w:t>
      </w:r>
      <w:r>
        <w:t xml:space="preserve">ракує партнерських громад.  </w:t>
      </w:r>
    </w:p>
    <w:p w:rsidR="00F610AF" w:rsidRDefault="00294DF6">
      <w:pPr>
        <w:spacing w:after="70" w:line="271" w:lineRule="auto"/>
        <w:ind w:left="853" w:right="18"/>
      </w:pPr>
      <w:r>
        <w:rPr>
          <w:b/>
        </w:rPr>
        <w:t xml:space="preserve">Технічна інфраструктура </w:t>
      </w:r>
    </w:p>
    <w:p w:rsidR="00F610AF" w:rsidRDefault="00294DF6">
      <w:pPr>
        <w:spacing w:after="55" w:line="284" w:lineRule="auto"/>
        <w:ind w:firstLine="853"/>
        <w:jc w:val="left"/>
      </w:pPr>
      <w:r>
        <w:rPr>
          <w:u w:val="single" w:color="000000"/>
        </w:rPr>
        <w:t xml:space="preserve">Дорожньо-транспортна </w:t>
      </w:r>
      <w:r>
        <w:rPr>
          <w:u w:val="single" w:color="000000"/>
        </w:rPr>
        <w:tab/>
        <w:t>інфрас</w:t>
      </w:r>
      <w:r w:rsidR="00304442">
        <w:rPr>
          <w:u w:val="single" w:color="000000"/>
        </w:rPr>
        <w:t xml:space="preserve">труктура </w:t>
      </w:r>
      <w:r w:rsidR="00304442">
        <w:rPr>
          <w:u w:val="single" w:color="000000"/>
        </w:rPr>
        <w:tab/>
        <w:t xml:space="preserve">громади </w:t>
      </w:r>
      <w:r w:rsidR="00304442">
        <w:rPr>
          <w:u w:val="single" w:color="000000"/>
        </w:rPr>
        <w:tab/>
        <w:t xml:space="preserve">знаходиться </w:t>
      </w:r>
      <w:r>
        <w:rPr>
          <w:u w:val="single" w:color="000000"/>
        </w:rPr>
        <w:t>впоганому стані</w:t>
      </w:r>
      <w:r>
        <w:t xml:space="preserve">. </w:t>
      </w:r>
      <w:r>
        <w:rPr>
          <w:u w:val="single" w:color="000000"/>
        </w:rPr>
        <w:t>На території ТГ наразі відсутнє сортування сміття</w:t>
      </w:r>
      <w:r>
        <w:t xml:space="preserve">.  </w:t>
      </w:r>
    </w:p>
    <w:p w:rsidR="00F610AF" w:rsidRDefault="00294DF6">
      <w:pPr>
        <w:spacing w:after="74" w:line="271" w:lineRule="auto"/>
        <w:ind w:left="853" w:right="18"/>
      </w:pPr>
      <w:r>
        <w:rPr>
          <w:b/>
        </w:rPr>
        <w:t xml:space="preserve">Соціальна інфраструктура  </w:t>
      </w:r>
    </w:p>
    <w:p w:rsidR="00F610AF" w:rsidRDefault="00294DF6" w:rsidP="00113B7B">
      <w:pPr>
        <w:spacing w:after="0"/>
        <w:ind w:left="6" w:right="28" w:firstLine="851"/>
      </w:pPr>
      <w:r>
        <w:t xml:space="preserve">Головною проблемою є </w:t>
      </w:r>
      <w:r>
        <w:rPr>
          <w:u w:val="single" w:color="000000"/>
        </w:rPr>
        <w:t>стан будівель громадського користування</w:t>
      </w:r>
      <w:r>
        <w:t xml:space="preserve">. Невідповідність вимогам доступностусті для маломобільних груп населення. </w:t>
      </w:r>
    </w:p>
    <w:p w:rsidR="00F610AF" w:rsidRDefault="00294DF6" w:rsidP="00113B7B">
      <w:pPr>
        <w:spacing w:after="0"/>
        <w:ind w:left="6" w:right="28" w:firstLine="851"/>
      </w:pPr>
      <w:r>
        <w:t xml:space="preserve">Низька забезпеченість пандусами, кнопками визову та супутньої інфраструктури </w:t>
      </w:r>
      <w:r w:rsidR="001571CC">
        <w:t>маломобільних груп в селі</w:t>
      </w:r>
      <w:r>
        <w:t xml:space="preserve"> та майже відсутність її в селах громади.  </w:t>
      </w:r>
    </w:p>
    <w:p w:rsidR="00F610AF" w:rsidRDefault="00294DF6" w:rsidP="00D97BF5">
      <w:pPr>
        <w:spacing w:after="74" w:line="271" w:lineRule="auto"/>
        <w:ind w:left="853" w:right="18"/>
      </w:pPr>
      <w:r>
        <w:rPr>
          <w:b/>
        </w:rPr>
        <w:t xml:space="preserve">Економіка </w:t>
      </w:r>
    </w:p>
    <w:p w:rsidR="00F610AF" w:rsidRDefault="00294DF6" w:rsidP="00113B7B">
      <w:pPr>
        <w:spacing w:after="0"/>
        <w:ind w:left="6" w:right="28" w:firstLine="851"/>
      </w:pPr>
      <w:r>
        <w:rPr>
          <w:u w:val="single" w:color="000000"/>
        </w:rPr>
        <w:t>Поганий стан доріг</w:t>
      </w:r>
      <w:r>
        <w:t xml:space="preserve"> блокує розвиток села</w:t>
      </w:r>
      <w:r w:rsidR="00113B7B">
        <w:rPr>
          <w:lang w:val="uk-UA"/>
        </w:rPr>
        <w:t>.</w:t>
      </w:r>
      <w:r w:rsidR="00BD4C2D">
        <w:t xml:space="preserve"> Еміграції сприяє  високий </w:t>
      </w:r>
      <w:proofErr w:type="gramStart"/>
      <w:r w:rsidR="00BD4C2D">
        <w:t>р</w:t>
      </w:r>
      <w:proofErr w:type="gramEnd"/>
      <w:r w:rsidR="00BD4C2D">
        <w:t>івень</w:t>
      </w:r>
      <w:r>
        <w:t xml:space="preserve"> безробіття, що виникає як результат малої кількості робочих місць. На існуючих робочих місцях пропонується низький рівень заробітної плати, що спричиняє низький попит на товари/послуги</w:t>
      </w:r>
      <w:r w:rsidR="00113B7B">
        <w:rPr>
          <w:lang w:val="uk-UA"/>
        </w:rPr>
        <w:t xml:space="preserve">. </w:t>
      </w:r>
      <w:proofErr w:type="gramStart"/>
      <w:r>
        <w:t>Молод</w:t>
      </w:r>
      <w:proofErr w:type="gramEnd"/>
      <w:r>
        <w:t xml:space="preserve">і і працьовиті люди виїжджають  у пошуку кращих умов життя і праці.  </w:t>
      </w:r>
    </w:p>
    <w:p w:rsidR="00F610AF" w:rsidRDefault="00294DF6" w:rsidP="00113B7B">
      <w:pPr>
        <w:spacing w:after="0"/>
        <w:ind w:left="6" w:right="28" w:firstLine="851"/>
      </w:pPr>
      <w:r>
        <w:t xml:space="preserve">В громаді занепало садівництво і тваринництво.  </w:t>
      </w:r>
    </w:p>
    <w:p w:rsidR="00F610AF" w:rsidRDefault="00294DF6">
      <w:pPr>
        <w:spacing w:after="73"/>
        <w:ind w:left="5" w:right="31" w:firstLine="853"/>
      </w:pPr>
      <w:r>
        <w:t xml:space="preserve">До місцевих завдань належить </w:t>
      </w:r>
      <w:r>
        <w:rPr>
          <w:u w:val="single" w:color="000000"/>
        </w:rPr>
        <w:t>створення робочих місць</w:t>
      </w:r>
      <w:r>
        <w:t xml:space="preserve">, </w:t>
      </w:r>
      <w:r>
        <w:rPr>
          <w:color w:val="00B050"/>
        </w:rPr>
        <w:t>у тому числі для осіб з інвалідністю</w:t>
      </w:r>
      <w:r w:rsidR="00113B7B">
        <w:rPr>
          <w:color w:val="00B050"/>
          <w:lang w:val="uk-UA"/>
        </w:rPr>
        <w:t>.</w:t>
      </w:r>
    </w:p>
    <w:p w:rsidR="00F610AF" w:rsidRDefault="00294DF6" w:rsidP="008406C5">
      <w:pPr>
        <w:spacing w:after="74" w:line="271" w:lineRule="auto"/>
        <w:ind w:left="853" w:right="18"/>
      </w:pPr>
      <w:r>
        <w:rPr>
          <w:b/>
        </w:rPr>
        <w:t xml:space="preserve">Природне середовище  </w:t>
      </w:r>
    </w:p>
    <w:p w:rsidR="00F610AF" w:rsidRDefault="00294DF6">
      <w:pPr>
        <w:spacing w:after="79"/>
        <w:ind w:left="5" w:right="31" w:firstLine="853"/>
      </w:pPr>
      <w:r>
        <w:t xml:space="preserve">Проблемою громади є </w:t>
      </w:r>
      <w:r>
        <w:rPr>
          <w:u w:val="single" w:color="000000"/>
        </w:rPr>
        <w:t>відсутність врегулювання поводження зісміттям</w:t>
      </w:r>
      <w:r>
        <w:t>, не дивлячись на значне оновлення матеріальної бази КП«</w:t>
      </w:r>
      <w:r w:rsidR="00304442">
        <w:rPr>
          <w:lang w:val="uk-UA"/>
        </w:rPr>
        <w:t>Перегонівка</w:t>
      </w:r>
      <w:r>
        <w:t xml:space="preserve">» все ще відсутнє сортування сміття та правильне поводження з ним, що призводить до спалювання сміття та появи нелегальних звалищ.  </w:t>
      </w:r>
    </w:p>
    <w:p w:rsidR="00F610AF" w:rsidRDefault="00294DF6">
      <w:pPr>
        <w:spacing w:after="71" w:line="271" w:lineRule="auto"/>
        <w:ind w:left="853" w:right="18"/>
      </w:pPr>
      <w:r>
        <w:rPr>
          <w:b/>
        </w:rPr>
        <w:t xml:space="preserve">Соціальні питання </w:t>
      </w:r>
    </w:p>
    <w:p w:rsidR="00F610AF" w:rsidRDefault="00294DF6">
      <w:pPr>
        <w:ind w:left="5" w:right="31" w:firstLine="853"/>
      </w:pPr>
      <w:r>
        <w:t xml:space="preserve">Безперечно, найбільшою </w:t>
      </w:r>
      <w:proofErr w:type="gramStart"/>
      <w:r>
        <w:t>соц</w:t>
      </w:r>
      <w:proofErr w:type="gramEnd"/>
      <w:r>
        <w:t xml:space="preserve">іальною проблемою  на території громади є </w:t>
      </w:r>
      <w:r>
        <w:rPr>
          <w:u w:val="single" w:color="000000"/>
        </w:rPr>
        <w:t>безробіття</w:t>
      </w:r>
      <w:r>
        <w:t xml:space="preserve"> та низькі зарплати, що тягне за собою </w:t>
      </w:r>
      <w:r>
        <w:rPr>
          <w:u w:val="single" w:color="000000"/>
        </w:rPr>
        <w:t>низький рівень життя</w:t>
      </w:r>
      <w:r>
        <w:t xml:space="preserve"> в селі, </w:t>
      </w:r>
      <w:r>
        <w:rPr>
          <w:color w:val="00B050"/>
        </w:rPr>
        <w:t>особливо серед жінок</w:t>
      </w:r>
      <w:r>
        <w:t xml:space="preserve"> (краще виглядає ситуація в місті). Це призводить також до еміграції.  </w:t>
      </w:r>
    </w:p>
    <w:p w:rsidR="00F610AF" w:rsidRDefault="00294DF6">
      <w:pPr>
        <w:ind w:left="5" w:right="31" w:firstLine="853"/>
      </w:pPr>
      <w:r>
        <w:lastRenderedPageBreak/>
        <w:t>Труднощі у сполученні</w:t>
      </w:r>
      <w:r w:rsidR="006F266A">
        <w:t>, відсутність сполучення всіх сі</w:t>
      </w:r>
      <w:r>
        <w:t xml:space="preserve">л із </w:t>
      </w:r>
      <w:r w:rsidR="006F266A">
        <w:rPr>
          <w:lang w:val="uk-UA"/>
        </w:rPr>
        <w:t>с</w:t>
      </w:r>
      <w:r w:rsidR="00DC478E">
        <w:t>.</w:t>
      </w:r>
      <w:r w:rsidR="006F266A">
        <w:rPr>
          <w:lang w:val="uk-UA"/>
        </w:rPr>
        <w:t>Перегонівка</w:t>
      </w:r>
      <w:r>
        <w:t xml:space="preserve">, погана якість доріг та нестача громадського транспорту, </w:t>
      </w:r>
      <w:r>
        <w:rPr>
          <w:color w:val="00B050"/>
        </w:rPr>
        <w:t>у тому числі доступного для користування маломобільними групами населення (особами з інвалідністю, батьків з маленькими дітьми)</w:t>
      </w:r>
      <w:r>
        <w:t xml:space="preserve"> призводять до </w:t>
      </w:r>
      <w:r>
        <w:rPr>
          <w:u w:val="single" w:color="000000"/>
        </w:rPr>
        <w:t>відсутності інтеграції мешканців та відсутності почуття спільноти</w:t>
      </w:r>
      <w:r>
        <w:t xml:space="preserve">.  </w:t>
      </w:r>
    </w:p>
    <w:p w:rsidR="00F610AF" w:rsidRDefault="00294DF6" w:rsidP="00C73ADD">
      <w:pPr>
        <w:spacing w:after="81"/>
        <w:ind w:left="5" w:right="31" w:firstLine="853"/>
      </w:pPr>
      <w:r>
        <w:t xml:space="preserve">Однозначно, найважливішою потребою, вирішення якої матиме вирішальний вплив на соціальне становище, є </w:t>
      </w:r>
      <w:r>
        <w:rPr>
          <w:u w:val="single" w:color="000000"/>
        </w:rPr>
        <w:t>економічний розвитокгромади</w:t>
      </w:r>
      <w:r>
        <w:t xml:space="preserve">, в результаті якого з’являться нові робочі місця. А це призведе до зростання доходів мешканців і зменшення відтоку населення. </w:t>
      </w:r>
    </w:p>
    <w:p w:rsidR="00F610AF" w:rsidRDefault="00294DF6">
      <w:pPr>
        <w:spacing w:after="71" w:line="271" w:lineRule="auto"/>
        <w:ind w:left="853" w:right="18"/>
      </w:pPr>
      <w:r>
        <w:rPr>
          <w:b/>
        </w:rPr>
        <w:t xml:space="preserve">Місцевий потенціал </w:t>
      </w:r>
    </w:p>
    <w:p w:rsidR="00F610AF" w:rsidRDefault="00294DF6">
      <w:pPr>
        <w:ind w:left="5" w:right="31" w:firstLine="853"/>
      </w:pPr>
      <w:r>
        <w:t>Громадою протягом короткого часу прийнято багато важливих рішень, що мають на меті покращити ситуацію в освіті, освітленні вулиць, за</w:t>
      </w:r>
      <w:r w:rsidR="00141D36">
        <w:t>безпеченні комунальної</w:t>
      </w:r>
      <w:r>
        <w:t xml:space="preserve"> служб</w:t>
      </w:r>
      <w:r w:rsidR="00141D36">
        <w:rPr>
          <w:lang w:val="uk-UA"/>
        </w:rPr>
        <w:t>и</w:t>
      </w:r>
      <w:r>
        <w:t>, підтримці економічного розвитку чи обслуговуванні мешканців. Заплановані та реалізуються значні кроки в сфері інфраструктури, освіті, соціального захисту</w:t>
      </w:r>
      <w:r w:rsidR="00C73ADD">
        <w:rPr>
          <w:lang w:val="uk-UA"/>
        </w:rPr>
        <w:t>.</w:t>
      </w:r>
    </w:p>
    <w:p w:rsidR="00F610AF" w:rsidRDefault="00294DF6" w:rsidP="00C73ADD">
      <w:pPr>
        <w:spacing w:after="0"/>
        <w:ind w:left="-15" w:right="26" w:firstLine="851"/>
      </w:pPr>
      <w:r>
        <w:t xml:space="preserve">З метою постійної активізації співпраці з мешканцями щодо вирішення нагальних проблем в громаді проводиться опитування інтересів мешканців різного віку, статі, місця проживання, фізичного стану. </w:t>
      </w:r>
    </w:p>
    <w:p w:rsidR="00F610AF" w:rsidRDefault="00294DF6" w:rsidP="00C73ADD">
      <w:pPr>
        <w:spacing w:after="0"/>
        <w:ind w:left="5" w:right="31" w:firstLine="851"/>
      </w:pPr>
      <w:r>
        <w:rPr>
          <w:u w:val="single" w:color="000000"/>
        </w:rPr>
        <w:t>Можливість розвитку сільського господарства</w:t>
      </w:r>
      <w:r>
        <w:t xml:space="preserve"> базується переважно на плодючих ґрунтах, та можливості диверсифікації вирощуваних культур. </w:t>
      </w:r>
    </w:p>
    <w:p w:rsidR="00F610AF" w:rsidRDefault="00294DF6" w:rsidP="00C73ADD">
      <w:pPr>
        <w:spacing w:after="0"/>
        <w:ind w:left="5" w:right="31" w:firstLine="851"/>
      </w:pPr>
      <w:r>
        <w:rPr>
          <w:u w:val="single" w:color="000000"/>
        </w:rPr>
        <w:t>Туристичний потенціал</w:t>
      </w:r>
      <w:r w:rsidR="007C4860">
        <w:t xml:space="preserve"> громади становитьрічка</w:t>
      </w:r>
      <w:r w:rsidR="009F53C7">
        <w:rPr>
          <w:lang w:val="uk-UA"/>
        </w:rPr>
        <w:t xml:space="preserve"> Ятрань та водяний млин в с.Давидівка</w:t>
      </w:r>
      <w:r>
        <w:t xml:space="preserve">. Громада має також багато історичних будівель.  </w:t>
      </w:r>
    </w:p>
    <w:p w:rsidR="00C67C45" w:rsidRDefault="00C67C45" w:rsidP="00C67C45">
      <w:pPr>
        <w:spacing w:after="0"/>
        <w:ind w:left="5" w:right="31" w:firstLine="851"/>
      </w:pPr>
    </w:p>
    <w:p w:rsidR="00C67C45" w:rsidRDefault="00C67C45" w:rsidP="00C67C45">
      <w:pPr>
        <w:spacing w:after="0"/>
        <w:ind w:left="5" w:right="31" w:firstLine="851"/>
        <w:rPr>
          <w:b/>
          <w:lang w:val="uk-UA"/>
        </w:rPr>
      </w:pPr>
      <w:r w:rsidRPr="00C67C45">
        <w:rPr>
          <w:b/>
          <w:lang w:val="en-US"/>
        </w:rPr>
        <w:t xml:space="preserve">IV. </w:t>
      </w:r>
      <w:r w:rsidRPr="00C67C45">
        <w:rPr>
          <w:b/>
          <w:lang w:val="uk-UA"/>
        </w:rPr>
        <w:t>Аналіз</w:t>
      </w:r>
    </w:p>
    <w:p w:rsidR="00C67C45" w:rsidRDefault="00C67C45" w:rsidP="00C67C45">
      <w:pPr>
        <w:spacing w:after="0"/>
        <w:ind w:left="5" w:right="31" w:firstLine="851"/>
        <w:jc w:val="center"/>
        <w:rPr>
          <w:b/>
          <w:lang w:val="uk-UA"/>
        </w:rPr>
      </w:pPr>
    </w:p>
    <w:p w:rsidR="00C67C45" w:rsidRPr="00C67C45" w:rsidRDefault="00C67C45" w:rsidP="00C67C45">
      <w:pPr>
        <w:spacing w:after="0"/>
        <w:ind w:left="5" w:right="31" w:firstLine="851"/>
        <w:jc w:val="center"/>
        <w:rPr>
          <w:b/>
          <w:lang w:val="uk-UA"/>
        </w:rPr>
      </w:pPr>
    </w:p>
    <w:tbl>
      <w:tblPr>
        <w:tblStyle w:val="TableGrid"/>
        <w:tblW w:w="9571" w:type="dxa"/>
        <w:tblInd w:w="-105" w:type="dxa"/>
        <w:tblCellMar>
          <w:top w:w="145" w:type="dxa"/>
          <w:bottom w:w="7" w:type="dxa"/>
          <w:right w:w="52" w:type="dxa"/>
        </w:tblCellMar>
        <w:tblLook w:val="04A0"/>
      </w:tblPr>
      <w:tblGrid>
        <w:gridCol w:w="199"/>
        <w:gridCol w:w="4426"/>
        <w:gridCol w:w="4946"/>
      </w:tblGrid>
      <w:tr w:rsidR="00C67C45" w:rsidTr="00DC426B">
        <w:trPr>
          <w:trHeight w:val="446"/>
        </w:trPr>
        <w:tc>
          <w:tcPr>
            <w:tcW w:w="101" w:type="dxa"/>
            <w:tcBorders>
              <w:top w:val="single" w:sz="3" w:space="0" w:color="000000"/>
              <w:left w:val="single" w:sz="3" w:space="0" w:color="000000"/>
              <w:bottom w:val="single" w:sz="2" w:space="0" w:color="DBE5F1"/>
              <w:right w:val="nil"/>
            </w:tcBorders>
            <w:shd w:val="clear" w:color="auto" w:fill="95B3D7"/>
          </w:tcPr>
          <w:p w:rsidR="00C67C45" w:rsidRDefault="00C67C45" w:rsidP="00DC478E">
            <w:pPr>
              <w:spacing w:after="160" w:line="259" w:lineRule="auto"/>
              <w:ind w:firstLine="0"/>
              <w:jc w:val="left"/>
            </w:pPr>
          </w:p>
        </w:tc>
        <w:tc>
          <w:tcPr>
            <w:tcW w:w="4476" w:type="dxa"/>
            <w:tcBorders>
              <w:top w:val="single" w:sz="3" w:space="0" w:color="000000"/>
              <w:left w:val="nil"/>
              <w:bottom w:val="single" w:sz="2" w:space="0" w:color="DBE5F1"/>
              <w:right w:val="single" w:sz="3" w:space="0" w:color="000000"/>
            </w:tcBorders>
            <w:shd w:val="clear" w:color="auto" w:fill="95B3D7"/>
          </w:tcPr>
          <w:p w:rsidR="00C67C45" w:rsidRDefault="00C67C45" w:rsidP="00DC478E">
            <w:pPr>
              <w:spacing w:after="0" w:line="259" w:lineRule="auto"/>
              <w:ind w:left="973" w:firstLine="0"/>
              <w:jc w:val="left"/>
            </w:pPr>
            <w:r>
              <w:rPr>
                <w:b/>
                <w:sz w:val="24"/>
              </w:rPr>
              <w:t xml:space="preserve">Сильні сторони </w:t>
            </w:r>
          </w:p>
        </w:tc>
        <w:tc>
          <w:tcPr>
            <w:tcW w:w="4994" w:type="dxa"/>
            <w:tcBorders>
              <w:top w:val="single" w:sz="3" w:space="0" w:color="000000"/>
              <w:left w:val="single" w:sz="3" w:space="0" w:color="000000"/>
              <w:bottom w:val="single" w:sz="2" w:space="0" w:color="DBE5F1"/>
              <w:right w:val="single" w:sz="3" w:space="0" w:color="000000"/>
            </w:tcBorders>
            <w:shd w:val="clear" w:color="auto" w:fill="95B3D7"/>
          </w:tcPr>
          <w:p w:rsidR="00C67C45" w:rsidRDefault="00C67C45" w:rsidP="00DC478E">
            <w:pPr>
              <w:spacing w:after="0" w:line="259" w:lineRule="auto"/>
              <w:ind w:left="60" w:firstLine="0"/>
              <w:jc w:val="center"/>
            </w:pPr>
            <w:r>
              <w:rPr>
                <w:b/>
                <w:sz w:val="24"/>
              </w:rPr>
              <w:t xml:space="preserve">Слабкі сторони </w:t>
            </w:r>
          </w:p>
        </w:tc>
      </w:tr>
      <w:tr w:rsidR="00C67C45" w:rsidTr="00DC426B">
        <w:trPr>
          <w:trHeight w:val="522"/>
        </w:trPr>
        <w:tc>
          <w:tcPr>
            <w:tcW w:w="101" w:type="dxa"/>
            <w:tcBorders>
              <w:top w:val="single" w:sz="2" w:space="0" w:color="DBE5F1"/>
              <w:left w:val="single" w:sz="3" w:space="0" w:color="000000"/>
              <w:bottom w:val="single" w:sz="3" w:space="0" w:color="000000"/>
              <w:right w:val="nil"/>
            </w:tcBorders>
            <w:shd w:val="clear" w:color="auto" w:fill="DBE5F1"/>
          </w:tcPr>
          <w:p w:rsidR="00C67C45" w:rsidRDefault="00C67C45" w:rsidP="00DC478E">
            <w:pPr>
              <w:spacing w:after="160" w:line="259" w:lineRule="auto"/>
              <w:ind w:firstLine="0"/>
              <w:jc w:val="left"/>
            </w:pPr>
          </w:p>
        </w:tc>
        <w:tc>
          <w:tcPr>
            <w:tcW w:w="9470" w:type="dxa"/>
            <w:gridSpan w:val="2"/>
            <w:tcBorders>
              <w:top w:val="single" w:sz="2" w:space="0" w:color="DBE5F1"/>
              <w:left w:val="nil"/>
              <w:bottom w:val="single" w:sz="3" w:space="0" w:color="000000"/>
              <w:right w:val="single" w:sz="3" w:space="0" w:color="000000"/>
            </w:tcBorders>
            <w:shd w:val="clear" w:color="auto" w:fill="DBE5F1"/>
            <w:vAlign w:val="center"/>
          </w:tcPr>
          <w:p w:rsidR="00C67C45" w:rsidRDefault="00C67C45" w:rsidP="00DC478E">
            <w:pPr>
              <w:spacing w:after="0" w:line="259" w:lineRule="auto"/>
              <w:ind w:right="360" w:firstLine="0"/>
              <w:jc w:val="center"/>
            </w:pPr>
            <w:r>
              <w:rPr>
                <w:b/>
                <w:sz w:val="24"/>
              </w:rPr>
              <w:t xml:space="preserve">Самоврядна адміністрація </w:t>
            </w:r>
          </w:p>
        </w:tc>
      </w:tr>
      <w:tr w:rsidR="00C67C45" w:rsidTr="00DC426B">
        <w:trPr>
          <w:trHeight w:val="4981"/>
        </w:trPr>
        <w:tc>
          <w:tcPr>
            <w:tcW w:w="101" w:type="dxa"/>
            <w:tcBorders>
              <w:top w:val="single" w:sz="3" w:space="0" w:color="000000"/>
              <w:left w:val="single" w:sz="3" w:space="0" w:color="000000"/>
              <w:bottom w:val="single" w:sz="2" w:space="0" w:color="DBE5F1"/>
              <w:right w:val="nil"/>
            </w:tcBorders>
          </w:tcPr>
          <w:p w:rsidR="00C67C45" w:rsidRDefault="00C67C45" w:rsidP="00DC478E">
            <w:pPr>
              <w:spacing w:after="928" w:line="259" w:lineRule="auto"/>
              <w:ind w:left="49" w:firstLine="0"/>
              <w:jc w:val="left"/>
            </w:pPr>
            <w:r>
              <w:rPr>
                <w:rFonts w:ascii="Segoe UI Symbol" w:eastAsia="Segoe UI Symbol" w:hAnsi="Segoe UI Symbol" w:cs="Segoe UI Symbol"/>
                <w:sz w:val="24"/>
              </w:rPr>
              <w:lastRenderedPageBreak/>
              <w:t>•</w:t>
            </w:r>
          </w:p>
          <w:p w:rsidR="00C67C45" w:rsidRDefault="00C67C45" w:rsidP="00DC478E">
            <w:pPr>
              <w:spacing w:after="656" w:line="259" w:lineRule="auto"/>
              <w:ind w:left="49" w:firstLine="0"/>
              <w:jc w:val="left"/>
            </w:pPr>
            <w:r>
              <w:rPr>
                <w:rFonts w:ascii="Segoe UI Symbol" w:eastAsia="Segoe UI Symbol" w:hAnsi="Segoe UI Symbol" w:cs="Segoe UI Symbol"/>
                <w:sz w:val="24"/>
              </w:rPr>
              <w:t>•</w:t>
            </w:r>
          </w:p>
          <w:p w:rsidR="00C67C45" w:rsidRDefault="00C67C45" w:rsidP="00DC478E">
            <w:pPr>
              <w:spacing w:after="605" w:line="259" w:lineRule="auto"/>
              <w:ind w:left="49" w:firstLine="0"/>
              <w:jc w:val="left"/>
            </w:pPr>
            <w:r>
              <w:rPr>
                <w:rFonts w:ascii="Segoe UI Symbol" w:eastAsia="Segoe UI Symbol" w:hAnsi="Segoe UI Symbol" w:cs="Segoe UI Symbol"/>
                <w:sz w:val="24"/>
              </w:rPr>
              <w:t>•</w:t>
            </w:r>
          </w:p>
          <w:p w:rsidR="00C67C45" w:rsidRDefault="00C67C45" w:rsidP="00DC478E">
            <w:pPr>
              <w:spacing w:after="0" w:line="259" w:lineRule="auto"/>
              <w:ind w:left="49" w:firstLine="0"/>
              <w:jc w:val="left"/>
            </w:pPr>
          </w:p>
        </w:tc>
        <w:tc>
          <w:tcPr>
            <w:tcW w:w="4476" w:type="dxa"/>
            <w:tcBorders>
              <w:top w:val="single" w:sz="3" w:space="0" w:color="000000"/>
              <w:left w:val="nil"/>
              <w:bottom w:val="single" w:sz="2" w:space="0" w:color="DBE5F1"/>
              <w:right w:val="single" w:sz="3" w:space="0" w:color="000000"/>
            </w:tcBorders>
          </w:tcPr>
          <w:p w:rsidR="00C67C45" w:rsidRDefault="00C67C45" w:rsidP="00DC478E">
            <w:pPr>
              <w:spacing w:after="157" w:line="260" w:lineRule="auto"/>
              <w:ind w:firstLine="0"/>
              <w:jc w:val="left"/>
            </w:pPr>
            <w:r>
              <w:rPr>
                <w:sz w:val="24"/>
              </w:rPr>
              <w:t xml:space="preserve">Акцент на комунікацію з громадськістю, активізацію та інтеграцію мешканців. </w:t>
            </w:r>
          </w:p>
          <w:p w:rsidR="00C67C45" w:rsidRDefault="00C67C45" w:rsidP="00C67C45">
            <w:pPr>
              <w:spacing w:after="471" w:line="277" w:lineRule="auto"/>
              <w:ind w:firstLine="0"/>
              <w:jc w:val="left"/>
            </w:pPr>
            <w:r>
              <w:rPr>
                <w:sz w:val="24"/>
              </w:rPr>
              <w:t xml:space="preserve">Веб-сайт громади з важливою інформацією (у т.ч. про витрати та доходи бюджету). </w:t>
            </w:r>
          </w:p>
        </w:tc>
        <w:tc>
          <w:tcPr>
            <w:tcW w:w="4994" w:type="dxa"/>
            <w:tcBorders>
              <w:top w:val="single" w:sz="3" w:space="0" w:color="000000"/>
              <w:left w:val="single" w:sz="3" w:space="0" w:color="000000"/>
              <w:bottom w:val="single" w:sz="2" w:space="0" w:color="DBE5F1"/>
              <w:right w:val="single" w:sz="3" w:space="0" w:color="000000"/>
            </w:tcBorders>
            <w:vAlign w:val="bottom"/>
          </w:tcPr>
          <w:p w:rsidR="00C67C45" w:rsidRDefault="00C67C45" w:rsidP="00C67C45">
            <w:pPr>
              <w:numPr>
                <w:ilvl w:val="0"/>
                <w:numId w:val="25"/>
              </w:numPr>
              <w:spacing w:after="140" w:line="278" w:lineRule="auto"/>
              <w:ind w:hanging="360"/>
              <w:jc w:val="left"/>
            </w:pPr>
            <w:r>
              <w:rPr>
                <w:sz w:val="24"/>
              </w:rPr>
              <w:t>Обмежені ресурси громади на виконання всих повноважень</w:t>
            </w:r>
            <w:proofErr w:type="gramStart"/>
            <w:r>
              <w:rPr>
                <w:sz w:val="24"/>
              </w:rPr>
              <w:t xml:space="preserve"> .</w:t>
            </w:r>
            <w:proofErr w:type="gramEnd"/>
          </w:p>
          <w:p w:rsidR="00C67C45" w:rsidRDefault="00C67C45" w:rsidP="00C67C45">
            <w:pPr>
              <w:numPr>
                <w:ilvl w:val="0"/>
                <w:numId w:val="25"/>
              </w:numPr>
              <w:spacing w:after="162" w:line="258" w:lineRule="auto"/>
              <w:ind w:hanging="360"/>
              <w:jc w:val="left"/>
            </w:pPr>
            <w:r>
              <w:rPr>
                <w:sz w:val="24"/>
              </w:rPr>
              <w:t xml:space="preserve">Відсутність необхідного обладнання у комунальних службах (зараз воно з’являється). </w:t>
            </w:r>
          </w:p>
          <w:p w:rsidR="00C67C45" w:rsidRDefault="00C67C45" w:rsidP="00C67C45">
            <w:pPr>
              <w:numPr>
                <w:ilvl w:val="0"/>
                <w:numId w:val="25"/>
              </w:numPr>
              <w:spacing w:after="118" w:line="259" w:lineRule="auto"/>
              <w:ind w:hanging="360"/>
              <w:jc w:val="left"/>
            </w:pPr>
            <w:r>
              <w:rPr>
                <w:sz w:val="24"/>
              </w:rPr>
              <w:t xml:space="preserve">Відсутність партнерських громад. </w:t>
            </w:r>
          </w:p>
          <w:p w:rsidR="00C67C45" w:rsidRDefault="00C67C45" w:rsidP="00C67C45">
            <w:pPr>
              <w:numPr>
                <w:ilvl w:val="0"/>
                <w:numId w:val="25"/>
              </w:numPr>
              <w:spacing w:after="0" w:line="259" w:lineRule="auto"/>
              <w:ind w:hanging="360"/>
              <w:jc w:val="left"/>
            </w:pPr>
            <w:r>
              <w:rPr>
                <w:color w:val="00B050"/>
                <w:sz w:val="24"/>
              </w:rPr>
              <w:t>Недостатня обізнаність представників місцевого самоврядування з принципами належного управління, гендерноорієнтованого управління</w:t>
            </w:r>
          </w:p>
        </w:tc>
      </w:tr>
      <w:tr w:rsidR="00C67C45" w:rsidTr="00DC426B">
        <w:trPr>
          <w:trHeight w:val="134"/>
        </w:trPr>
        <w:tc>
          <w:tcPr>
            <w:tcW w:w="101" w:type="dxa"/>
            <w:tcBorders>
              <w:top w:val="single" w:sz="2" w:space="0" w:color="DBE5F1"/>
              <w:left w:val="single" w:sz="3" w:space="0" w:color="000000"/>
              <w:bottom w:val="single" w:sz="3" w:space="0" w:color="000000"/>
              <w:right w:val="nil"/>
            </w:tcBorders>
            <w:shd w:val="clear" w:color="auto" w:fill="DBE5F1"/>
          </w:tcPr>
          <w:p w:rsidR="00C67C45" w:rsidRDefault="00C67C45" w:rsidP="00DC478E">
            <w:pPr>
              <w:spacing w:after="160" w:line="259" w:lineRule="auto"/>
              <w:ind w:firstLine="0"/>
              <w:jc w:val="left"/>
            </w:pPr>
          </w:p>
        </w:tc>
        <w:tc>
          <w:tcPr>
            <w:tcW w:w="9470" w:type="dxa"/>
            <w:gridSpan w:val="2"/>
            <w:tcBorders>
              <w:top w:val="single" w:sz="2" w:space="0" w:color="DBE5F1"/>
              <w:left w:val="nil"/>
              <w:bottom w:val="single" w:sz="3" w:space="0" w:color="000000"/>
              <w:right w:val="single" w:sz="3" w:space="0" w:color="000000"/>
            </w:tcBorders>
            <w:shd w:val="clear" w:color="auto" w:fill="DBE5F1"/>
            <w:vAlign w:val="center"/>
          </w:tcPr>
          <w:p w:rsidR="00C67C45" w:rsidRDefault="00C67C45" w:rsidP="00DC478E">
            <w:pPr>
              <w:spacing w:after="0" w:line="259" w:lineRule="auto"/>
              <w:ind w:right="369" w:firstLine="0"/>
              <w:jc w:val="center"/>
            </w:pPr>
            <w:r>
              <w:rPr>
                <w:b/>
                <w:sz w:val="24"/>
              </w:rPr>
              <w:t xml:space="preserve">Інфраструктура </w:t>
            </w:r>
          </w:p>
        </w:tc>
      </w:tr>
      <w:tr w:rsidR="00C67C45" w:rsidTr="00DC426B">
        <w:trPr>
          <w:trHeight w:val="4564"/>
        </w:trPr>
        <w:tc>
          <w:tcPr>
            <w:tcW w:w="101" w:type="dxa"/>
            <w:tcBorders>
              <w:top w:val="single" w:sz="3" w:space="0" w:color="000000"/>
              <w:left w:val="single" w:sz="3" w:space="0" w:color="000000"/>
              <w:bottom w:val="single" w:sz="2" w:space="0" w:color="DBE5F1"/>
              <w:right w:val="nil"/>
            </w:tcBorders>
          </w:tcPr>
          <w:p w:rsidR="00C67C45" w:rsidRDefault="00C67C45" w:rsidP="00DC478E">
            <w:pPr>
              <w:spacing w:after="652" w:line="259" w:lineRule="auto"/>
              <w:ind w:left="49" w:firstLine="0"/>
              <w:jc w:val="left"/>
            </w:pPr>
            <w:r>
              <w:rPr>
                <w:rFonts w:ascii="Segoe UI Symbol" w:eastAsia="Segoe UI Symbol" w:hAnsi="Segoe UI Symbol" w:cs="Segoe UI Symbol"/>
                <w:sz w:val="24"/>
              </w:rPr>
              <w:t>•</w:t>
            </w:r>
          </w:p>
          <w:p w:rsidR="00C67C45" w:rsidRDefault="00C67C45" w:rsidP="00DC478E">
            <w:pPr>
              <w:spacing w:after="376" w:line="259" w:lineRule="auto"/>
              <w:ind w:left="49" w:firstLine="0"/>
              <w:jc w:val="left"/>
            </w:pPr>
            <w:r>
              <w:rPr>
                <w:rFonts w:ascii="Segoe UI Symbol" w:eastAsia="Segoe UI Symbol" w:hAnsi="Segoe UI Symbol" w:cs="Segoe UI Symbol"/>
                <w:sz w:val="24"/>
              </w:rPr>
              <w:t>•</w:t>
            </w:r>
          </w:p>
          <w:p w:rsidR="00C67C45" w:rsidRDefault="00C67C45" w:rsidP="00DC478E">
            <w:pPr>
              <w:spacing w:after="380" w:line="259" w:lineRule="auto"/>
              <w:ind w:left="49" w:firstLine="0"/>
              <w:jc w:val="left"/>
            </w:pPr>
            <w:r>
              <w:rPr>
                <w:rFonts w:ascii="Segoe UI Symbol" w:eastAsia="Segoe UI Symbol" w:hAnsi="Segoe UI Symbol" w:cs="Segoe UI Symbol"/>
                <w:sz w:val="24"/>
              </w:rPr>
              <w:t>•</w:t>
            </w:r>
          </w:p>
          <w:p w:rsidR="00C67C45" w:rsidRDefault="00C67C45" w:rsidP="00DC478E">
            <w:pPr>
              <w:spacing w:after="0" w:line="259" w:lineRule="auto"/>
              <w:ind w:left="49" w:firstLine="0"/>
              <w:jc w:val="left"/>
            </w:pPr>
          </w:p>
        </w:tc>
        <w:tc>
          <w:tcPr>
            <w:tcW w:w="4476" w:type="dxa"/>
            <w:tcBorders>
              <w:top w:val="single" w:sz="3" w:space="0" w:color="000000"/>
              <w:left w:val="nil"/>
              <w:bottom w:val="single" w:sz="2" w:space="0" w:color="DBE5F1"/>
              <w:right w:val="single" w:sz="3" w:space="0" w:color="000000"/>
            </w:tcBorders>
          </w:tcPr>
          <w:p w:rsidR="00C67C45" w:rsidRDefault="00C67C45" w:rsidP="00DC478E">
            <w:pPr>
              <w:spacing w:after="114" w:line="257" w:lineRule="auto"/>
              <w:ind w:right="45" w:firstLine="0"/>
              <w:jc w:val="left"/>
            </w:pPr>
            <w:r>
              <w:rPr>
                <w:sz w:val="24"/>
              </w:rPr>
              <w:t xml:space="preserve">Можливість розпоряджатися комунальними об’єктами (за потреби). </w:t>
            </w:r>
          </w:p>
          <w:p w:rsidR="00C67C45" w:rsidRDefault="00C67C45" w:rsidP="00DC478E">
            <w:pPr>
              <w:spacing w:after="93" w:line="276" w:lineRule="auto"/>
              <w:ind w:firstLine="0"/>
              <w:jc w:val="left"/>
            </w:pPr>
            <w:r>
              <w:rPr>
                <w:sz w:val="24"/>
              </w:rPr>
              <w:t>Гарний стан о</w:t>
            </w:r>
            <w:r w:rsidR="003428AB">
              <w:rPr>
                <w:sz w:val="24"/>
              </w:rPr>
              <w:t xml:space="preserve">світньої інфраструктури у </w:t>
            </w:r>
            <w:r w:rsidR="003428AB">
              <w:rPr>
                <w:sz w:val="24"/>
                <w:lang w:val="uk-UA"/>
              </w:rPr>
              <w:t>селі.</w:t>
            </w:r>
          </w:p>
          <w:p w:rsidR="00C67C45" w:rsidRDefault="00C67C45" w:rsidP="00DC478E">
            <w:pPr>
              <w:spacing w:after="132" w:line="281" w:lineRule="auto"/>
              <w:ind w:firstLine="0"/>
              <w:jc w:val="left"/>
            </w:pPr>
            <w:r>
              <w:rPr>
                <w:sz w:val="24"/>
              </w:rPr>
              <w:t xml:space="preserve">Розгалужена інфраструктура системи охорони здоров’я. </w:t>
            </w:r>
          </w:p>
        </w:tc>
        <w:tc>
          <w:tcPr>
            <w:tcW w:w="4994" w:type="dxa"/>
            <w:tcBorders>
              <w:top w:val="single" w:sz="3" w:space="0" w:color="000000"/>
              <w:left w:val="single" w:sz="3" w:space="0" w:color="000000"/>
              <w:bottom w:val="single" w:sz="2" w:space="0" w:color="DBE5F1"/>
              <w:right w:val="single" w:sz="3" w:space="0" w:color="000000"/>
            </w:tcBorders>
            <w:vAlign w:val="bottom"/>
          </w:tcPr>
          <w:p w:rsidR="00C67C45" w:rsidRDefault="00C67C45" w:rsidP="00C67C45">
            <w:pPr>
              <w:numPr>
                <w:ilvl w:val="0"/>
                <w:numId w:val="26"/>
              </w:numPr>
              <w:spacing w:after="138" w:line="278" w:lineRule="auto"/>
              <w:ind w:hanging="360"/>
              <w:jc w:val="left"/>
            </w:pPr>
            <w:r>
              <w:rPr>
                <w:sz w:val="24"/>
              </w:rPr>
              <w:t xml:space="preserve">Стан дорожньої і придорожньої інфраструктури. </w:t>
            </w:r>
          </w:p>
          <w:p w:rsidR="00C67C45" w:rsidRDefault="00C67C45" w:rsidP="00C67C45">
            <w:pPr>
              <w:numPr>
                <w:ilvl w:val="0"/>
                <w:numId w:val="26"/>
              </w:numPr>
              <w:spacing w:after="118" w:line="259" w:lineRule="auto"/>
              <w:ind w:hanging="360"/>
              <w:jc w:val="left"/>
            </w:pPr>
            <w:r>
              <w:rPr>
                <w:sz w:val="24"/>
              </w:rPr>
              <w:t xml:space="preserve">Поганий стан об’єктів культури. </w:t>
            </w:r>
          </w:p>
          <w:p w:rsidR="00C67C45" w:rsidRDefault="00C67C45" w:rsidP="00DC426B">
            <w:pPr>
              <w:numPr>
                <w:ilvl w:val="0"/>
                <w:numId w:val="26"/>
              </w:numPr>
              <w:spacing w:after="138" w:line="279" w:lineRule="auto"/>
              <w:ind w:hanging="360"/>
              <w:jc w:val="left"/>
            </w:pPr>
            <w:r>
              <w:rPr>
                <w:sz w:val="24"/>
              </w:rPr>
              <w:t xml:space="preserve">Надто мала кількість і поганий стан спортивних і відпочинкових об’єктів. </w:t>
            </w:r>
            <w:bookmarkStart w:id="0" w:name="_GoBack"/>
            <w:bookmarkEnd w:id="0"/>
          </w:p>
          <w:p w:rsidR="00C67C45" w:rsidRDefault="00C67C45" w:rsidP="00C67C45">
            <w:pPr>
              <w:numPr>
                <w:ilvl w:val="0"/>
                <w:numId w:val="26"/>
              </w:numPr>
              <w:spacing w:after="0" w:line="259" w:lineRule="auto"/>
              <w:ind w:hanging="360"/>
              <w:jc w:val="left"/>
            </w:pPr>
            <w:r>
              <w:rPr>
                <w:color w:val="00B050"/>
                <w:sz w:val="24"/>
              </w:rPr>
              <w:t xml:space="preserve">Недостатня відповідність інфраструктури вимогам територіальної та архітектурної доступності </w:t>
            </w:r>
          </w:p>
        </w:tc>
      </w:tr>
      <w:tr w:rsidR="00C67C45" w:rsidTr="00DC426B">
        <w:trPr>
          <w:trHeight w:val="20"/>
        </w:trPr>
        <w:tc>
          <w:tcPr>
            <w:tcW w:w="101" w:type="dxa"/>
            <w:tcBorders>
              <w:top w:val="single" w:sz="2" w:space="0" w:color="DBE5F1"/>
              <w:left w:val="single" w:sz="3" w:space="0" w:color="000000"/>
              <w:bottom w:val="single" w:sz="3" w:space="0" w:color="000000"/>
              <w:right w:val="nil"/>
            </w:tcBorders>
            <w:shd w:val="clear" w:color="auto" w:fill="DBE5F1"/>
          </w:tcPr>
          <w:p w:rsidR="00C67C45" w:rsidRDefault="00C67C45" w:rsidP="00DC478E">
            <w:pPr>
              <w:spacing w:after="160" w:line="259" w:lineRule="auto"/>
              <w:ind w:firstLine="0"/>
              <w:jc w:val="left"/>
            </w:pPr>
          </w:p>
        </w:tc>
        <w:tc>
          <w:tcPr>
            <w:tcW w:w="9470" w:type="dxa"/>
            <w:gridSpan w:val="2"/>
            <w:tcBorders>
              <w:top w:val="single" w:sz="2" w:space="0" w:color="DBE5F1"/>
              <w:left w:val="nil"/>
              <w:bottom w:val="single" w:sz="3" w:space="0" w:color="000000"/>
              <w:right w:val="single" w:sz="3" w:space="0" w:color="000000"/>
            </w:tcBorders>
            <w:shd w:val="clear" w:color="auto" w:fill="DBE5F1"/>
            <w:vAlign w:val="center"/>
          </w:tcPr>
          <w:p w:rsidR="00C67C45" w:rsidRDefault="00C67C45" w:rsidP="00DC478E">
            <w:pPr>
              <w:spacing w:after="0" w:line="259" w:lineRule="auto"/>
              <w:ind w:right="355" w:firstLine="0"/>
              <w:jc w:val="center"/>
            </w:pPr>
            <w:r>
              <w:rPr>
                <w:b/>
                <w:sz w:val="24"/>
              </w:rPr>
              <w:t xml:space="preserve">Економіка </w:t>
            </w:r>
          </w:p>
        </w:tc>
      </w:tr>
      <w:tr w:rsidR="00C67C45" w:rsidTr="00DC426B">
        <w:trPr>
          <w:trHeight w:val="2221"/>
        </w:trPr>
        <w:tc>
          <w:tcPr>
            <w:tcW w:w="101" w:type="dxa"/>
            <w:tcBorders>
              <w:top w:val="single" w:sz="3" w:space="0" w:color="000000"/>
              <w:left w:val="single" w:sz="3" w:space="0" w:color="000000"/>
              <w:bottom w:val="single" w:sz="3" w:space="0" w:color="000000"/>
              <w:right w:val="nil"/>
            </w:tcBorders>
          </w:tcPr>
          <w:p w:rsidR="00C67C45" w:rsidRDefault="00C67C45" w:rsidP="00DC478E">
            <w:pPr>
              <w:spacing w:after="100" w:line="259" w:lineRule="auto"/>
              <w:ind w:left="49" w:firstLine="0"/>
              <w:jc w:val="left"/>
            </w:pPr>
            <w:r>
              <w:rPr>
                <w:rFonts w:ascii="Segoe UI Symbol" w:eastAsia="Segoe UI Symbol" w:hAnsi="Segoe UI Symbol" w:cs="Segoe UI Symbol"/>
                <w:sz w:val="24"/>
              </w:rPr>
              <w:t>•</w:t>
            </w:r>
          </w:p>
          <w:p w:rsidR="00C67C45" w:rsidRDefault="00C67C45" w:rsidP="00DC478E">
            <w:pPr>
              <w:spacing w:after="100" w:line="259" w:lineRule="auto"/>
              <w:ind w:left="49" w:firstLine="0"/>
              <w:jc w:val="left"/>
            </w:pPr>
            <w:r>
              <w:rPr>
                <w:rFonts w:ascii="Segoe UI Symbol" w:eastAsia="Segoe UI Symbol" w:hAnsi="Segoe UI Symbol" w:cs="Segoe UI Symbol"/>
                <w:sz w:val="24"/>
              </w:rPr>
              <w:t>•</w:t>
            </w:r>
          </w:p>
          <w:p w:rsidR="00C67C45" w:rsidRDefault="00C67C45" w:rsidP="00DC478E">
            <w:pPr>
              <w:spacing w:after="0" w:line="259" w:lineRule="auto"/>
              <w:ind w:left="49" w:firstLine="0"/>
              <w:jc w:val="left"/>
            </w:pPr>
            <w:r>
              <w:rPr>
                <w:rFonts w:ascii="Segoe UI Symbol" w:eastAsia="Segoe UI Symbol" w:hAnsi="Segoe UI Symbol" w:cs="Segoe UI Symbol"/>
                <w:color w:val="00B050"/>
                <w:sz w:val="24"/>
              </w:rPr>
              <w:t>•</w:t>
            </w:r>
          </w:p>
        </w:tc>
        <w:tc>
          <w:tcPr>
            <w:tcW w:w="4476" w:type="dxa"/>
            <w:tcBorders>
              <w:top w:val="single" w:sz="3" w:space="0" w:color="000000"/>
              <w:left w:val="nil"/>
              <w:bottom w:val="single" w:sz="3" w:space="0" w:color="000000"/>
              <w:right w:val="single" w:sz="3" w:space="0" w:color="000000"/>
            </w:tcBorders>
            <w:vAlign w:val="center"/>
          </w:tcPr>
          <w:p w:rsidR="00C67C45" w:rsidRDefault="00C67C45" w:rsidP="00DC478E">
            <w:pPr>
              <w:spacing w:after="158" w:line="259" w:lineRule="auto"/>
              <w:ind w:firstLine="0"/>
              <w:jc w:val="left"/>
            </w:pPr>
            <w:r>
              <w:rPr>
                <w:sz w:val="24"/>
              </w:rPr>
              <w:t xml:space="preserve">Наявність робочих місць у селі. </w:t>
            </w:r>
          </w:p>
          <w:p w:rsidR="00C67C45" w:rsidRDefault="00C67C45" w:rsidP="00DC478E">
            <w:pPr>
              <w:spacing w:after="157" w:line="259" w:lineRule="auto"/>
              <w:ind w:firstLine="0"/>
            </w:pPr>
            <w:r>
              <w:rPr>
                <w:sz w:val="24"/>
              </w:rPr>
              <w:t xml:space="preserve">Наявність інвестиційних майданчиків. </w:t>
            </w:r>
          </w:p>
          <w:p w:rsidR="00C67C45" w:rsidRDefault="00C67C45" w:rsidP="00DC478E">
            <w:pPr>
              <w:spacing w:after="0" w:line="259" w:lineRule="auto"/>
              <w:ind w:firstLine="0"/>
              <w:jc w:val="left"/>
            </w:pPr>
            <w:r>
              <w:rPr>
                <w:sz w:val="24"/>
              </w:rPr>
              <w:t xml:space="preserve">Відкриття нового ринку, </w:t>
            </w:r>
            <w:r>
              <w:rPr>
                <w:color w:val="00B050"/>
                <w:sz w:val="24"/>
              </w:rPr>
              <w:t xml:space="preserve">з урахуванням вимог доступності та належною санітарно-гігієнічною інфраструктурою. </w:t>
            </w:r>
          </w:p>
        </w:tc>
        <w:tc>
          <w:tcPr>
            <w:tcW w:w="4994" w:type="dxa"/>
            <w:tcBorders>
              <w:top w:val="single" w:sz="3" w:space="0" w:color="000000"/>
              <w:left w:val="single" w:sz="3" w:space="0" w:color="000000"/>
              <w:bottom w:val="single" w:sz="3" w:space="0" w:color="000000"/>
              <w:right w:val="single" w:sz="3" w:space="0" w:color="000000"/>
            </w:tcBorders>
            <w:vAlign w:val="bottom"/>
          </w:tcPr>
          <w:p w:rsidR="00C67C45" w:rsidRDefault="00C67C45" w:rsidP="00C67C45">
            <w:pPr>
              <w:numPr>
                <w:ilvl w:val="0"/>
                <w:numId w:val="27"/>
              </w:numPr>
              <w:spacing w:after="139" w:line="279" w:lineRule="auto"/>
              <w:ind w:right="24" w:hanging="360"/>
              <w:jc w:val="left"/>
            </w:pPr>
            <w:r>
              <w:rPr>
                <w:sz w:val="24"/>
              </w:rPr>
              <w:t xml:space="preserve">Поганий стан доріг (блокує розвиток, транспорт, сполучення). </w:t>
            </w:r>
          </w:p>
          <w:p w:rsidR="00C67C45" w:rsidRDefault="00C67C45" w:rsidP="00C67C45">
            <w:pPr>
              <w:numPr>
                <w:ilvl w:val="0"/>
                <w:numId w:val="27"/>
              </w:numPr>
              <w:spacing w:after="0" w:line="259" w:lineRule="auto"/>
              <w:ind w:right="24" w:hanging="360"/>
              <w:jc w:val="left"/>
            </w:pPr>
            <w:r>
              <w:rPr>
                <w:sz w:val="24"/>
              </w:rPr>
              <w:t xml:space="preserve">Високий рівень безробіття, спричинений малою кількістю робочих місць у селах, </w:t>
            </w:r>
            <w:r>
              <w:rPr>
                <w:color w:val="00B050"/>
                <w:sz w:val="24"/>
              </w:rPr>
              <w:t xml:space="preserve">недостатністю робочих місць доступних для осіб з інвалідністю, з можливістю гармонійного поєднання сімейних та </w:t>
            </w:r>
          </w:p>
        </w:tc>
      </w:tr>
    </w:tbl>
    <w:p w:rsidR="00C67C45" w:rsidRDefault="00C67C45" w:rsidP="00C67C45">
      <w:pPr>
        <w:spacing w:after="0" w:line="259" w:lineRule="auto"/>
        <w:ind w:left="-1701" w:right="11093" w:firstLine="0"/>
        <w:jc w:val="left"/>
      </w:pPr>
    </w:p>
    <w:tbl>
      <w:tblPr>
        <w:tblStyle w:val="TableGrid"/>
        <w:tblW w:w="9571" w:type="dxa"/>
        <w:tblInd w:w="-105" w:type="dxa"/>
        <w:tblCellMar>
          <w:top w:w="17" w:type="dxa"/>
          <w:right w:w="59" w:type="dxa"/>
        </w:tblCellMar>
        <w:tblLook w:val="04A0"/>
      </w:tblPr>
      <w:tblGrid>
        <w:gridCol w:w="405"/>
        <w:gridCol w:w="4078"/>
        <w:gridCol w:w="412"/>
        <w:gridCol w:w="4676"/>
      </w:tblGrid>
      <w:tr w:rsidR="00C67C45" w:rsidTr="00C67C45">
        <w:trPr>
          <w:trHeight w:val="3875"/>
        </w:trPr>
        <w:tc>
          <w:tcPr>
            <w:tcW w:w="4483" w:type="dxa"/>
            <w:gridSpan w:val="2"/>
            <w:tcBorders>
              <w:top w:val="single" w:sz="3" w:space="0" w:color="000000"/>
              <w:left w:val="single" w:sz="3" w:space="0" w:color="000000"/>
              <w:bottom w:val="single" w:sz="2" w:space="0" w:color="DBE5F1"/>
              <w:right w:val="single" w:sz="3" w:space="0" w:color="000000"/>
            </w:tcBorders>
          </w:tcPr>
          <w:p w:rsidR="00C67C45" w:rsidRDefault="00C67C45" w:rsidP="00C67C45">
            <w:pPr>
              <w:numPr>
                <w:ilvl w:val="0"/>
                <w:numId w:val="28"/>
              </w:numPr>
              <w:spacing w:after="118" w:line="259" w:lineRule="auto"/>
              <w:ind w:hanging="360"/>
              <w:jc w:val="left"/>
            </w:pPr>
            <w:r>
              <w:rPr>
                <w:sz w:val="24"/>
              </w:rPr>
              <w:lastRenderedPageBreak/>
              <w:t xml:space="preserve">Дешева робоча сила. </w:t>
            </w:r>
          </w:p>
          <w:p w:rsidR="00C67C45" w:rsidRDefault="00C67C45" w:rsidP="00C67C45">
            <w:pPr>
              <w:numPr>
                <w:ilvl w:val="0"/>
                <w:numId w:val="28"/>
              </w:numPr>
              <w:spacing w:after="135" w:line="281" w:lineRule="auto"/>
              <w:ind w:hanging="360"/>
              <w:jc w:val="left"/>
            </w:pPr>
            <w:r>
              <w:rPr>
                <w:sz w:val="24"/>
              </w:rPr>
              <w:t xml:space="preserve">Великий сільськогосподарський потенціал. </w:t>
            </w:r>
          </w:p>
          <w:p w:rsidR="00C67C45" w:rsidRDefault="00C67C45" w:rsidP="00DC478E">
            <w:pPr>
              <w:spacing w:after="0" w:line="259" w:lineRule="auto"/>
              <w:ind w:firstLine="0"/>
              <w:jc w:val="left"/>
            </w:pPr>
          </w:p>
        </w:tc>
        <w:tc>
          <w:tcPr>
            <w:tcW w:w="5088" w:type="dxa"/>
            <w:gridSpan w:val="2"/>
            <w:tcBorders>
              <w:top w:val="single" w:sz="3" w:space="0" w:color="000000"/>
              <w:left w:val="single" w:sz="3" w:space="0" w:color="000000"/>
              <w:bottom w:val="single" w:sz="2" w:space="0" w:color="DBE5F1"/>
              <w:right w:val="single" w:sz="3" w:space="0" w:color="000000"/>
            </w:tcBorders>
          </w:tcPr>
          <w:p w:rsidR="00C67C45" w:rsidRDefault="00C67C45" w:rsidP="00DC478E">
            <w:pPr>
              <w:spacing w:after="162" w:line="259" w:lineRule="auto"/>
              <w:ind w:left="367" w:firstLine="0"/>
              <w:jc w:val="left"/>
            </w:pPr>
            <w:r>
              <w:rPr>
                <w:color w:val="00B050"/>
                <w:sz w:val="24"/>
              </w:rPr>
              <w:t xml:space="preserve">професійних обовязків. </w:t>
            </w:r>
          </w:p>
          <w:p w:rsidR="00C67C45" w:rsidRDefault="00C67C45" w:rsidP="00C67C45">
            <w:pPr>
              <w:numPr>
                <w:ilvl w:val="0"/>
                <w:numId w:val="29"/>
              </w:numPr>
              <w:spacing w:after="139" w:line="278" w:lineRule="auto"/>
              <w:ind w:hanging="360"/>
              <w:jc w:val="left"/>
            </w:pPr>
            <w:r>
              <w:rPr>
                <w:sz w:val="24"/>
              </w:rPr>
              <w:t xml:space="preserve">Мала кількість малих і середніх підприємств  </w:t>
            </w:r>
          </w:p>
          <w:p w:rsidR="00C67C45" w:rsidRDefault="00C67C45" w:rsidP="00C67C45">
            <w:pPr>
              <w:numPr>
                <w:ilvl w:val="0"/>
                <w:numId w:val="29"/>
              </w:numPr>
              <w:spacing w:after="0" w:line="259" w:lineRule="auto"/>
              <w:ind w:hanging="360"/>
              <w:jc w:val="left"/>
            </w:pPr>
            <w:r>
              <w:rPr>
                <w:sz w:val="24"/>
              </w:rPr>
              <w:t xml:space="preserve">Традиційні с/г культури з низькими закупівельними цінами, мало нових видів с\г культур. </w:t>
            </w:r>
          </w:p>
        </w:tc>
      </w:tr>
      <w:tr w:rsidR="00C67C45" w:rsidTr="00C67C45">
        <w:trPr>
          <w:trHeight w:val="4285"/>
        </w:trPr>
        <w:tc>
          <w:tcPr>
            <w:tcW w:w="4483" w:type="dxa"/>
            <w:gridSpan w:val="2"/>
            <w:tcBorders>
              <w:top w:val="single" w:sz="3" w:space="0" w:color="000000"/>
              <w:left w:val="single" w:sz="3" w:space="0" w:color="000000"/>
              <w:bottom w:val="single" w:sz="2" w:space="0" w:color="DBE5F1"/>
              <w:right w:val="single" w:sz="3" w:space="0" w:color="000000"/>
            </w:tcBorders>
          </w:tcPr>
          <w:p w:rsidR="00C67C45" w:rsidRDefault="00C67C45" w:rsidP="00C67C45">
            <w:pPr>
              <w:numPr>
                <w:ilvl w:val="0"/>
                <w:numId w:val="30"/>
              </w:numPr>
              <w:spacing w:after="117" w:line="259" w:lineRule="auto"/>
              <w:ind w:hanging="312"/>
              <w:jc w:val="left"/>
            </w:pPr>
            <w:r w:rsidRPr="00C51D14">
              <w:rPr>
                <w:sz w:val="24"/>
              </w:rPr>
              <w:t xml:space="preserve">Чисте повітря. </w:t>
            </w:r>
          </w:p>
          <w:p w:rsidR="00C67C45" w:rsidRDefault="00C67C45" w:rsidP="00C67C45">
            <w:pPr>
              <w:numPr>
                <w:ilvl w:val="0"/>
                <w:numId w:val="30"/>
              </w:numPr>
              <w:spacing w:after="121" w:line="259" w:lineRule="auto"/>
              <w:ind w:hanging="312"/>
              <w:jc w:val="left"/>
            </w:pPr>
            <w:r>
              <w:rPr>
                <w:sz w:val="24"/>
              </w:rPr>
              <w:t xml:space="preserve">Власне сертифіковане сміттєзвалище. </w:t>
            </w:r>
          </w:p>
          <w:p w:rsidR="00C67C45" w:rsidRDefault="00C67C45" w:rsidP="00C67C45">
            <w:pPr>
              <w:numPr>
                <w:ilvl w:val="0"/>
                <w:numId w:val="30"/>
              </w:numPr>
              <w:spacing w:after="117" w:line="259" w:lineRule="auto"/>
              <w:ind w:hanging="312"/>
              <w:jc w:val="left"/>
            </w:pPr>
            <w:r>
              <w:rPr>
                <w:sz w:val="24"/>
              </w:rPr>
              <w:t xml:space="preserve">Значний туристичний потенціал. </w:t>
            </w:r>
          </w:p>
          <w:p w:rsidR="00C67C45" w:rsidRDefault="00C67C45" w:rsidP="00C67C45">
            <w:pPr>
              <w:numPr>
                <w:ilvl w:val="0"/>
                <w:numId w:val="30"/>
              </w:numPr>
              <w:spacing w:after="52" w:line="259" w:lineRule="auto"/>
              <w:ind w:hanging="312"/>
              <w:jc w:val="left"/>
            </w:pPr>
            <w:r>
              <w:rPr>
                <w:sz w:val="24"/>
              </w:rPr>
              <w:t xml:space="preserve">Привабливі культурні об’єкти. </w:t>
            </w:r>
          </w:p>
          <w:p w:rsidR="00C67C45" w:rsidRDefault="00C67C45" w:rsidP="00DC478E">
            <w:pPr>
              <w:spacing w:after="0" w:line="259" w:lineRule="auto"/>
              <w:ind w:left="368" w:firstLine="0"/>
              <w:jc w:val="left"/>
            </w:pPr>
          </w:p>
        </w:tc>
        <w:tc>
          <w:tcPr>
            <w:tcW w:w="5088" w:type="dxa"/>
            <w:gridSpan w:val="2"/>
            <w:tcBorders>
              <w:top w:val="single" w:sz="3" w:space="0" w:color="000000"/>
              <w:left w:val="single" w:sz="3" w:space="0" w:color="000000"/>
              <w:bottom w:val="single" w:sz="2" w:space="0" w:color="DBE5F1"/>
              <w:right w:val="single" w:sz="3" w:space="0" w:color="000000"/>
            </w:tcBorders>
            <w:vAlign w:val="bottom"/>
          </w:tcPr>
          <w:p w:rsidR="00C67C45" w:rsidRDefault="00C67C45" w:rsidP="00C67C45">
            <w:pPr>
              <w:numPr>
                <w:ilvl w:val="0"/>
                <w:numId w:val="31"/>
              </w:numPr>
              <w:spacing w:after="118" w:line="259" w:lineRule="auto"/>
              <w:ind w:hanging="312"/>
              <w:jc w:val="left"/>
            </w:pPr>
            <w:r>
              <w:rPr>
                <w:sz w:val="24"/>
              </w:rPr>
              <w:t xml:space="preserve">Нелегальне скидання стічних вод  </w:t>
            </w:r>
          </w:p>
          <w:p w:rsidR="00C67C45" w:rsidRDefault="00C67C45" w:rsidP="00C67C45">
            <w:pPr>
              <w:numPr>
                <w:ilvl w:val="0"/>
                <w:numId w:val="31"/>
              </w:numPr>
              <w:spacing w:after="121" w:line="259" w:lineRule="auto"/>
              <w:ind w:hanging="312"/>
              <w:jc w:val="left"/>
            </w:pPr>
            <w:r>
              <w:rPr>
                <w:sz w:val="24"/>
              </w:rPr>
              <w:t xml:space="preserve">Брудні, зарослі річки. </w:t>
            </w:r>
          </w:p>
          <w:p w:rsidR="00C67C45" w:rsidRDefault="00C67C45" w:rsidP="00C67C45">
            <w:pPr>
              <w:numPr>
                <w:ilvl w:val="0"/>
                <w:numId w:val="31"/>
              </w:numPr>
              <w:spacing w:after="117" w:line="259" w:lineRule="auto"/>
              <w:ind w:hanging="312"/>
              <w:jc w:val="left"/>
            </w:pPr>
            <w:r>
              <w:rPr>
                <w:sz w:val="24"/>
              </w:rPr>
              <w:t xml:space="preserve">Нелегальні сміттєзвалища. </w:t>
            </w:r>
          </w:p>
          <w:p w:rsidR="00C67C45" w:rsidRDefault="00C67C45" w:rsidP="00C67C45">
            <w:pPr>
              <w:numPr>
                <w:ilvl w:val="0"/>
                <w:numId w:val="31"/>
              </w:numPr>
              <w:spacing w:after="0" w:line="259" w:lineRule="auto"/>
              <w:ind w:hanging="312"/>
              <w:jc w:val="left"/>
            </w:pPr>
            <w:r>
              <w:rPr>
                <w:sz w:val="24"/>
              </w:rPr>
              <w:t xml:space="preserve">Туризм – недостатньо розвинута інфраструктура, відсутня реклама. </w:t>
            </w:r>
          </w:p>
        </w:tc>
      </w:tr>
      <w:tr w:rsidR="00C67C45" w:rsidTr="00C67C45">
        <w:trPr>
          <w:trHeight w:val="525"/>
        </w:trPr>
        <w:tc>
          <w:tcPr>
            <w:tcW w:w="9571" w:type="dxa"/>
            <w:gridSpan w:val="4"/>
            <w:tcBorders>
              <w:top w:val="single" w:sz="2" w:space="0" w:color="DBE5F1"/>
              <w:left w:val="single" w:sz="3" w:space="0" w:color="000000"/>
              <w:bottom w:val="single" w:sz="3" w:space="0" w:color="000000"/>
              <w:right w:val="single" w:sz="3" w:space="0" w:color="000000"/>
            </w:tcBorders>
            <w:shd w:val="clear" w:color="auto" w:fill="DBE5F1"/>
            <w:vAlign w:val="center"/>
          </w:tcPr>
          <w:p w:rsidR="00C67C45" w:rsidRDefault="00C67C45" w:rsidP="00DC478E">
            <w:pPr>
              <w:spacing w:after="0" w:line="259" w:lineRule="auto"/>
              <w:ind w:left="26" w:firstLine="0"/>
              <w:jc w:val="center"/>
            </w:pPr>
            <w:r>
              <w:rPr>
                <w:b/>
                <w:sz w:val="24"/>
              </w:rPr>
              <w:t xml:space="preserve">Мешканці, громадська активність </w:t>
            </w:r>
          </w:p>
        </w:tc>
      </w:tr>
      <w:tr w:rsidR="00C67C45" w:rsidTr="00C67C45">
        <w:trPr>
          <w:trHeight w:val="5238"/>
        </w:trPr>
        <w:tc>
          <w:tcPr>
            <w:tcW w:w="4483" w:type="dxa"/>
            <w:gridSpan w:val="2"/>
            <w:tcBorders>
              <w:top w:val="single" w:sz="3" w:space="0" w:color="000000"/>
              <w:left w:val="single" w:sz="3" w:space="0" w:color="000000"/>
              <w:bottom w:val="single" w:sz="3" w:space="0" w:color="000000"/>
              <w:right w:val="single" w:sz="3" w:space="0" w:color="000000"/>
            </w:tcBorders>
          </w:tcPr>
          <w:p w:rsidR="00C67C45" w:rsidRDefault="00C67C45" w:rsidP="00C67C45">
            <w:pPr>
              <w:numPr>
                <w:ilvl w:val="0"/>
                <w:numId w:val="32"/>
              </w:numPr>
              <w:spacing w:after="1" w:line="259" w:lineRule="auto"/>
              <w:ind w:hanging="356"/>
              <w:jc w:val="left"/>
            </w:pPr>
            <w:r>
              <w:rPr>
                <w:sz w:val="24"/>
              </w:rPr>
              <w:t xml:space="preserve">Велика творча активність. </w:t>
            </w:r>
          </w:p>
          <w:p w:rsidR="00C67C45" w:rsidRDefault="00C67C45" w:rsidP="00C67C45">
            <w:pPr>
              <w:numPr>
                <w:ilvl w:val="0"/>
                <w:numId w:val="32"/>
              </w:numPr>
              <w:spacing w:after="0" w:line="259" w:lineRule="auto"/>
              <w:ind w:hanging="356"/>
              <w:jc w:val="left"/>
            </w:pPr>
            <w:r>
              <w:rPr>
                <w:sz w:val="24"/>
              </w:rPr>
              <w:t xml:space="preserve">Велика спортивна активність. </w:t>
            </w:r>
          </w:p>
          <w:p w:rsidR="00C67C45" w:rsidRDefault="00C67C45" w:rsidP="00C67C45">
            <w:pPr>
              <w:numPr>
                <w:ilvl w:val="0"/>
                <w:numId w:val="32"/>
              </w:numPr>
              <w:spacing w:after="0" w:line="259" w:lineRule="auto"/>
              <w:ind w:hanging="356"/>
              <w:jc w:val="left"/>
            </w:pPr>
            <w:r>
              <w:rPr>
                <w:sz w:val="24"/>
              </w:rPr>
              <w:t xml:space="preserve">Активна молодь. </w:t>
            </w:r>
          </w:p>
          <w:p w:rsidR="00C67C45" w:rsidRDefault="00C67C45" w:rsidP="00C67C45">
            <w:pPr>
              <w:numPr>
                <w:ilvl w:val="0"/>
                <w:numId w:val="32"/>
              </w:numPr>
              <w:spacing w:after="42" w:line="259" w:lineRule="auto"/>
              <w:ind w:hanging="356"/>
              <w:jc w:val="left"/>
            </w:pPr>
            <w:r>
              <w:rPr>
                <w:sz w:val="24"/>
              </w:rPr>
              <w:t xml:space="preserve">Щораз більша інтеграція мешканців завдяки ініціативам знизу і взаємодії з владою. </w:t>
            </w:r>
          </w:p>
          <w:p w:rsidR="00C67C45" w:rsidRDefault="00C67C45" w:rsidP="00DC478E">
            <w:pPr>
              <w:spacing w:after="0" w:line="259" w:lineRule="auto"/>
              <w:ind w:left="356" w:firstLine="0"/>
              <w:jc w:val="left"/>
            </w:pPr>
          </w:p>
        </w:tc>
        <w:tc>
          <w:tcPr>
            <w:tcW w:w="5088" w:type="dxa"/>
            <w:gridSpan w:val="2"/>
            <w:tcBorders>
              <w:top w:val="single" w:sz="3" w:space="0" w:color="000000"/>
              <w:left w:val="single" w:sz="3" w:space="0" w:color="000000"/>
              <w:bottom w:val="single" w:sz="3" w:space="0" w:color="000000"/>
              <w:right w:val="single" w:sz="3" w:space="0" w:color="000000"/>
            </w:tcBorders>
          </w:tcPr>
          <w:p w:rsidR="00C67C45" w:rsidRDefault="00C67C45" w:rsidP="00C67C45">
            <w:pPr>
              <w:numPr>
                <w:ilvl w:val="0"/>
                <w:numId w:val="33"/>
              </w:numPr>
              <w:spacing w:after="0" w:line="282" w:lineRule="auto"/>
              <w:ind w:hanging="356"/>
              <w:jc w:val="left"/>
            </w:pPr>
            <w:r>
              <w:rPr>
                <w:sz w:val="24"/>
              </w:rPr>
              <w:t xml:space="preserve">Безробіття </w:t>
            </w:r>
            <w:proofErr w:type="gramStart"/>
            <w:r>
              <w:rPr>
                <w:sz w:val="24"/>
              </w:rPr>
              <w:t>у</w:t>
            </w:r>
            <w:proofErr w:type="gramEnd"/>
            <w:r>
              <w:rPr>
                <w:sz w:val="24"/>
              </w:rPr>
              <w:t xml:space="preserve"> селах, низькі заробітки, які призводять до: </w:t>
            </w:r>
          </w:p>
          <w:p w:rsidR="00C67C45" w:rsidRDefault="00C67C45" w:rsidP="00DC478E">
            <w:pPr>
              <w:spacing w:after="17" w:line="277" w:lineRule="auto"/>
              <w:ind w:left="63" w:right="803" w:firstLine="0"/>
              <w:jc w:val="left"/>
            </w:pPr>
            <w:r>
              <w:rPr>
                <w:sz w:val="24"/>
              </w:rPr>
              <w:t xml:space="preserve">низького </w:t>
            </w:r>
            <w:proofErr w:type="gramStart"/>
            <w:r>
              <w:rPr>
                <w:sz w:val="24"/>
              </w:rPr>
              <w:t>р</w:t>
            </w:r>
            <w:proofErr w:type="gramEnd"/>
            <w:r>
              <w:rPr>
                <w:sz w:val="24"/>
              </w:rPr>
              <w:t xml:space="preserve">івня життя у селах; еміграції, руйнування родин,  незадовільних житлових умов. </w:t>
            </w:r>
          </w:p>
          <w:p w:rsidR="00C67C45" w:rsidRDefault="00C67C45" w:rsidP="00C67C45">
            <w:pPr>
              <w:numPr>
                <w:ilvl w:val="0"/>
                <w:numId w:val="33"/>
              </w:numPr>
              <w:spacing w:after="58" w:line="259" w:lineRule="auto"/>
              <w:ind w:hanging="356"/>
              <w:jc w:val="left"/>
            </w:pPr>
            <w:r>
              <w:rPr>
                <w:sz w:val="24"/>
              </w:rPr>
              <w:t xml:space="preserve">Безпека: </w:t>
            </w:r>
          </w:p>
          <w:p w:rsidR="00C67C45" w:rsidRDefault="00C67C45" w:rsidP="00DC478E">
            <w:pPr>
              <w:spacing w:after="3" w:line="300" w:lineRule="auto"/>
              <w:ind w:left="375" w:right="1186" w:firstLine="0"/>
            </w:pPr>
            <w:r>
              <w:rPr>
                <w:rFonts w:ascii="Segoe UI Symbol" w:eastAsia="Segoe UI Symbol" w:hAnsi="Segoe UI Symbol" w:cs="Segoe UI Symbol"/>
                <w:sz w:val="24"/>
              </w:rPr>
              <w:t>−</w:t>
            </w:r>
            <w:r>
              <w:rPr>
                <w:sz w:val="24"/>
              </w:rPr>
              <w:t xml:space="preserve">неефектифна робота поліції; </w:t>
            </w:r>
            <w:r>
              <w:rPr>
                <w:rFonts w:ascii="Segoe UI Symbol" w:eastAsia="Segoe UI Symbol" w:hAnsi="Segoe UI Symbol" w:cs="Segoe UI Symbol"/>
                <w:sz w:val="24"/>
              </w:rPr>
              <w:t>−</w:t>
            </w:r>
            <w:r>
              <w:rPr>
                <w:sz w:val="24"/>
              </w:rPr>
              <w:t xml:space="preserve">вандалізм. </w:t>
            </w:r>
          </w:p>
          <w:p w:rsidR="00C67C45" w:rsidRDefault="00C67C45" w:rsidP="00DC478E">
            <w:pPr>
              <w:spacing w:line="283" w:lineRule="auto"/>
              <w:ind w:left="659" w:hanging="284"/>
              <w:jc w:val="left"/>
            </w:pPr>
            <w:r>
              <w:rPr>
                <w:rFonts w:ascii="Segoe UI Symbol" w:eastAsia="Segoe UI Symbol" w:hAnsi="Segoe UI Symbol" w:cs="Segoe UI Symbol"/>
                <w:color w:val="00B050"/>
                <w:sz w:val="24"/>
              </w:rPr>
              <w:t>−</w:t>
            </w:r>
            <w:r>
              <w:rPr>
                <w:color w:val="00B050"/>
                <w:sz w:val="24"/>
              </w:rPr>
              <w:t xml:space="preserve">Поширеність домашнього та гендернозумовленого насильства у громаді </w:t>
            </w:r>
          </w:p>
          <w:p w:rsidR="00C67C45" w:rsidRDefault="00C67C45" w:rsidP="00C67C45">
            <w:pPr>
              <w:numPr>
                <w:ilvl w:val="0"/>
                <w:numId w:val="33"/>
              </w:numPr>
              <w:spacing w:after="57" w:line="259" w:lineRule="auto"/>
              <w:ind w:hanging="356"/>
              <w:jc w:val="left"/>
            </w:pPr>
            <w:r>
              <w:rPr>
                <w:sz w:val="24"/>
              </w:rPr>
              <w:t xml:space="preserve">Спорт і відпочинок: </w:t>
            </w:r>
          </w:p>
          <w:p w:rsidR="00C67C45" w:rsidRDefault="00C67C45" w:rsidP="00DC478E">
            <w:pPr>
              <w:spacing w:after="39" w:line="258" w:lineRule="auto"/>
              <w:ind w:left="659" w:right="399" w:hanging="284"/>
            </w:pPr>
            <w:r>
              <w:rPr>
                <w:rFonts w:ascii="Segoe UI Symbol" w:eastAsia="Segoe UI Symbol" w:hAnsi="Segoe UI Symbol" w:cs="Segoe UI Symbol"/>
                <w:sz w:val="24"/>
              </w:rPr>
              <w:t>−</w:t>
            </w:r>
            <w:r>
              <w:rPr>
                <w:sz w:val="24"/>
              </w:rPr>
              <w:t xml:space="preserve">обмежена спортивно-відпочинкова інфраструктура, відсутність місць для відпочинку. </w:t>
            </w:r>
          </w:p>
          <w:p w:rsidR="00C67C45" w:rsidRDefault="00C67C45" w:rsidP="00C67C45">
            <w:pPr>
              <w:numPr>
                <w:ilvl w:val="0"/>
                <w:numId w:val="33"/>
              </w:numPr>
              <w:spacing w:after="61" w:line="259" w:lineRule="auto"/>
              <w:ind w:hanging="356"/>
              <w:jc w:val="left"/>
            </w:pPr>
            <w:r>
              <w:rPr>
                <w:sz w:val="24"/>
              </w:rPr>
              <w:t xml:space="preserve">Здоров’я: </w:t>
            </w:r>
          </w:p>
          <w:p w:rsidR="00C67C45" w:rsidRDefault="00C67C45" w:rsidP="00DC478E">
            <w:pPr>
              <w:spacing w:after="0" w:line="259" w:lineRule="auto"/>
              <w:ind w:left="375" w:firstLine="0"/>
              <w:jc w:val="left"/>
            </w:pPr>
            <w:r>
              <w:rPr>
                <w:rFonts w:ascii="Segoe UI Symbol" w:eastAsia="Segoe UI Symbol" w:hAnsi="Segoe UI Symbol" w:cs="Segoe UI Symbol"/>
                <w:sz w:val="24"/>
              </w:rPr>
              <w:lastRenderedPageBreak/>
              <w:t>−</w:t>
            </w:r>
            <w:r>
              <w:rPr>
                <w:sz w:val="24"/>
              </w:rPr>
              <w:t xml:space="preserve">алкоголізм, у т.ч. серед молоді, алкоголь </w:t>
            </w:r>
          </w:p>
        </w:tc>
      </w:tr>
      <w:tr w:rsidR="00C67C45" w:rsidTr="00C67C45">
        <w:trPr>
          <w:trHeight w:val="1305"/>
        </w:trPr>
        <w:tc>
          <w:tcPr>
            <w:tcW w:w="405" w:type="dxa"/>
            <w:tcBorders>
              <w:top w:val="single" w:sz="3" w:space="0" w:color="000000"/>
              <w:left w:val="single" w:sz="3" w:space="0" w:color="000000"/>
              <w:bottom w:val="nil"/>
              <w:right w:val="nil"/>
            </w:tcBorders>
          </w:tcPr>
          <w:p w:rsidR="00C67C45" w:rsidRDefault="00C67C45" w:rsidP="00DC478E">
            <w:pPr>
              <w:spacing w:after="160" w:line="259" w:lineRule="auto"/>
              <w:ind w:firstLine="0"/>
              <w:jc w:val="left"/>
            </w:pPr>
          </w:p>
        </w:tc>
        <w:tc>
          <w:tcPr>
            <w:tcW w:w="4078" w:type="dxa"/>
            <w:tcBorders>
              <w:top w:val="single" w:sz="3" w:space="0" w:color="000000"/>
              <w:left w:val="nil"/>
              <w:bottom w:val="nil"/>
              <w:right w:val="single" w:sz="3" w:space="0" w:color="000000"/>
            </w:tcBorders>
          </w:tcPr>
          <w:p w:rsidR="00C67C45" w:rsidRDefault="00C67C45" w:rsidP="00DC478E">
            <w:pPr>
              <w:spacing w:after="160" w:line="259" w:lineRule="auto"/>
              <w:ind w:firstLine="0"/>
              <w:jc w:val="left"/>
            </w:pPr>
          </w:p>
        </w:tc>
        <w:tc>
          <w:tcPr>
            <w:tcW w:w="412" w:type="dxa"/>
            <w:tcBorders>
              <w:top w:val="single" w:sz="3" w:space="0" w:color="000000"/>
              <w:left w:val="single" w:sz="3" w:space="0" w:color="000000"/>
              <w:bottom w:val="nil"/>
              <w:right w:val="nil"/>
            </w:tcBorders>
          </w:tcPr>
          <w:p w:rsidR="00C67C45" w:rsidRDefault="00C67C45" w:rsidP="00DC478E">
            <w:pPr>
              <w:spacing w:after="160" w:line="259" w:lineRule="auto"/>
              <w:ind w:firstLine="0"/>
              <w:jc w:val="left"/>
            </w:pPr>
          </w:p>
        </w:tc>
        <w:tc>
          <w:tcPr>
            <w:tcW w:w="4676" w:type="dxa"/>
            <w:tcBorders>
              <w:top w:val="single" w:sz="3" w:space="0" w:color="000000"/>
              <w:left w:val="nil"/>
              <w:bottom w:val="nil"/>
              <w:right w:val="single" w:sz="3" w:space="0" w:color="000000"/>
            </w:tcBorders>
          </w:tcPr>
          <w:p w:rsidR="00C67C45" w:rsidRDefault="00C67C45" w:rsidP="00DC478E">
            <w:pPr>
              <w:spacing w:after="100" w:line="259" w:lineRule="auto"/>
              <w:ind w:left="296" w:firstLine="0"/>
              <w:jc w:val="left"/>
            </w:pPr>
            <w:r>
              <w:rPr>
                <w:sz w:val="24"/>
              </w:rPr>
              <w:t xml:space="preserve">можна легко придбати; </w:t>
            </w:r>
          </w:p>
          <w:p w:rsidR="00C67C45" w:rsidRDefault="00C67C45" w:rsidP="00DC478E">
            <w:pPr>
              <w:spacing w:after="58" w:line="259" w:lineRule="auto"/>
              <w:ind w:left="12" w:firstLine="0"/>
              <w:jc w:val="left"/>
            </w:pPr>
            <w:r>
              <w:rPr>
                <w:rFonts w:ascii="Segoe UI Symbol" w:eastAsia="Segoe UI Symbol" w:hAnsi="Segoe UI Symbol" w:cs="Segoe UI Symbol"/>
                <w:sz w:val="24"/>
              </w:rPr>
              <w:t>−</w:t>
            </w:r>
            <w:r>
              <w:rPr>
                <w:sz w:val="24"/>
              </w:rPr>
              <w:t xml:space="preserve">недостатньо лікарів; </w:t>
            </w:r>
          </w:p>
          <w:p w:rsidR="00C67C45" w:rsidRDefault="00C67C45" w:rsidP="00DC478E">
            <w:pPr>
              <w:spacing w:after="0" w:line="259" w:lineRule="auto"/>
              <w:ind w:left="296" w:hanging="284"/>
              <w:jc w:val="left"/>
            </w:pPr>
            <w:r>
              <w:rPr>
                <w:rFonts w:ascii="Segoe UI Symbol" w:eastAsia="Segoe UI Symbol" w:hAnsi="Segoe UI Symbol" w:cs="Segoe UI Symbol"/>
                <w:sz w:val="24"/>
              </w:rPr>
              <w:t>−</w:t>
            </w:r>
            <w:r>
              <w:rPr>
                <w:sz w:val="24"/>
              </w:rPr>
              <w:t xml:space="preserve">слабка популяризація здорового способу життя. </w:t>
            </w:r>
          </w:p>
        </w:tc>
      </w:tr>
      <w:tr w:rsidR="00C67C45" w:rsidTr="00C67C45">
        <w:trPr>
          <w:trHeight w:val="1795"/>
        </w:trPr>
        <w:tc>
          <w:tcPr>
            <w:tcW w:w="405" w:type="dxa"/>
            <w:tcBorders>
              <w:top w:val="nil"/>
              <w:left w:val="single" w:sz="3" w:space="0" w:color="000000"/>
              <w:bottom w:val="single" w:sz="2" w:space="0" w:color="95B3D7"/>
              <w:right w:val="nil"/>
            </w:tcBorders>
          </w:tcPr>
          <w:p w:rsidR="00C67C45" w:rsidRDefault="00C67C45" w:rsidP="00DC478E">
            <w:pPr>
              <w:spacing w:after="160" w:line="259" w:lineRule="auto"/>
              <w:ind w:firstLine="0"/>
              <w:jc w:val="left"/>
            </w:pPr>
          </w:p>
        </w:tc>
        <w:tc>
          <w:tcPr>
            <w:tcW w:w="4078" w:type="dxa"/>
            <w:tcBorders>
              <w:top w:val="nil"/>
              <w:left w:val="nil"/>
              <w:bottom w:val="single" w:sz="2" w:space="0" w:color="95B3D7"/>
              <w:right w:val="single" w:sz="3" w:space="0" w:color="000000"/>
            </w:tcBorders>
          </w:tcPr>
          <w:p w:rsidR="00C67C45" w:rsidRDefault="00C67C45" w:rsidP="00DC478E">
            <w:pPr>
              <w:spacing w:after="160" w:line="259" w:lineRule="auto"/>
              <w:ind w:firstLine="0"/>
              <w:jc w:val="left"/>
            </w:pPr>
          </w:p>
        </w:tc>
        <w:tc>
          <w:tcPr>
            <w:tcW w:w="412" w:type="dxa"/>
            <w:tcBorders>
              <w:top w:val="nil"/>
              <w:left w:val="single" w:sz="3" w:space="0" w:color="000000"/>
              <w:bottom w:val="single" w:sz="2" w:space="0" w:color="95B3D7"/>
              <w:right w:val="nil"/>
            </w:tcBorders>
          </w:tcPr>
          <w:p w:rsidR="00C67C45" w:rsidRDefault="00C67C45" w:rsidP="00DC478E">
            <w:pPr>
              <w:spacing w:after="0" w:line="259" w:lineRule="auto"/>
              <w:ind w:left="54" w:firstLine="0"/>
              <w:jc w:val="left"/>
            </w:pPr>
            <w:r>
              <w:rPr>
                <w:rFonts w:ascii="Segoe UI Symbol" w:eastAsia="Segoe UI Symbol" w:hAnsi="Segoe UI Symbol" w:cs="Segoe UI Symbol"/>
                <w:sz w:val="24"/>
              </w:rPr>
              <w:t>•</w:t>
            </w:r>
          </w:p>
        </w:tc>
        <w:tc>
          <w:tcPr>
            <w:tcW w:w="4676" w:type="dxa"/>
            <w:tcBorders>
              <w:top w:val="nil"/>
              <w:left w:val="nil"/>
              <w:bottom w:val="single" w:sz="2" w:space="0" w:color="95B3D7"/>
              <w:right w:val="single" w:sz="3" w:space="0" w:color="000000"/>
            </w:tcBorders>
          </w:tcPr>
          <w:p w:rsidR="00C67C45" w:rsidRDefault="00C67C45" w:rsidP="00DC478E">
            <w:pPr>
              <w:spacing w:after="102" w:line="259" w:lineRule="auto"/>
              <w:ind w:firstLine="0"/>
              <w:jc w:val="left"/>
            </w:pPr>
            <w:r>
              <w:rPr>
                <w:sz w:val="24"/>
              </w:rPr>
              <w:t xml:space="preserve">Культура і розваги: </w:t>
            </w:r>
          </w:p>
          <w:p w:rsidR="00C67C45" w:rsidRDefault="00C67C45" w:rsidP="00DC478E">
            <w:pPr>
              <w:spacing w:after="103" w:line="258" w:lineRule="auto"/>
              <w:ind w:left="296" w:hanging="284"/>
              <w:jc w:val="left"/>
            </w:pPr>
            <w:r>
              <w:rPr>
                <w:rFonts w:ascii="Segoe UI Symbol" w:eastAsia="Segoe UI Symbol" w:hAnsi="Segoe UI Symbol" w:cs="Segoe UI Symbol"/>
                <w:sz w:val="24"/>
              </w:rPr>
              <w:t>−</w:t>
            </w:r>
            <w:r>
              <w:rPr>
                <w:sz w:val="24"/>
              </w:rPr>
              <w:t xml:space="preserve">відсутність пропозиції проведення вільного часу для дорослих та осіб похилого віку; </w:t>
            </w:r>
          </w:p>
          <w:p w:rsidR="00C67C45" w:rsidRDefault="00C67C45" w:rsidP="00DC478E">
            <w:pPr>
              <w:spacing w:after="0" w:line="259" w:lineRule="auto"/>
              <w:ind w:left="296" w:hanging="284"/>
              <w:jc w:val="left"/>
            </w:pPr>
            <w:r>
              <w:rPr>
                <w:rFonts w:ascii="Segoe UI Symbol" w:eastAsia="Segoe UI Symbol" w:hAnsi="Segoe UI Symbol" w:cs="Segoe UI Symbol"/>
                <w:sz w:val="24"/>
              </w:rPr>
              <w:t>−</w:t>
            </w:r>
            <w:r>
              <w:rPr>
                <w:sz w:val="24"/>
              </w:rPr>
              <w:t xml:space="preserve">недостатня культурна пропозиція у селах; </w:t>
            </w:r>
          </w:p>
        </w:tc>
      </w:tr>
    </w:tbl>
    <w:p w:rsidR="00C67C45" w:rsidRDefault="00C67C45" w:rsidP="00C73ADD">
      <w:pPr>
        <w:spacing w:after="0"/>
        <w:ind w:left="5" w:right="31" w:firstLine="851"/>
      </w:pPr>
    </w:p>
    <w:p w:rsidR="00F610AF" w:rsidRDefault="00F610AF" w:rsidP="007C4860">
      <w:pPr>
        <w:spacing w:after="0" w:line="259" w:lineRule="auto"/>
        <w:ind w:left="33" w:firstLine="0"/>
        <w:jc w:val="left"/>
      </w:pPr>
    </w:p>
    <w:p w:rsidR="00F610AF" w:rsidRDefault="00C73ADD" w:rsidP="008406C5">
      <w:pPr>
        <w:spacing w:after="0" w:line="259" w:lineRule="auto"/>
        <w:ind w:left="745" w:firstLine="0"/>
      </w:pPr>
      <w:r>
        <w:rPr>
          <w:b/>
          <w:lang w:val="en-US"/>
        </w:rPr>
        <w:t>V</w:t>
      </w:r>
      <w:r w:rsidRPr="00C73ADD">
        <w:rPr>
          <w:b/>
        </w:rPr>
        <w:t xml:space="preserve">. </w:t>
      </w:r>
      <w:r>
        <w:rPr>
          <w:b/>
          <w:lang w:val="uk-UA"/>
        </w:rPr>
        <w:t>Першочергові завдання програми економічного і соціального розвитку громади.</w:t>
      </w:r>
    </w:p>
    <w:p w:rsidR="00C73ADD" w:rsidRPr="00BD4C2D" w:rsidRDefault="00C73ADD">
      <w:pPr>
        <w:spacing w:after="5" w:line="271" w:lineRule="auto"/>
        <w:ind w:left="2569" w:right="18"/>
        <w:rPr>
          <w:b/>
        </w:rPr>
      </w:pPr>
    </w:p>
    <w:p w:rsidR="00F610AF" w:rsidRDefault="00294DF6">
      <w:pPr>
        <w:spacing w:after="5" w:line="271" w:lineRule="auto"/>
        <w:ind w:left="2569" w:right="18"/>
      </w:pPr>
      <w:r>
        <w:rPr>
          <w:b/>
        </w:rPr>
        <w:t xml:space="preserve">V.1. Транспорт та автомобільні дороги </w:t>
      </w:r>
    </w:p>
    <w:p w:rsidR="00F610AF" w:rsidRDefault="00F610AF">
      <w:pPr>
        <w:spacing w:after="25" w:line="259" w:lineRule="auto"/>
        <w:ind w:left="33" w:firstLine="0"/>
        <w:jc w:val="center"/>
      </w:pPr>
    </w:p>
    <w:p w:rsidR="00F610AF" w:rsidRDefault="00294DF6">
      <w:pPr>
        <w:ind w:left="5" w:right="31" w:firstLine="708"/>
      </w:pPr>
      <w:r>
        <w:t xml:space="preserve">Автомобільний транспорт займає одну з провідних ролей як у внутрішніх, так і в зовнішніх зв’язках громади. На території громади існують транспортні маршрути як обласного, так і районного значення. Сполучення з обласним центром та іншими районними центрами здійснюється приватними перевізниками. </w:t>
      </w:r>
    </w:p>
    <w:p w:rsidR="00F610AF" w:rsidRDefault="00294DF6">
      <w:pPr>
        <w:ind w:left="5" w:right="31" w:firstLine="721"/>
      </w:pPr>
      <w:r>
        <w:t>У цілому по громаді мережа доріг загального користування забезпечує транспортне сполучення між населеними пунктами. Всі населені пункти забезпечені під’їздами з твердим покриттям. Транспортне сполучення забезпечує доступність до районних та обласних центрів.</w:t>
      </w:r>
    </w:p>
    <w:p w:rsidR="00F610AF" w:rsidRDefault="00294DF6" w:rsidP="001652A7">
      <w:pPr>
        <w:ind w:left="5" w:right="31" w:firstLine="703"/>
      </w:pPr>
      <w:r>
        <w:lastRenderedPageBreak/>
        <w:t xml:space="preserve">Одним з найважливіших питань об’єднаної громади є стан дорожнього покриття, який в межах населених пунктів, так і поза ними, знаходиться в незадовільному стані. Мережа автомобільних доріг потребує капітального ремонту, а подекуди і повної заміни дорожнього покриття.  </w:t>
      </w:r>
    </w:p>
    <w:p w:rsidR="00F610AF" w:rsidRDefault="00294DF6" w:rsidP="00D3147C">
      <w:pPr>
        <w:spacing w:line="268" w:lineRule="auto"/>
        <w:ind w:left="10" w:right="31" w:hanging="10"/>
      </w:pPr>
      <w:r>
        <w:rPr>
          <w:b/>
        </w:rPr>
        <w:t>головні проблеми:</w:t>
      </w:r>
      <w:r w:rsidR="00D3147C">
        <w:t xml:space="preserve"> непристосованість </w:t>
      </w:r>
      <w:r w:rsidR="00D3147C">
        <w:tab/>
        <w:t xml:space="preserve">транспорту до обслуговування пасажирів </w:t>
      </w:r>
      <w:r w:rsidR="00D3147C">
        <w:tab/>
        <w:t xml:space="preserve">з </w:t>
      </w:r>
      <w:r>
        <w:t xml:space="preserve">інвалідністю та інших маломобільних груп населення; високий ступінь зношеності основних </w:t>
      </w:r>
      <w:r w:rsidR="00D3147C">
        <w:t>фондів усіх виді</w:t>
      </w:r>
      <w:proofErr w:type="gramStart"/>
      <w:r w:rsidR="00D3147C">
        <w:t>в</w:t>
      </w:r>
      <w:proofErr w:type="gramEnd"/>
      <w:r w:rsidR="00D3147C">
        <w:t xml:space="preserve"> </w:t>
      </w:r>
      <w:proofErr w:type="gramStart"/>
      <w:r w:rsidR="00D3147C">
        <w:t>транспорту</w:t>
      </w:r>
      <w:proofErr w:type="gramEnd"/>
      <w:r w:rsidR="00D3147C">
        <w:t xml:space="preserve"> та д</w:t>
      </w:r>
      <w:r>
        <w:t>орожнього господарства; повільне оновлення та модернізація автомобільного транспорту; незадовільний стан покриття автомобільних доріг громади через  недостатнє фінан</w:t>
      </w:r>
      <w:r w:rsidR="001652A7">
        <w:t>сування потреб дорожньої галузі.</w:t>
      </w:r>
    </w:p>
    <w:p w:rsidR="00F610AF" w:rsidRDefault="00294DF6" w:rsidP="00D3147C">
      <w:pPr>
        <w:spacing w:after="26" w:line="259" w:lineRule="auto"/>
      </w:pPr>
      <w:r>
        <w:rPr>
          <w:b/>
        </w:rPr>
        <w:t>метою програми</w:t>
      </w:r>
      <w:r>
        <w:t xml:space="preserve"> є поліпшення якості послуг пасажирського транспорту, поліпшення стану та безпеки транспортної мережі громади, </w:t>
      </w:r>
      <w:r>
        <w:rPr>
          <w:color w:val="00B050"/>
        </w:rPr>
        <w:t>з урахуванням вимог інклюзивності,</w:t>
      </w:r>
      <w:r>
        <w:t xml:space="preserve"> створення безпечних умов для учасників дорожнього руху шляхом приведення автомобільних доріг громади до задовільного стану. </w:t>
      </w:r>
    </w:p>
    <w:p w:rsidR="00F610AF" w:rsidRDefault="00294DF6" w:rsidP="00C73ADD">
      <w:pPr>
        <w:spacing w:after="28" w:line="259" w:lineRule="auto"/>
      </w:pPr>
      <w:r>
        <w:rPr>
          <w:b/>
        </w:rPr>
        <w:t>основні завдання:</w:t>
      </w:r>
      <w:r>
        <w:t xml:space="preserve"> розширення надання послуг </w:t>
      </w:r>
      <w:r>
        <w:rPr>
          <w:color w:val="00B050"/>
        </w:rPr>
        <w:t>особам з інвалідністю та іншим маломобільним групам населення</w:t>
      </w:r>
      <w:r>
        <w:t xml:space="preserve"> спеціалізованим автомобільним транспортом шляхом придбання перевізниками автотранспорту, пристосованого до потреб цієї категорії пасажирів; оновлення пасажирського та вантажного автотранспорту; здійснення заходів із забезпечення безпеки дорожнього руху; проведення робіт з будівництва, реконструкції, капітального та поточного ремонтів, експлуатаційного утримання автомобільних доріг,  вулиць та тротуарів комунальної власності у населених пунктах громади.  </w:t>
      </w:r>
    </w:p>
    <w:p w:rsidR="00F610AF" w:rsidRDefault="00294DF6">
      <w:pPr>
        <w:spacing w:after="5" w:line="271" w:lineRule="auto"/>
        <w:ind w:left="706" w:right="18"/>
      </w:pPr>
      <w:r>
        <w:rPr>
          <w:b/>
        </w:rPr>
        <w:t>ресурсне забезпечення:</w:t>
      </w:r>
    </w:p>
    <w:p w:rsidR="00F610AF" w:rsidRDefault="00294DF6" w:rsidP="00C73ADD">
      <w:pPr>
        <w:ind w:left="5" w:right="31" w:firstLine="708"/>
      </w:pPr>
      <w:r>
        <w:t xml:space="preserve">реалізація основних завдань буде здійснюватись за рахунок коштів державного та місцевого бюджетів, власних коштів підприємств, інвесторів та інших джерел, не заборонених чиним законодавством; </w:t>
      </w:r>
    </w:p>
    <w:p w:rsidR="00F610AF" w:rsidRDefault="00294DF6" w:rsidP="00BB2425">
      <w:pPr>
        <w:ind w:left="708" w:right="31"/>
      </w:pPr>
      <w:r>
        <w:rPr>
          <w:b/>
        </w:rPr>
        <w:t xml:space="preserve"> якісні критерії виконання програми:</w:t>
      </w:r>
      <w:r>
        <w:t xml:space="preserve"> комфортні умови для перевезеня громадян усіма видами транспорту порівняно.  </w:t>
      </w:r>
    </w:p>
    <w:p w:rsidR="00F610AF" w:rsidRDefault="00294DF6">
      <w:pPr>
        <w:ind w:left="5" w:right="31" w:firstLine="708"/>
      </w:pPr>
      <w:proofErr w:type="gramStart"/>
      <w:r>
        <w:t>п</w:t>
      </w:r>
      <w:proofErr w:type="gramEnd"/>
      <w:r>
        <w:t xml:space="preserve">ідвищення якості асфальтобетонного покриття та забезпечення безпеки  дорожнього руху на автомобільних дорогах загального та місцевого користування. </w:t>
      </w:r>
    </w:p>
    <w:p w:rsidR="00F610AF" w:rsidRDefault="00F610AF">
      <w:pPr>
        <w:spacing w:after="20" w:line="259" w:lineRule="auto"/>
        <w:ind w:firstLine="0"/>
        <w:jc w:val="left"/>
      </w:pPr>
    </w:p>
    <w:p w:rsidR="00F610AF" w:rsidRPr="00AA4DA7" w:rsidRDefault="00294DF6">
      <w:pPr>
        <w:tabs>
          <w:tab w:val="center" w:pos="708"/>
          <w:tab w:val="center" w:pos="3958"/>
        </w:tabs>
        <w:spacing w:after="5" w:line="271" w:lineRule="auto"/>
        <w:ind w:firstLine="0"/>
        <w:jc w:val="left"/>
      </w:pPr>
      <w:r>
        <w:tab/>
      </w:r>
      <w:r w:rsidRPr="00AA4DA7">
        <w:tab/>
      </w:r>
      <w:r w:rsidRPr="00333015">
        <w:rPr>
          <w:b/>
        </w:rPr>
        <w:t>V</w:t>
      </w:r>
      <w:r w:rsidRPr="00AA4DA7">
        <w:rPr>
          <w:b/>
        </w:rPr>
        <w:t>.2</w:t>
      </w:r>
      <w:r w:rsidRPr="00AA4DA7">
        <w:t xml:space="preserve">. </w:t>
      </w:r>
      <w:r w:rsidR="00C73ADD" w:rsidRPr="00AA4DA7">
        <w:rPr>
          <w:b/>
          <w:lang w:val="uk-UA"/>
        </w:rPr>
        <w:t>Комунальне підприємство</w:t>
      </w:r>
    </w:p>
    <w:p w:rsidR="00F610AF" w:rsidRPr="00AA4DA7" w:rsidRDefault="00F610AF">
      <w:pPr>
        <w:spacing w:after="23" w:line="259" w:lineRule="auto"/>
        <w:ind w:firstLine="0"/>
        <w:jc w:val="left"/>
      </w:pPr>
    </w:p>
    <w:p w:rsidR="00F610AF" w:rsidRPr="00AA4DA7" w:rsidRDefault="00C73ADD" w:rsidP="00C73ADD">
      <w:pPr>
        <w:ind w:left="5" w:right="31" w:firstLine="708"/>
      </w:pPr>
      <w:r w:rsidRPr="00AA4DA7">
        <w:rPr>
          <w:lang w:val="uk-UA"/>
        </w:rPr>
        <w:t>Комунальне підприємство</w:t>
      </w:r>
      <w:r w:rsidR="00294DF6" w:rsidRPr="00AA4DA7">
        <w:t xml:space="preserve"> громади - важлива сф</w:t>
      </w:r>
      <w:r w:rsidRPr="00AA4DA7">
        <w:t>ера обслуговування населення, яке</w:t>
      </w:r>
      <w:r w:rsidR="00294DF6" w:rsidRPr="00AA4DA7">
        <w:t xml:space="preserve"> надає послуги з централізованого водопостачання, водовідведення</w:t>
      </w:r>
      <w:r w:rsidRPr="00AA4DA7">
        <w:t>,</w:t>
      </w:r>
      <w:r w:rsidR="00AA4DA7">
        <w:rPr>
          <w:lang w:val="uk-UA"/>
        </w:rPr>
        <w:t>вивіз твердих побутових відходів,</w:t>
      </w:r>
      <w:r w:rsidRPr="00AA4DA7">
        <w:t xml:space="preserve"> а також ритуальних послуг. </w:t>
      </w:r>
    </w:p>
    <w:p w:rsidR="00F610AF" w:rsidRPr="00AA4DA7" w:rsidRDefault="00294DF6" w:rsidP="00AA4DA7">
      <w:pPr>
        <w:spacing w:after="0"/>
        <w:ind w:left="6" w:right="28" w:firstLine="0"/>
      </w:pPr>
      <w:r w:rsidRPr="00AA4DA7">
        <w:t xml:space="preserve">Послуги Інтернету надають:  </w:t>
      </w:r>
    </w:p>
    <w:p w:rsidR="00F610AF" w:rsidRPr="00AA4DA7" w:rsidRDefault="00294DF6" w:rsidP="00AA4DA7">
      <w:pPr>
        <w:numPr>
          <w:ilvl w:val="0"/>
          <w:numId w:val="4"/>
        </w:numPr>
        <w:spacing w:after="0"/>
        <w:ind w:left="6" w:right="28" w:firstLine="0"/>
      </w:pPr>
      <w:r w:rsidRPr="00AA4DA7">
        <w:lastRenderedPageBreak/>
        <w:t>ПАТ "Укртелеком</w:t>
      </w:r>
      <w:r w:rsidR="00AA4DA7" w:rsidRPr="00AA4DA7">
        <w:rPr>
          <w:lang w:val="uk-UA"/>
        </w:rPr>
        <w:t>.</w:t>
      </w:r>
    </w:p>
    <w:p w:rsidR="00F610AF" w:rsidRPr="00AA4DA7" w:rsidRDefault="00AA4DA7" w:rsidP="00AA4DA7">
      <w:pPr>
        <w:numPr>
          <w:ilvl w:val="0"/>
          <w:numId w:val="4"/>
        </w:numPr>
        <w:spacing w:after="0"/>
        <w:ind w:left="6" w:right="28" w:firstLine="0"/>
      </w:pPr>
      <w:r>
        <w:t>"Інтертелеком"</w:t>
      </w:r>
      <w:r w:rsidRPr="00AA4DA7">
        <w:rPr>
          <w:lang w:val="en-US"/>
        </w:rPr>
        <w:t>.</w:t>
      </w:r>
    </w:p>
    <w:p w:rsidR="00F610AF" w:rsidRPr="00AA4DA7" w:rsidRDefault="00AA4DA7" w:rsidP="00AA4DA7">
      <w:pPr>
        <w:numPr>
          <w:ilvl w:val="0"/>
          <w:numId w:val="4"/>
        </w:numPr>
        <w:spacing w:after="0"/>
        <w:ind w:left="6" w:right="28" w:firstLine="0"/>
      </w:pPr>
      <w:r w:rsidRPr="00AA4DA7">
        <w:t>"</w:t>
      </w:r>
      <w:r w:rsidRPr="00AA4DA7">
        <w:rPr>
          <w:lang w:val="en-US"/>
        </w:rPr>
        <w:t>Nova</w:t>
      </w:r>
      <w:r w:rsidR="00294DF6" w:rsidRPr="00AA4DA7">
        <w:t xml:space="preserve">Net". </w:t>
      </w:r>
    </w:p>
    <w:p w:rsidR="00F610AF" w:rsidRPr="00C340B0" w:rsidRDefault="00C340B0" w:rsidP="00BB2425">
      <w:pPr>
        <w:ind w:left="708" w:right="31"/>
      </w:pPr>
      <w:r w:rsidRPr="00C340B0">
        <w:rPr>
          <w:b/>
        </w:rPr>
        <w:t>головні проблеми</w:t>
      </w:r>
      <w:r w:rsidR="00294DF6" w:rsidRPr="00C340B0">
        <w:t>; значна зношеність основних фондів підприємств</w:t>
      </w:r>
      <w:r w:rsidRPr="00C340B0">
        <w:rPr>
          <w:lang w:val="uk-UA"/>
        </w:rPr>
        <w:t>а</w:t>
      </w:r>
    </w:p>
    <w:p w:rsidR="00F610AF" w:rsidRPr="00C340B0" w:rsidRDefault="00294DF6" w:rsidP="00C340B0">
      <w:pPr>
        <w:ind w:left="713" w:right="31" w:hanging="708"/>
      </w:pPr>
      <w:r w:rsidRPr="00C340B0">
        <w:t>не дає можливості покращити якість надан</w:t>
      </w:r>
      <w:r w:rsidR="00C340B0">
        <w:t>ня послуг</w:t>
      </w:r>
      <w:r w:rsidRPr="00C340B0">
        <w:t xml:space="preserve">; </w:t>
      </w:r>
      <w:r w:rsidR="00C340B0" w:rsidRPr="00C340B0">
        <w:t xml:space="preserve">невідповідність тарифів </w:t>
      </w:r>
      <w:r w:rsidRPr="00C340B0">
        <w:t>для населення фактичній вартості житлово-комунальних послуг; висока собівартість послуг через значне енергоспоживання підприємств</w:t>
      </w:r>
      <w:r w:rsidR="00C340B0" w:rsidRPr="00C340B0">
        <w:rPr>
          <w:lang w:val="uk-UA"/>
        </w:rPr>
        <w:t>а</w:t>
      </w:r>
      <w:r w:rsidRPr="00C340B0">
        <w:t xml:space="preserve">; </w:t>
      </w:r>
    </w:p>
    <w:p w:rsidR="00F610AF" w:rsidRPr="00C340B0" w:rsidRDefault="00294DF6" w:rsidP="00C340B0">
      <w:pPr>
        <w:ind w:left="5" w:right="31" w:firstLine="708"/>
      </w:pPr>
      <w:r w:rsidRPr="00C45BEC">
        <w:rPr>
          <w:b/>
        </w:rPr>
        <w:t>метою програми</w:t>
      </w:r>
      <w:r w:rsidRPr="00C45BEC">
        <w:t xml:space="preserve"> є здійснення заходів щодо стабільного та якісного забезпечення потреб населення, </w:t>
      </w:r>
      <w:r w:rsidRPr="00C45BEC">
        <w:rPr>
          <w:color w:val="00B050"/>
        </w:rPr>
        <w:t>у тому числі з вразливих груп</w:t>
      </w:r>
      <w:r w:rsidR="00C45BEC" w:rsidRPr="00C45BEC">
        <w:rPr>
          <w:color w:val="00B050"/>
          <w:lang w:val="uk-UA"/>
        </w:rPr>
        <w:t>.</w:t>
      </w:r>
    </w:p>
    <w:p w:rsidR="00F610AF" w:rsidRPr="00C45BEC" w:rsidRDefault="00C45BEC" w:rsidP="00AA4DA7">
      <w:pPr>
        <w:ind w:left="5" w:right="31" w:firstLine="708"/>
      </w:pPr>
      <w:r w:rsidRPr="00C45BEC">
        <w:rPr>
          <w:b/>
        </w:rPr>
        <w:t>основні завдання:</w:t>
      </w:r>
    </w:p>
    <w:p w:rsidR="00F610AF" w:rsidRPr="001652A7" w:rsidRDefault="00294DF6" w:rsidP="00C45BEC">
      <w:pPr>
        <w:spacing w:line="268" w:lineRule="auto"/>
        <w:ind w:left="10" w:right="31" w:hanging="10"/>
        <w:rPr>
          <w:lang w:val="uk-UA"/>
        </w:rPr>
      </w:pPr>
      <w:r w:rsidRPr="00AA4DA7">
        <w:t xml:space="preserve">розробка секторальної стратегії по послузі вуличного освітлення в </w:t>
      </w:r>
      <w:r w:rsidR="001652A7">
        <w:rPr>
          <w:lang w:val="uk-UA"/>
        </w:rPr>
        <w:t>громаді;</w:t>
      </w:r>
    </w:p>
    <w:p w:rsidR="001652A7" w:rsidRDefault="00294DF6">
      <w:pPr>
        <w:ind w:left="5" w:right="31"/>
      </w:pPr>
      <w:r w:rsidRPr="00AA4DA7">
        <w:t xml:space="preserve">продовження капітального та поточного ремонту освітлення вулично - дорожньої мережі населених пунктів громади за рахунок коштів місцевих бюджетів, інших джерел; </w:t>
      </w:r>
    </w:p>
    <w:p w:rsidR="00F610AF" w:rsidRPr="00AA4DA7" w:rsidRDefault="00294DF6">
      <w:pPr>
        <w:ind w:left="5" w:right="31"/>
      </w:pPr>
      <w:r w:rsidRPr="00AA4DA7">
        <w:t xml:space="preserve">створення нових зелених насаджень;  </w:t>
      </w:r>
    </w:p>
    <w:p w:rsidR="00C45BEC" w:rsidRDefault="00294DF6" w:rsidP="00C45BEC">
      <w:pPr>
        <w:spacing w:after="14"/>
        <w:ind w:left="-15" w:right="26" w:firstLine="0"/>
        <w:jc w:val="left"/>
        <w:rPr>
          <w:i/>
        </w:rPr>
      </w:pPr>
      <w:r w:rsidRPr="00C45BEC">
        <w:t>впорядкування прибудинкових територій населених пунктів;</w:t>
      </w:r>
    </w:p>
    <w:p w:rsidR="00C45BEC" w:rsidRDefault="00294DF6" w:rsidP="00C45BEC">
      <w:pPr>
        <w:spacing w:after="14"/>
        <w:ind w:left="-15" w:right="26" w:firstLine="0"/>
        <w:jc w:val="left"/>
      </w:pPr>
      <w:r w:rsidRPr="00C45BEC">
        <w:t xml:space="preserve">забезпечення </w:t>
      </w:r>
      <w:r w:rsidR="001652A7">
        <w:rPr>
          <w:lang w:val="uk-UA"/>
        </w:rPr>
        <w:t>кому</w:t>
      </w:r>
      <w:r w:rsidR="00C45BEC" w:rsidRPr="00C45BEC">
        <w:rPr>
          <w:lang w:val="uk-UA"/>
        </w:rPr>
        <w:t>нального підприємства</w:t>
      </w:r>
      <w:r w:rsidRPr="00C45BEC">
        <w:t xml:space="preserve"> громади сучасною технікою для вивезення/утилізації твердих побутових відходів і дотриманням екологічних стандартів; </w:t>
      </w:r>
    </w:p>
    <w:p w:rsidR="00F610AF" w:rsidRPr="00C340B0" w:rsidRDefault="00294DF6" w:rsidP="00C340B0">
      <w:pPr>
        <w:spacing w:after="14"/>
        <w:ind w:left="-15" w:right="26" w:firstLine="0"/>
        <w:jc w:val="left"/>
      </w:pPr>
      <w:r w:rsidRPr="00C45BEC">
        <w:t xml:space="preserve">впровадження системи роздільного збирання сміття. </w:t>
      </w:r>
    </w:p>
    <w:p w:rsidR="00F610AF" w:rsidRPr="00C45BEC" w:rsidRDefault="00294DF6">
      <w:pPr>
        <w:spacing w:after="5" w:line="271" w:lineRule="auto"/>
        <w:ind w:left="706" w:right="18"/>
      </w:pPr>
      <w:r w:rsidRPr="00C45BEC">
        <w:rPr>
          <w:b/>
        </w:rPr>
        <w:t>ресурсне забезпечення:</w:t>
      </w:r>
    </w:p>
    <w:p w:rsidR="00F610AF" w:rsidRPr="00C340B0" w:rsidRDefault="00294DF6" w:rsidP="009C758B">
      <w:pPr>
        <w:spacing w:after="14"/>
        <w:ind w:right="479"/>
      </w:pPr>
      <w:r w:rsidRPr="00C45BEC">
        <w:t xml:space="preserve">реалізація основних завдань буде здійснюватися за рахунок: коштів державного та місцевого бюджету; власних коштів </w:t>
      </w:r>
      <w:proofErr w:type="gramStart"/>
      <w:r w:rsidRPr="00C45BEC">
        <w:t>п</w:t>
      </w:r>
      <w:proofErr w:type="gramEnd"/>
      <w:r w:rsidRPr="00C45BEC">
        <w:t>ідприємств</w:t>
      </w:r>
      <w:r w:rsidR="00C45BEC" w:rsidRPr="00C45BEC">
        <w:rPr>
          <w:lang w:val="uk-UA"/>
        </w:rPr>
        <w:t>а</w:t>
      </w:r>
      <w:r w:rsidRPr="00C45BEC">
        <w:t xml:space="preserve"> та населення;   інших фінансових ресурсів, незаборонених чинним законодавством; </w:t>
      </w:r>
    </w:p>
    <w:p w:rsidR="00F610AF" w:rsidRPr="00C340B0" w:rsidRDefault="00294DF6" w:rsidP="00C340B0">
      <w:pPr>
        <w:ind w:left="5" w:right="31" w:firstLine="708"/>
      </w:pPr>
      <w:r w:rsidRPr="00C45BEC">
        <w:rPr>
          <w:b/>
        </w:rPr>
        <w:t>якісні критерії виконання програми:</w:t>
      </w:r>
      <w:r w:rsidRPr="00C45BEC">
        <w:t xml:space="preserve"> забезпечення якісною питною водою мешканців громади та забезпечення рівня оплати комунальних послуг населенням до 100 %; </w:t>
      </w:r>
      <w:r w:rsidRPr="00BB2425">
        <w:rPr>
          <w:i/>
        </w:rPr>
        <w:tab/>
      </w:r>
      <w:r w:rsidRPr="00BB2425">
        <w:rPr>
          <w:i/>
        </w:rPr>
        <w:tab/>
      </w:r>
    </w:p>
    <w:p w:rsidR="00F610AF" w:rsidRDefault="00F610AF">
      <w:pPr>
        <w:spacing w:after="27" w:line="259" w:lineRule="auto"/>
        <w:ind w:firstLine="0"/>
        <w:jc w:val="left"/>
      </w:pPr>
    </w:p>
    <w:p w:rsidR="00F610AF" w:rsidRDefault="00C340B0" w:rsidP="008406C5">
      <w:pPr>
        <w:spacing w:after="5" w:line="271" w:lineRule="auto"/>
        <w:ind w:right="18"/>
      </w:pPr>
      <w:r>
        <w:rPr>
          <w:b/>
        </w:rPr>
        <w:t>V.3</w:t>
      </w:r>
      <w:r w:rsidR="00294DF6">
        <w:rPr>
          <w:b/>
        </w:rPr>
        <w:t xml:space="preserve">. Агропромисловий комплекс, як основа сталого функціонування економіки громади </w:t>
      </w:r>
    </w:p>
    <w:p w:rsidR="00F610AF" w:rsidRDefault="00F610AF">
      <w:pPr>
        <w:spacing w:after="25" w:line="259" w:lineRule="auto"/>
        <w:ind w:left="745" w:firstLine="0"/>
        <w:jc w:val="center"/>
      </w:pPr>
    </w:p>
    <w:p w:rsidR="00F610AF" w:rsidRDefault="00BB2425">
      <w:pPr>
        <w:ind w:left="5" w:right="31" w:firstLine="853"/>
      </w:pPr>
      <w:r>
        <w:rPr>
          <w:lang w:val="uk-UA"/>
        </w:rPr>
        <w:t>Перегонівська</w:t>
      </w:r>
      <w:r w:rsidR="00294DF6">
        <w:t xml:space="preserve"> територіальна громада має значний потенціал для розвитку галузі сільського господарства. </w:t>
      </w:r>
    </w:p>
    <w:p w:rsidR="00F610AF" w:rsidRDefault="00C340B0">
      <w:pPr>
        <w:ind w:left="5" w:right="31" w:firstLine="853"/>
      </w:pPr>
      <w:r>
        <w:t>В громаді сконцентровано 15768,90</w:t>
      </w:r>
      <w:r w:rsidR="00294DF6">
        <w:t xml:space="preserve"> га земель сільськогосподарського призначення. </w:t>
      </w:r>
    </w:p>
    <w:p w:rsidR="00F610AF" w:rsidRDefault="00294DF6" w:rsidP="00C340B0">
      <w:pPr>
        <w:spacing w:after="14"/>
        <w:ind w:left="-15" w:right="26" w:firstLine="853"/>
      </w:pPr>
      <w:r>
        <w:t xml:space="preserve">Виробництвом </w:t>
      </w:r>
      <w:r>
        <w:tab/>
        <w:t>сільськогосподарської</w:t>
      </w:r>
      <w:r w:rsidR="00BB2425">
        <w:tab/>
        <w:t xml:space="preserve">продукції </w:t>
      </w:r>
      <w:r w:rsidR="00BB2425">
        <w:tab/>
        <w:t>займаються</w:t>
      </w:r>
      <w:r>
        <w:t xml:space="preserve"> великі сільсь</w:t>
      </w:r>
      <w:r w:rsidR="00BB2425">
        <w:t xml:space="preserve">когосподарські агроформування </w:t>
      </w:r>
      <w:r w:rsidR="00BB2425">
        <w:rPr>
          <w:lang w:val="uk-UA"/>
        </w:rPr>
        <w:t>СФ</w:t>
      </w:r>
      <w:proofErr w:type="gramStart"/>
      <w:r w:rsidR="00BB2425">
        <w:rPr>
          <w:lang w:val="uk-UA"/>
        </w:rPr>
        <w:t>Г</w:t>
      </w:r>
      <w:r>
        <w:t>"</w:t>
      </w:r>
      <w:proofErr w:type="gramEnd"/>
      <w:r>
        <w:t>Славутич",</w:t>
      </w:r>
      <w:r w:rsidR="00C340B0">
        <w:rPr>
          <w:lang w:val="uk-UA"/>
        </w:rPr>
        <w:t xml:space="preserve"> АФ</w:t>
      </w:r>
      <w:r w:rsidR="00BB2425">
        <w:rPr>
          <w:lang w:val="uk-UA"/>
        </w:rPr>
        <w:t>«</w:t>
      </w:r>
      <w:r w:rsidR="00C340B0">
        <w:rPr>
          <w:lang w:val="uk-UA"/>
        </w:rPr>
        <w:t>Хлібороб</w:t>
      </w:r>
      <w:r w:rsidR="00BB2425">
        <w:rPr>
          <w:lang w:val="uk-UA"/>
        </w:rPr>
        <w:t>»</w:t>
      </w:r>
      <w:r w:rsidR="009C758B">
        <w:rPr>
          <w:lang w:val="uk-UA"/>
        </w:rPr>
        <w:t>, АФ</w:t>
      </w:r>
      <w:r w:rsidR="00C340B0">
        <w:rPr>
          <w:lang w:val="uk-UA"/>
        </w:rPr>
        <w:t>«Копенкувате»</w:t>
      </w:r>
      <w:r>
        <w:t xml:space="preserve"> та ціла низка фермерських господарств та одноосібників.</w:t>
      </w:r>
    </w:p>
    <w:p w:rsidR="00F610AF" w:rsidRDefault="00294DF6">
      <w:pPr>
        <w:spacing w:after="5" w:line="271" w:lineRule="auto"/>
        <w:ind w:left="706" w:right="18"/>
      </w:pPr>
      <w:r>
        <w:rPr>
          <w:b/>
        </w:rPr>
        <w:lastRenderedPageBreak/>
        <w:t xml:space="preserve">головні проблеми </w:t>
      </w:r>
    </w:p>
    <w:p w:rsidR="00F610AF" w:rsidRDefault="00294DF6" w:rsidP="00C340B0">
      <w:pPr>
        <w:spacing w:after="14"/>
        <w:ind w:left="-15" w:right="26" w:firstLine="0"/>
      </w:pPr>
      <w:r>
        <w:t xml:space="preserve">недотримання </w:t>
      </w:r>
      <w:r>
        <w:tab/>
        <w:t xml:space="preserve">науково </w:t>
      </w:r>
      <w:r>
        <w:tab/>
        <w:t xml:space="preserve">обґрунтованої </w:t>
      </w:r>
      <w:r>
        <w:tab/>
        <w:t xml:space="preserve">системи </w:t>
      </w:r>
      <w:r>
        <w:tab/>
        <w:t xml:space="preserve">сівозмін </w:t>
      </w:r>
      <w:r w:rsidR="00C340B0">
        <w:rPr>
          <w:lang w:val="uk-UA"/>
        </w:rPr>
        <w:t xml:space="preserve">та </w:t>
      </w:r>
      <w:r>
        <w:t xml:space="preserve"> нераціональне сільськогосподарське землекористування, що призводить до зниження урожайності, втрат вирощеної продукції і погіршення її якості, зниження вмісту гумусу в грунтах; домінування дрібно – товарного виробництва продукції тваринництва та плодоовочівництва, що обмежує можливості використання сучасних агро- технологій і новітніх засобів праці, виконання високотехнологічних операцій з вирощування і зберігання сільгоспкультур; низький рівень розвитку ринкової інфраструктури, системи зберігання та реалізації сільськогосподарської продукції, що знижує її якість, призводить до втрат під час зберігання та транспортування, а також до значних сезонних цінових коливань на продукти харчування; відсутність ягідно-овочевих переробних підприємств;  сезоний характер оплати праці с\г працівників. </w:t>
      </w:r>
    </w:p>
    <w:p w:rsidR="00F610AF" w:rsidRDefault="00294DF6" w:rsidP="00C340B0">
      <w:pPr>
        <w:ind w:left="5" w:right="31" w:firstLine="721"/>
      </w:pPr>
      <w:r>
        <w:rPr>
          <w:b/>
        </w:rPr>
        <w:t>метою програми</w:t>
      </w:r>
      <w:r>
        <w:t xml:space="preserve"> є забезпечення сталого соціально – економічного розвитку громади, ефективного використання економічного, трудового та природного потенціалу; </w:t>
      </w:r>
    </w:p>
    <w:p w:rsidR="00F610AF" w:rsidRDefault="00294DF6" w:rsidP="00272AFA">
      <w:pPr>
        <w:spacing w:after="5" w:line="271" w:lineRule="auto"/>
        <w:ind w:left="706" w:right="18"/>
      </w:pPr>
      <w:r>
        <w:rPr>
          <w:b/>
        </w:rPr>
        <w:t xml:space="preserve">основні завдання; </w:t>
      </w:r>
    </w:p>
    <w:p w:rsidR="00F610AF" w:rsidRDefault="00294DF6">
      <w:pPr>
        <w:tabs>
          <w:tab w:val="center" w:pos="1500"/>
          <w:tab w:val="center" w:pos="3909"/>
          <w:tab w:val="center" w:pos="6065"/>
          <w:tab w:val="right" w:pos="9392"/>
        </w:tabs>
        <w:ind w:firstLine="0"/>
        <w:jc w:val="left"/>
      </w:pPr>
      <w:r>
        <w:rPr>
          <w:rFonts w:ascii="Calibri" w:eastAsia="Calibri" w:hAnsi="Calibri" w:cs="Calibri"/>
          <w:sz w:val="22"/>
        </w:rPr>
        <w:tab/>
      </w:r>
      <w:r>
        <w:t xml:space="preserve">забезпечення </w:t>
      </w:r>
      <w:r>
        <w:tab/>
        <w:t xml:space="preserve">пріоритетності </w:t>
      </w:r>
      <w:r>
        <w:tab/>
        <w:t xml:space="preserve">розвитку </w:t>
      </w:r>
      <w:r>
        <w:tab/>
        <w:t xml:space="preserve">великотоварного </w:t>
      </w:r>
    </w:p>
    <w:p w:rsidR="00F610AF" w:rsidRDefault="00294DF6" w:rsidP="00BB2425">
      <w:pPr>
        <w:ind w:left="713" w:right="31" w:hanging="708"/>
      </w:pPr>
      <w:r>
        <w:t xml:space="preserve">сільськогосподарського виробництва; </w:t>
      </w:r>
      <w:r w:rsidR="009C758B">
        <w:t xml:space="preserve">сприяння залучення інвестицій у </w:t>
      </w:r>
      <w:r>
        <w:t xml:space="preserve">формування сучасної інфраструктури аграрного ринку; </w:t>
      </w:r>
    </w:p>
    <w:p w:rsidR="00F610AF" w:rsidRDefault="00294DF6" w:rsidP="00272AFA">
      <w:pPr>
        <w:ind w:left="5" w:right="31" w:firstLine="721"/>
      </w:pPr>
      <w:r>
        <w:t xml:space="preserve">будівництво на території </w:t>
      </w:r>
      <w:r w:rsidR="00272AFA">
        <w:rPr>
          <w:lang w:val="uk-UA"/>
        </w:rPr>
        <w:t>сільської</w:t>
      </w:r>
      <w:r>
        <w:t xml:space="preserve"> ради овочесховищ, розвитку овочівництва, садівництва, продовження вирощування репродуктивного  та сортового складу </w:t>
      </w:r>
      <w:proofErr w:type="gramStart"/>
      <w:r>
        <w:t>пос</w:t>
      </w:r>
      <w:proofErr w:type="gramEnd"/>
      <w:r>
        <w:t>івного матеріалу зернових культур.</w:t>
      </w:r>
    </w:p>
    <w:p w:rsidR="00F610AF" w:rsidRDefault="00294DF6">
      <w:pPr>
        <w:spacing w:after="5" w:line="271" w:lineRule="auto"/>
        <w:ind w:left="706" w:right="18"/>
      </w:pPr>
      <w:r>
        <w:rPr>
          <w:b/>
        </w:rPr>
        <w:t xml:space="preserve">у рослинницькій галузі </w:t>
      </w:r>
    </w:p>
    <w:p w:rsidR="00F610AF" w:rsidRDefault="00294DF6" w:rsidP="00272AFA">
      <w:pPr>
        <w:ind w:left="5" w:right="31" w:firstLine="853"/>
      </w:pPr>
      <w:r>
        <w:t>впровадження у виробництво нових екологічно безпечних, ресурсо – і енергозберігаючих ґрунтозахисних технологій, які базуються на сучасних досягненнях аграрної науки, нових високоврожайних сортів і гібридів сільськогосподарських культур; оптимізація структури посівних площ та застосування науково -  обґ</w:t>
      </w:r>
      <w:r w:rsidR="00BB2425">
        <w:t xml:space="preserve">рунтованих </w:t>
      </w:r>
      <w:r w:rsidR="00BB2425">
        <w:tab/>
        <w:t xml:space="preserve">сівозмін </w:t>
      </w:r>
      <w:r w:rsidR="00BB2425">
        <w:tab/>
        <w:t xml:space="preserve">з </w:t>
      </w:r>
      <w:r w:rsidR="00BB2425">
        <w:tab/>
        <w:t xml:space="preserve">метою підвищення </w:t>
      </w:r>
      <w:r>
        <w:t xml:space="preserve">продуктивності сільськогосподарських угідь; розширення виробництва овочевої продукції у сільгосппідприємствах громади; забезпечення вжиття заходів щодо збереження родючості грунтів; </w:t>
      </w:r>
    </w:p>
    <w:p w:rsidR="00F610AF" w:rsidRDefault="00294DF6">
      <w:pPr>
        <w:spacing w:after="5" w:line="271" w:lineRule="auto"/>
        <w:ind w:left="901" w:right="18"/>
      </w:pPr>
      <w:r>
        <w:rPr>
          <w:b/>
        </w:rPr>
        <w:t xml:space="preserve">у тваринницькій галузі </w:t>
      </w:r>
    </w:p>
    <w:p w:rsidR="00F610AF" w:rsidRPr="009C758B" w:rsidRDefault="00294DF6" w:rsidP="009C758B">
      <w:pPr>
        <w:ind w:left="901" w:right="31"/>
        <w:rPr>
          <w:lang w:val="uk-UA"/>
        </w:rPr>
      </w:pPr>
      <w:r>
        <w:t>здійснення державного кон</w:t>
      </w:r>
      <w:r w:rsidR="009C758B">
        <w:t>тролю та нагляду за дотриманням</w:t>
      </w:r>
    </w:p>
    <w:p w:rsidR="00F610AF" w:rsidRDefault="00294DF6" w:rsidP="009C758B">
      <w:pPr>
        <w:spacing w:after="14"/>
        <w:ind w:left="-5" w:right="26" w:hanging="10"/>
      </w:pPr>
      <w:r>
        <w:t>суб’єктами господарювання громади ве</w:t>
      </w:r>
      <w:r w:rsidR="009C758B">
        <w:t>теринарних та санітарних вимог.</w:t>
      </w:r>
    </w:p>
    <w:p w:rsidR="00F610AF" w:rsidRDefault="00294DF6">
      <w:pPr>
        <w:ind w:left="708" w:right="371"/>
      </w:pPr>
      <w:r>
        <w:rPr>
          <w:b/>
        </w:rPr>
        <w:t xml:space="preserve">ресурсне забезпечення  </w:t>
      </w:r>
      <w:r>
        <w:t>реалізація основних завдань буде здійснюватись із залучення кошті</w:t>
      </w:r>
      <w:proofErr w:type="gramStart"/>
      <w:r>
        <w:t>в</w:t>
      </w:r>
      <w:proofErr w:type="gramEnd"/>
      <w:r>
        <w:t xml:space="preserve">: </w:t>
      </w:r>
    </w:p>
    <w:p w:rsidR="008406C5" w:rsidRDefault="00294DF6">
      <w:pPr>
        <w:spacing w:after="14"/>
        <w:ind w:left="718" w:right="1970" w:hanging="10"/>
        <w:jc w:val="left"/>
      </w:pPr>
      <w:r>
        <w:t>державного та місцевого бюджетів;</w:t>
      </w:r>
    </w:p>
    <w:p w:rsidR="00F610AF" w:rsidRDefault="00294DF6" w:rsidP="00272AFA">
      <w:pPr>
        <w:spacing w:after="14"/>
        <w:ind w:left="718" w:right="1970" w:hanging="10"/>
        <w:jc w:val="left"/>
      </w:pPr>
      <w:r>
        <w:t>коштів суб’єк</w:t>
      </w:r>
      <w:r w:rsidR="008406C5">
        <w:t xml:space="preserve">тів господарської діяльності </w:t>
      </w:r>
      <w:r w:rsidR="00272AFA">
        <w:t>населення.</w:t>
      </w:r>
    </w:p>
    <w:p w:rsidR="00272AFA" w:rsidRDefault="00272AFA">
      <w:pPr>
        <w:pStyle w:val="1"/>
        <w:ind w:left="685" w:right="4"/>
      </w:pPr>
    </w:p>
    <w:p w:rsidR="00F610AF" w:rsidRDefault="009C758B">
      <w:pPr>
        <w:pStyle w:val="1"/>
        <w:ind w:left="685" w:right="4"/>
      </w:pPr>
      <w:r>
        <w:t>V.4</w:t>
      </w:r>
      <w:r w:rsidR="00294DF6">
        <w:t xml:space="preserve">. Енергозбереження та енергоефективність </w:t>
      </w:r>
    </w:p>
    <w:p w:rsidR="00F610AF" w:rsidRDefault="00F610AF">
      <w:pPr>
        <w:spacing w:after="24" w:line="259" w:lineRule="auto"/>
        <w:ind w:firstLine="0"/>
        <w:jc w:val="left"/>
      </w:pPr>
    </w:p>
    <w:p w:rsidR="00F610AF" w:rsidRDefault="00294DF6">
      <w:pPr>
        <w:ind w:left="5" w:right="31" w:firstLine="853"/>
      </w:pPr>
      <w:r>
        <w:t xml:space="preserve">Сфера енергозабезпечення є важливою складовою економіки громади та має істотний вплив на стан розвитку виробництва, соціальної сфери і рівень життя громадян. </w:t>
      </w:r>
    </w:p>
    <w:p w:rsidR="00F610AF" w:rsidRDefault="00294DF6">
      <w:pPr>
        <w:ind w:left="5" w:right="31" w:firstLine="853"/>
      </w:pPr>
      <w:r>
        <w:t xml:space="preserve">Забезпечення </w:t>
      </w:r>
      <w:r>
        <w:tab/>
        <w:t xml:space="preserve">електроенергією </w:t>
      </w:r>
      <w:r>
        <w:tab/>
        <w:t xml:space="preserve">в </w:t>
      </w:r>
      <w:r>
        <w:tab/>
        <w:t xml:space="preserve">районі </w:t>
      </w:r>
      <w:r>
        <w:tab/>
        <w:t xml:space="preserve">здійснюється             ТОВ «Кіровоградська обласна енергопостачальна компанія». </w:t>
      </w:r>
    </w:p>
    <w:p w:rsidR="00F610AF" w:rsidRDefault="00294DF6" w:rsidP="00272AFA">
      <w:pPr>
        <w:ind w:left="5" w:right="31" w:firstLine="853"/>
      </w:pPr>
      <w:r>
        <w:t xml:space="preserve">В умовах зростання цін на енергоносії особливої актуальності набуває використання альтернативних видів палива та відновлюваних джерел енергії, впровадження енергоефективних заходів і технологій. </w:t>
      </w:r>
    </w:p>
    <w:p w:rsidR="00F610AF" w:rsidRDefault="00294DF6">
      <w:pPr>
        <w:spacing w:after="5" w:line="271" w:lineRule="auto"/>
        <w:ind w:left="706" w:right="18"/>
      </w:pPr>
      <w:r>
        <w:rPr>
          <w:b/>
        </w:rPr>
        <w:t>головні проблеми:</w:t>
      </w:r>
    </w:p>
    <w:p w:rsidR="00F610AF" w:rsidRDefault="00294DF6" w:rsidP="00272AFA">
      <w:pPr>
        <w:ind w:left="5" w:right="31" w:firstLine="708"/>
      </w:pPr>
      <w:r>
        <w:t xml:space="preserve">значні обсяги споживання та неефективне використання енергоресурсів бюджетними установами, обмеженість коштів на їх оплату в умовах постійного зростання цін на енергоносії; </w:t>
      </w:r>
    </w:p>
    <w:p w:rsidR="00F610AF" w:rsidRDefault="00294DF6" w:rsidP="00272AFA">
      <w:pPr>
        <w:spacing w:after="14"/>
        <w:ind w:left="-15" w:right="26" w:firstLine="708"/>
      </w:pPr>
      <w:r>
        <w:rPr>
          <w:b/>
        </w:rPr>
        <w:t>метою програми</w:t>
      </w:r>
      <w:r>
        <w:t xml:space="preserve"> є ефективне використання паливно-енергетичних ресурсів у галузях економіки і соціальній сфері громади, впровадження енергозберігаючих </w:t>
      </w:r>
      <w:r>
        <w:tab/>
        <w:t xml:space="preserve">заходів </w:t>
      </w:r>
      <w:r>
        <w:tab/>
        <w:t xml:space="preserve">та </w:t>
      </w:r>
      <w:r>
        <w:tab/>
        <w:t xml:space="preserve">технологій, </w:t>
      </w:r>
      <w:r>
        <w:tab/>
        <w:t xml:space="preserve">зменшення </w:t>
      </w:r>
      <w:r>
        <w:tab/>
        <w:t xml:space="preserve">енергоємності виробництва і поступовий перехід на альтернативні джерела енергії; </w:t>
      </w:r>
    </w:p>
    <w:p w:rsidR="00F610AF" w:rsidRDefault="00294DF6">
      <w:pPr>
        <w:spacing w:after="5" w:line="271" w:lineRule="auto"/>
        <w:ind w:left="706" w:right="18"/>
      </w:pPr>
      <w:r>
        <w:rPr>
          <w:b/>
        </w:rPr>
        <w:t>основні завдання:</w:t>
      </w:r>
    </w:p>
    <w:p w:rsidR="00F610AF" w:rsidRDefault="00294DF6" w:rsidP="00272AFA">
      <w:pPr>
        <w:ind w:left="5" w:right="31" w:firstLine="708"/>
      </w:pPr>
      <w:r>
        <w:t>спрямування державних та місцевих інвестиційних ресурсів за відповідними бюджетними програмами на здійсне</w:t>
      </w:r>
      <w:r w:rsidR="00272AFA">
        <w:t>ння заходів з енергозбереження.</w:t>
      </w:r>
    </w:p>
    <w:p w:rsidR="00F610AF" w:rsidRDefault="00F610AF" w:rsidP="00E52A12">
      <w:pPr>
        <w:spacing w:after="59" w:line="259" w:lineRule="auto"/>
        <w:ind w:left="567" w:firstLine="0"/>
        <w:jc w:val="center"/>
      </w:pPr>
    </w:p>
    <w:p w:rsidR="00F610AF" w:rsidRDefault="009C758B">
      <w:pPr>
        <w:pStyle w:val="1"/>
        <w:ind w:left="685" w:right="714"/>
      </w:pPr>
      <w:r>
        <w:t>V.5</w:t>
      </w:r>
      <w:r w:rsidR="00294DF6">
        <w:t>. Демографічна ситуація та робота з молоддю</w:t>
      </w:r>
    </w:p>
    <w:p w:rsidR="00F610AF" w:rsidRDefault="00F610AF">
      <w:pPr>
        <w:spacing w:after="67" w:line="259" w:lineRule="auto"/>
        <w:ind w:left="540" w:firstLine="0"/>
        <w:jc w:val="left"/>
      </w:pPr>
    </w:p>
    <w:p w:rsidR="00F610AF" w:rsidRDefault="00294DF6" w:rsidP="00272AFA">
      <w:pPr>
        <w:spacing w:after="15" w:line="268" w:lineRule="auto"/>
        <w:ind w:left="-15" w:right="18" w:firstLine="708"/>
      </w:pPr>
      <w:r>
        <w:t xml:space="preserve">Демографічна ситуація в громаді є складною. Населення громади в останні роки постійно зменшувалося в результаті високої смертності та урбанізації. </w:t>
      </w:r>
      <w:r>
        <w:rPr>
          <w:color w:val="00B050"/>
        </w:rPr>
        <w:t xml:space="preserve">Присутній гендерний дисбаланс у складі населення у результаті меншої середньої тривалості життя чоловіків та відповідно переважну кількість громадян літнього віку становлять жінки. </w:t>
      </w:r>
    </w:p>
    <w:p w:rsidR="00F610AF" w:rsidRDefault="00294DF6">
      <w:pPr>
        <w:spacing w:after="5" w:line="271" w:lineRule="auto"/>
        <w:ind w:left="706" w:right="18"/>
      </w:pPr>
      <w:r>
        <w:rPr>
          <w:b/>
        </w:rPr>
        <w:t>головні проблеми:</w:t>
      </w:r>
    </w:p>
    <w:p w:rsidR="00F610AF" w:rsidRDefault="00294DF6">
      <w:pPr>
        <w:ind w:left="708" w:right="31"/>
      </w:pPr>
      <w:r>
        <w:t xml:space="preserve">погіршення стану здоров’я молоді; </w:t>
      </w:r>
    </w:p>
    <w:p w:rsidR="00F610AF" w:rsidRDefault="00294DF6">
      <w:pPr>
        <w:ind w:left="708" w:right="31"/>
      </w:pPr>
      <w:r>
        <w:t xml:space="preserve">проблематичність працевлаштування молоді, що не має практичного </w:t>
      </w:r>
    </w:p>
    <w:p w:rsidR="00F610AF" w:rsidRDefault="00294DF6">
      <w:pPr>
        <w:ind w:left="5" w:right="31"/>
      </w:pPr>
      <w:r>
        <w:t xml:space="preserve">досвіду роботи; </w:t>
      </w:r>
    </w:p>
    <w:p w:rsidR="00F610AF" w:rsidRDefault="00294DF6">
      <w:pPr>
        <w:ind w:left="708" w:right="31"/>
      </w:pPr>
      <w:r>
        <w:t xml:space="preserve">недостатній рівень матеріального добробуту молоді; </w:t>
      </w:r>
    </w:p>
    <w:p w:rsidR="00F610AF" w:rsidRDefault="00294DF6" w:rsidP="00272AFA">
      <w:pPr>
        <w:ind w:left="5" w:right="31" w:firstLine="708"/>
      </w:pPr>
      <w:r>
        <w:t xml:space="preserve">недостатня кількість кандидатів у прийомні батьки, батьки-вихователі, опікуни, піклувальники, які бажають взяти на виховання та спільне </w:t>
      </w:r>
      <w:r>
        <w:lastRenderedPageBreak/>
        <w:t>проживання дітей-сиріт, дітей, позбавлених батьківського піклу</w:t>
      </w:r>
      <w:r w:rsidR="00272AFA">
        <w:t>вання, старшого шкільного віку.</w:t>
      </w:r>
    </w:p>
    <w:p w:rsidR="00F610AF" w:rsidRDefault="00294DF6" w:rsidP="00272AFA">
      <w:pPr>
        <w:ind w:left="5" w:right="31" w:firstLine="708"/>
      </w:pPr>
      <w:r>
        <w:rPr>
          <w:b/>
        </w:rPr>
        <w:t>метою програми</w:t>
      </w:r>
      <w:r>
        <w:t xml:space="preserve"> є послаблення негативних демографічних тенденцій шляхом поліпшення умов життєдіяльності населення, поліпшення ситуації у сфері зайнятості населення та підвищення його матеріального добробуту, реалізації комплексу заходів у сфері молодіжної і сімейної політики; </w:t>
      </w:r>
    </w:p>
    <w:p w:rsidR="00F610AF" w:rsidRPr="009C14F6" w:rsidRDefault="00294DF6">
      <w:pPr>
        <w:ind w:left="708" w:right="31"/>
        <w:rPr>
          <w:lang w:val="uk-UA"/>
        </w:rPr>
      </w:pPr>
      <w:r>
        <w:rPr>
          <w:b/>
        </w:rPr>
        <w:t>основні завдання:</w:t>
      </w:r>
      <w:r>
        <w:t xml:space="preserve"> проп</w:t>
      </w:r>
      <w:r w:rsidR="00D805F4">
        <w:t>аганда здорового способу життя;</w:t>
      </w:r>
    </w:p>
    <w:p w:rsidR="00D805F4" w:rsidRDefault="00294DF6" w:rsidP="00D805F4">
      <w:pPr>
        <w:ind w:left="5" w:right="31"/>
        <w:rPr>
          <w:color w:val="00B050"/>
        </w:rPr>
      </w:pPr>
      <w:r>
        <w:t>проведення профорієнтаційно</w:t>
      </w:r>
      <w:r w:rsidR="00D805F4">
        <w:t>ї роботи серед дітей та молоді;</w:t>
      </w:r>
    </w:p>
    <w:p w:rsidR="00F610AF" w:rsidRDefault="00294DF6">
      <w:pPr>
        <w:ind w:left="713" w:right="31" w:hanging="708"/>
      </w:pPr>
      <w:r>
        <w:t>проведення профілактичних</w:t>
      </w:r>
      <w:r w:rsidR="00D805F4">
        <w:rPr>
          <w:lang w:val="uk-UA"/>
        </w:rPr>
        <w:t xml:space="preserve"> робіт,</w:t>
      </w:r>
      <w:r>
        <w:t xml:space="preserve"> як засіб своєчасного виявлення дітей, які </w:t>
      </w:r>
    </w:p>
    <w:p w:rsidR="00F610AF" w:rsidRDefault="00294DF6" w:rsidP="00D805F4">
      <w:pPr>
        <w:ind w:left="5" w:right="31"/>
      </w:pPr>
      <w:r>
        <w:t xml:space="preserve">опинилися в складних життєвих обставинах;  забезпечення виявлення, </w:t>
      </w:r>
      <w:proofErr w:type="gramStart"/>
      <w:r>
        <w:t>обл</w:t>
      </w:r>
      <w:proofErr w:type="gramEnd"/>
      <w:r>
        <w:t xml:space="preserve">іку та здійснення соціальної роботи з різними категоріями сімей і осіб, які опинились у складних життєвих обставинах, </w:t>
      </w:r>
      <w:r>
        <w:rPr>
          <w:color w:val="00B050"/>
        </w:rPr>
        <w:t xml:space="preserve">потерпають від домашнього насильства;  </w:t>
      </w:r>
      <w:r w:rsidR="009C14F6">
        <w:t xml:space="preserve">розширення </w:t>
      </w:r>
      <w:r w:rsidR="009C14F6">
        <w:rPr>
          <w:lang w:val="uk-UA"/>
        </w:rPr>
        <w:t>мі</w:t>
      </w:r>
      <w:r w:rsidR="00D805F4">
        <w:t>сць для комунікації молоді.</w:t>
      </w:r>
    </w:p>
    <w:p w:rsidR="00F610AF" w:rsidRDefault="00294DF6">
      <w:pPr>
        <w:ind w:left="708" w:right="820"/>
      </w:pPr>
      <w:r>
        <w:rPr>
          <w:b/>
        </w:rPr>
        <w:t>ресурсне забезпечення</w:t>
      </w:r>
      <w:r>
        <w:t xml:space="preserve"> реалізація заходів програми буде здійснена із залученням коштів:  </w:t>
      </w:r>
    </w:p>
    <w:p w:rsidR="00D805F4" w:rsidRDefault="00294DF6">
      <w:pPr>
        <w:ind w:left="5" w:right="31" w:firstLine="708"/>
      </w:pPr>
      <w:r>
        <w:t xml:space="preserve">державного та місцевого бюджетів - на реалізацію молодіжної, сімейної і гендерної політики, оздоровлення і відпочинку дітей, молоді та сімей з дітьми; </w:t>
      </w:r>
    </w:p>
    <w:p w:rsidR="00D805F4" w:rsidRDefault="00294DF6">
      <w:pPr>
        <w:ind w:left="5" w:right="31" w:firstLine="708"/>
      </w:pPr>
      <w:r>
        <w:t>інших джерел, не заборонених чинним законодавством;</w:t>
      </w:r>
    </w:p>
    <w:p w:rsidR="00F610AF" w:rsidRDefault="00D805F4" w:rsidP="00D805F4">
      <w:pPr>
        <w:ind w:left="5" w:right="31" w:firstLine="708"/>
      </w:pPr>
      <w:r>
        <w:t xml:space="preserve"> коштів населення.</w:t>
      </w:r>
    </w:p>
    <w:p w:rsidR="00F610AF" w:rsidRDefault="00294DF6">
      <w:pPr>
        <w:ind w:left="5" w:right="31"/>
      </w:pPr>
      <w:r>
        <w:rPr>
          <w:b/>
        </w:rPr>
        <w:t>якісні критерії ефективності виконання :</w:t>
      </w:r>
      <w:r>
        <w:t xml:space="preserve"> забезпечення проведення </w:t>
      </w:r>
      <w:proofErr w:type="gramStart"/>
      <w:r>
        <w:t>проф</w:t>
      </w:r>
      <w:proofErr w:type="gramEnd"/>
      <w:r>
        <w:t xml:space="preserve">ілактичних заходів з метою попередження дитячої бездоглядності та безпритульності. </w:t>
      </w:r>
    </w:p>
    <w:p w:rsidR="00F610AF" w:rsidRDefault="00294DF6">
      <w:pPr>
        <w:ind w:left="708" w:right="31"/>
      </w:pPr>
      <w:r>
        <w:t>зменшення правопорушень серед молоді</w:t>
      </w:r>
      <w:r w:rsidR="00D805F4">
        <w:rPr>
          <w:lang w:val="uk-UA"/>
        </w:rPr>
        <w:t>;</w:t>
      </w:r>
    </w:p>
    <w:p w:rsidR="00F610AF" w:rsidRDefault="00294DF6">
      <w:pPr>
        <w:spacing w:after="15" w:line="268" w:lineRule="auto"/>
        <w:ind w:left="718" w:right="18" w:hanging="10"/>
      </w:pPr>
      <w:r>
        <w:rPr>
          <w:color w:val="00B050"/>
        </w:rPr>
        <w:t>Зменшення кількості випадків до</w:t>
      </w:r>
      <w:r w:rsidR="00D805F4">
        <w:rPr>
          <w:color w:val="00B050"/>
        </w:rPr>
        <w:t>машнього насильства;</w:t>
      </w:r>
    </w:p>
    <w:p w:rsidR="00F610AF" w:rsidRPr="00D805F4" w:rsidRDefault="00294DF6">
      <w:pPr>
        <w:spacing w:after="15" w:line="268" w:lineRule="auto"/>
        <w:ind w:left="-15" w:right="18" w:firstLine="708"/>
        <w:rPr>
          <w:lang w:val="uk-UA"/>
        </w:rPr>
      </w:pPr>
      <w:r>
        <w:rPr>
          <w:color w:val="00B050"/>
        </w:rPr>
        <w:t>Збільшення кількості звернень та наданих послуг особам, що потер</w:t>
      </w:r>
      <w:r w:rsidR="00D805F4">
        <w:rPr>
          <w:color w:val="00B050"/>
        </w:rPr>
        <w:t>пають від домашнього насильства</w:t>
      </w:r>
      <w:r w:rsidR="00D805F4">
        <w:rPr>
          <w:color w:val="00B050"/>
          <w:lang w:val="uk-UA"/>
        </w:rPr>
        <w:t>.</w:t>
      </w:r>
    </w:p>
    <w:p w:rsidR="00F610AF" w:rsidRDefault="00F610AF" w:rsidP="00D805F4">
      <w:pPr>
        <w:spacing w:after="0" w:line="259" w:lineRule="auto"/>
        <w:ind w:firstLine="0"/>
      </w:pPr>
    </w:p>
    <w:p w:rsidR="00F610AF" w:rsidRDefault="009C758B" w:rsidP="00D805F4">
      <w:pPr>
        <w:spacing w:after="5" w:line="271" w:lineRule="auto"/>
        <w:ind w:left="866" w:right="175" w:hanging="160"/>
      </w:pPr>
      <w:r>
        <w:rPr>
          <w:b/>
        </w:rPr>
        <w:t>V.6</w:t>
      </w:r>
      <w:r w:rsidR="00294DF6">
        <w:rPr>
          <w:b/>
        </w:rPr>
        <w:t xml:space="preserve">. Соціальний захист та адміністративні послуги для населення  </w:t>
      </w:r>
    </w:p>
    <w:p w:rsidR="00D805F4" w:rsidRDefault="00D805F4" w:rsidP="00D805F4">
      <w:pPr>
        <w:spacing w:after="5" w:line="271" w:lineRule="auto"/>
        <w:ind w:left="866" w:right="175" w:hanging="160"/>
      </w:pPr>
    </w:p>
    <w:p w:rsidR="00F610AF" w:rsidRDefault="00294DF6" w:rsidP="009C758B">
      <w:pPr>
        <w:ind w:left="5" w:right="31" w:firstLine="853"/>
      </w:pPr>
      <w:r>
        <w:t xml:space="preserve">Соціальне забезпечення - одна з головних функцій держави, яка здійснюється завжди і за будь-яких умов на користь непрацездатних і хворих людей, пенсіонерів, безробітних, малозабезпечених. За останні роки, незважаючи на зусилля влади щодо поліпшення соціально-економічної ситуації та підвищення матеріального рівня життя населення, збільшується кількість громадян, які потребують соціального захисту. Соціальний захист пенсіонерів та інвалідів з боку держави полягає у наданні грошової допомоги, санаторного лікування, оздоровлення дітей, засобів пересування, протезування, у встановленні опіки або стороннього догляду. </w:t>
      </w:r>
      <w:r>
        <w:rPr>
          <w:color w:val="00B050"/>
        </w:rPr>
        <w:t xml:space="preserve">Жінки становлять більшість населення з низьким доходом, яке звертається за </w:t>
      </w:r>
      <w:r>
        <w:rPr>
          <w:color w:val="00B050"/>
        </w:rPr>
        <w:lastRenderedPageBreak/>
        <w:t xml:space="preserve">державною соціальною допомогою, що підвищує вразливість жінок до бідності. </w:t>
      </w:r>
    </w:p>
    <w:p w:rsidR="00F610AF" w:rsidRDefault="00294DF6">
      <w:pPr>
        <w:ind w:left="5" w:right="31" w:firstLine="708"/>
      </w:pPr>
      <w:r>
        <w:t xml:space="preserve">На сьогоднішній день соціальну інфраструктуру </w:t>
      </w:r>
      <w:r w:rsidR="00391F98">
        <w:rPr>
          <w:lang w:val="uk-UA"/>
        </w:rPr>
        <w:t>Перегонівської</w:t>
      </w:r>
      <w:r>
        <w:t xml:space="preserve"> ТГ представляють: </w:t>
      </w:r>
    </w:p>
    <w:p w:rsidR="00F610AF" w:rsidRDefault="00391F98">
      <w:pPr>
        <w:numPr>
          <w:ilvl w:val="0"/>
          <w:numId w:val="6"/>
        </w:numPr>
        <w:ind w:left="709" w:right="31" w:hanging="349"/>
      </w:pPr>
      <w:r>
        <w:rPr>
          <w:lang w:val="uk-UA"/>
        </w:rPr>
        <w:t xml:space="preserve">Відділ </w:t>
      </w:r>
      <w:r w:rsidR="00294DF6">
        <w:t xml:space="preserve">соціального захисту </w:t>
      </w:r>
      <w:r>
        <w:t xml:space="preserve">населення </w:t>
      </w:r>
      <w:r>
        <w:rPr>
          <w:lang w:val="uk-UA"/>
        </w:rPr>
        <w:t xml:space="preserve">Перегонівської сільської ради </w:t>
      </w:r>
    </w:p>
    <w:p w:rsidR="00F610AF" w:rsidRDefault="00294DF6" w:rsidP="00C22C0B">
      <w:pPr>
        <w:numPr>
          <w:ilvl w:val="0"/>
          <w:numId w:val="6"/>
        </w:numPr>
        <w:ind w:left="709" w:right="31" w:hanging="349"/>
      </w:pPr>
      <w:r>
        <w:t>Територіальний центр соціального обслуговування (надання соціальних послуг</w:t>
      </w:r>
      <w:r w:rsidR="002A316C">
        <w:rPr>
          <w:lang w:val="uk-UA"/>
        </w:rPr>
        <w:t>) Перегонівської сільської</w:t>
      </w:r>
      <w:r w:rsidR="002A316C">
        <w:t xml:space="preserve"> ради.</w:t>
      </w:r>
    </w:p>
    <w:p w:rsidR="00C815E0" w:rsidRDefault="00294DF6" w:rsidP="00C815E0">
      <w:pPr>
        <w:spacing w:after="35"/>
        <w:ind w:right="31" w:firstLine="360"/>
        <w:rPr>
          <w:color w:val="00B050"/>
          <w:lang w:val="uk-UA"/>
        </w:rPr>
      </w:pPr>
      <w:r w:rsidRPr="00C815E0">
        <w:rPr>
          <w:lang w:val="uk-UA"/>
        </w:rPr>
        <w:t xml:space="preserve">Основним завданням органу місцевого самоврядування є надання якісних послуг, </w:t>
      </w:r>
      <w:r w:rsidRPr="00C815E0">
        <w:rPr>
          <w:color w:val="00B050"/>
          <w:lang w:val="uk-UA"/>
        </w:rPr>
        <w:t>у тому числі особам з маломобільних груп, мешканцям сіл, які входять до скаду громади.</w:t>
      </w:r>
    </w:p>
    <w:p w:rsidR="00F610AF" w:rsidRPr="00C815E0" w:rsidRDefault="00294DF6" w:rsidP="00C22C0B">
      <w:pPr>
        <w:spacing w:after="35"/>
        <w:ind w:right="31" w:firstLine="360"/>
        <w:rPr>
          <w:lang w:val="uk-UA"/>
        </w:rPr>
      </w:pPr>
      <w:r w:rsidRPr="00C815E0">
        <w:rPr>
          <w:b/>
          <w:lang w:val="uk-UA"/>
        </w:rPr>
        <w:t xml:space="preserve"> головні проблеми:</w:t>
      </w:r>
      <w:r w:rsidRPr="00C815E0">
        <w:rPr>
          <w:lang w:val="uk-UA"/>
        </w:rPr>
        <w:t xml:space="preserve"> низький рівень доходів населення через низький розмір заробітної плати в окремих галузях економіки і бюджетної сфери в умовах підвищення цін і тарифів на послуги; недостатня кількість робочих місць для населення у сільсь</w:t>
      </w:r>
      <w:r w:rsidR="00C815E0" w:rsidRPr="00C815E0">
        <w:rPr>
          <w:lang w:val="uk-UA"/>
        </w:rPr>
        <w:t xml:space="preserve">кій </w:t>
      </w:r>
      <w:r w:rsidRPr="00C815E0">
        <w:rPr>
          <w:lang w:val="uk-UA"/>
        </w:rPr>
        <w:t xml:space="preserve">місцевості; недостатній розвиток малого і середнього підприємництва у сільській місцевості; низька кількість якісних соціальних послуг для населення. </w:t>
      </w:r>
    </w:p>
    <w:p w:rsidR="00F610AF" w:rsidRDefault="00294DF6" w:rsidP="00C815E0">
      <w:pPr>
        <w:spacing w:line="268" w:lineRule="auto"/>
        <w:ind w:left="10" w:right="31" w:hanging="10"/>
        <w:jc w:val="center"/>
      </w:pPr>
      <w:r>
        <w:rPr>
          <w:b/>
        </w:rPr>
        <w:t>метою програми</w:t>
      </w:r>
      <w:r>
        <w:t xml:space="preserve"> є сприяння ефективній зайнятості населення, захисту </w:t>
      </w:r>
    </w:p>
    <w:p w:rsidR="00F610AF" w:rsidRDefault="00294DF6" w:rsidP="00C22C0B">
      <w:pPr>
        <w:ind w:left="5" w:right="31"/>
      </w:pPr>
      <w:r>
        <w:t xml:space="preserve">населення від безробіття, забезпечення підвищення доходів громадян, соціальна підтримка малозабезпечених верств населення, збільшення кількості та якості можливих </w:t>
      </w:r>
      <w:r>
        <w:rPr>
          <w:color w:val="00B050"/>
        </w:rPr>
        <w:t>послуг з урахуванням потреб населення різного віку, статі, місця проживання та фізичного стану.</w:t>
      </w:r>
    </w:p>
    <w:p w:rsidR="00C815E0" w:rsidRDefault="00294DF6" w:rsidP="00C815E0">
      <w:pPr>
        <w:ind w:left="708" w:right="31"/>
      </w:pPr>
      <w:r>
        <w:rPr>
          <w:b/>
        </w:rPr>
        <w:t>основні завдання:</w:t>
      </w:r>
    </w:p>
    <w:p w:rsidR="00F610AF" w:rsidRDefault="00294DF6" w:rsidP="00C815E0">
      <w:pPr>
        <w:ind w:left="5" w:right="31"/>
      </w:pPr>
      <w:r>
        <w:t xml:space="preserve">забезпечення інформування населення про законодавство у сфері зайнятості, соціальні послуги державної служби зайнятості, проведення інформаційно-довідкових заходів з використанням сучасних технологій; вжиття заходів щодо недопущення випадків використання найманої робочої сили без належного оформлення трудових відносин,  </w:t>
      </w:r>
      <w:r>
        <w:rPr>
          <w:color w:val="00B050"/>
        </w:rPr>
        <w:t xml:space="preserve">запобігання та протидія дискримінації за ознакою статі, віку, інвалідності; </w:t>
      </w:r>
      <w:r>
        <w:t xml:space="preserve">забезпечення функціонування Комунальної установи "Територіальний центр соціального обслуговування (надання соціальних послуг)" </w:t>
      </w:r>
      <w:r w:rsidR="00C815E0">
        <w:rPr>
          <w:lang w:val="uk-UA"/>
        </w:rPr>
        <w:t>Перегонівської сільської р</w:t>
      </w:r>
      <w:r>
        <w:t xml:space="preserve">ади; обслуговування жителів громади у відділенні стаціонарного догляду для </w:t>
      </w:r>
    </w:p>
    <w:p w:rsidR="00F610AF" w:rsidRDefault="00294DF6" w:rsidP="00745895">
      <w:pPr>
        <w:ind w:left="713" w:right="31" w:hanging="708"/>
      </w:pPr>
      <w:r>
        <w:t>постійного проживання територіально</w:t>
      </w:r>
      <w:r w:rsidR="00C22C0B">
        <w:t xml:space="preserve">го центру; вжиття заходів щодо </w:t>
      </w:r>
      <w:r>
        <w:t>соціального забезпечення учасників АТО/</w:t>
      </w:r>
      <w:r>
        <w:rPr>
          <w:color w:val="00B050"/>
        </w:rPr>
        <w:t>ООС</w:t>
      </w:r>
      <w:r>
        <w:t xml:space="preserve"> та члені</w:t>
      </w:r>
      <w:r w:rsidR="00745895">
        <w:t xml:space="preserve">в </w:t>
      </w:r>
      <w:r>
        <w:t xml:space="preserve">їх сімей; </w:t>
      </w:r>
    </w:p>
    <w:p w:rsidR="00F610AF" w:rsidRDefault="00294DF6">
      <w:pPr>
        <w:tabs>
          <w:tab w:val="center" w:pos="1448"/>
          <w:tab w:val="center" w:pos="3250"/>
          <w:tab w:val="center" w:pos="5033"/>
          <w:tab w:val="center" w:pos="7116"/>
          <w:tab w:val="right" w:pos="9392"/>
        </w:tabs>
        <w:spacing w:after="40" w:line="259" w:lineRule="auto"/>
        <w:ind w:firstLine="0"/>
        <w:jc w:val="left"/>
      </w:pPr>
      <w:r>
        <w:rPr>
          <w:rFonts w:ascii="Calibri" w:eastAsia="Calibri" w:hAnsi="Calibri" w:cs="Calibri"/>
          <w:sz w:val="22"/>
        </w:rPr>
        <w:tab/>
      </w:r>
      <w:r>
        <w:rPr>
          <w:b/>
        </w:rPr>
        <w:t xml:space="preserve">Завдання </w:t>
      </w:r>
      <w:r>
        <w:rPr>
          <w:b/>
        </w:rPr>
        <w:tab/>
        <w:t xml:space="preserve">комунальної </w:t>
      </w:r>
      <w:r>
        <w:rPr>
          <w:b/>
        </w:rPr>
        <w:tab/>
        <w:t xml:space="preserve">установи </w:t>
      </w:r>
      <w:r>
        <w:rPr>
          <w:b/>
        </w:rPr>
        <w:tab/>
        <w:t xml:space="preserve">«Територіальний </w:t>
      </w:r>
      <w:r>
        <w:rPr>
          <w:b/>
        </w:rPr>
        <w:tab/>
        <w:t xml:space="preserve">центр </w:t>
      </w:r>
    </w:p>
    <w:p w:rsidR="00F610AF" w:rsidRDefault="00294DF6">
      <w:pPr>
        <w:spacing w:after="5" w:line="271" w:lineRule="auto"/>
        <w:ind w:right="18"/>
      </w:pPr>
      <w:r>
        <w:rPr>
          <w:b/>
        </w:rPr>
        <w:t xml:space="preserve">соціального обслуговування (надання соціальних послуг)» </w:t>
      </w:r>
    </w:p>
    <w:p w:rsidR="00F610AF" w:rsidRDefault="00294DF6">
      <w:pPr>
        <w:numPr>
          <w:ilvl w:val="0"/>
          <w:numId w:val="7"/>
        </w:numPr>
        <w:ind w:right="31" w:firstLine="568"/>
      </w:pPr>
      <w:r>
        <w:t xml:space="preserve">розширення комплексу соціальних послуг особам, які перебувають на обліку в Територіальному центрі та знаходяться в складних життєвих обставинах мультидисциплінарною командою; </w:t>
      </w:r>
    </w:p>
    <w:p w:rsidR="00F610AF" w:rsidRDefault="00294DF6">
      <w:pPr>
        <w:numPr>
          <w:ilvl w:val="0"/>
          <w:numId w:val="7"/>
        </w:numPr>
        <w:ind w:right="31" w:firstLine="568"/>
      </w:pPr>
      <w:r>
        <w:t xml:space="preserve">забезпечення діяльності служби «Соціальне таксі»; </w:t>
      </w:r>
    </w:p>
    <w:p w:rsidR="00F610AF" w:rsidRDefault="00294DF6">
      <w:pPr>
        <w:numPr>
          <w:ilvl w:val="0"/>
          <w:numId w:val="7"/>
        </w:numPr>
        <w:ind w:right="31" w:firstLine="568"/>
      </w:pPr>
      <w:r>
        <w:lastRenderedPageBreak/>
        <w:t xml:space="preserve">активізувати роботу по виявленню громадян проживаючих на території </w:t>
      </w:r>
      <w:r w:rsidR="00C815E0">
        <w:rPr>
          <w:lang w:val="uk-UA"/>
        </w:rPr>
        <w:t>Перегонівської</w:t>
      </w:r>
      <w:r>
        <w:t xml:space="preserve"> ТГ, які потребують отримання соціальних послуг; </w:t>
      </w:r>
    </w:p>
    <w:p w:rsidR="00C815E0" w:rsidRDefault="00294DF6">
      <w:pPr>
        <w:numPr>
          <w:ilvl w:val="0"/>
          <w:numId w:val="7"/>
        </w:numPr>
        <w:ind w:right="31" w:firstLine="568"/>
      </w:pPr>
      <w:r>
        <w:t xml:space="preserve">проведення роботи по залученню до співпраці громадських та благодійних організації, волонтерів та меценатів. </w:t>
      </w:r>
    </w:p>
    <w:p w:rsidR="00F610AF" w:rsidRDefault="00294DF6">
      <w:pPr>
        <w:spacing w:after="5" w:line="271" w:lineRule="auto"/>
        <w:ind w:left="706" w:right="18"/>
      </w:pPr>
      <w:r>
        <w:rPr>
          <w:b/>
        </w:rPr>
        <w:t xml:space="preserve">якісні критерії виконання програми: </w:t>
      </w:r>
    </w:p>
    <w:p w:rsidR="00F610AF" w:rsidRDefault="00294DF6" w:rsidP="00C22C0B">
      <w:pPr>
        <w:ind w:left="5" w:right="31" w:firstLine="708"/>
      </w:pPr>
      <w:r>
        <w:t xml:space="preserve">забезпечення належних умов проживання пенсіонерів та інвалідів в стаціонарному відділенні територіального центру соціального обслуговування; надання допомог громадянам, які постраждали внаслідок аварії на Чорнобильській АЕС, афганцям та воїнам АТО та їх сім‘ям; забезпечення надання належних соціальних послуг пенсіонерам та інвалідам Комунальної установи "Територіальний центр соціального обслуговування (надання соціальних послуг)" </w:t>
      </w:r>
      <w:r w:rsidR="00C815E0">
        <w:rPr>
          <w:lang w:val="uk-UA"/>
        </w:rPr>
        <w:t>Перегонівської сільської</w:t>
      </w:r>
      <w:r>
        <w:t xml:space="preserve"> ради.</w:t>
      </w:r>
    </w:p>
    <w:p w:rsidR="00F610AF" w:rsidRDefault="00294DF6">
      <w:pPr>
        <w:spacing w:after="5" w:line="271" w:lineRule="auto"/>
        <w:ind w:left="706" w:right="18"/>
      </w:pPr>
      <w:r>
        <w:rPr>
          <w:b/>
        </w:rPr>
        <w:t xml:space="preserve">ресурсне забезпечення: </w:t>
      </w:r>
    </w:p>
    <w:p w:rsidR="00F610AF" w:rsidRDefault="00294DF6">
      <w:pPr>
        <w:ind w:left="708" w:right="31"/>
      </w:pPr>
      <w:r>
        <w:t xml:space="preserve">З місцевого бюджету на: </w:t>
      </w:r>
    </w:p>
    <w:p w:rsidR="00F610AF" w:rsidRDefault="00294DF6">
      <w:pPr>
        <w:spacing w:line="268" w:lineRule="auto"/>
        <w:ind w:left="10" w:right="31" w:hanging="10"/>
        <w:jc w:val="right"/>
      </w:pPr>
      <w:r>
        <w:t xml:space="preserve">    утримання Комунальної установи "Територіальний центр соціального </w:t>
      </w:r>
    </w:p>
    <w:p w:rsidR="00C815E0" w:rsidRDefault="00294DF6" w:rsidP="00C815E0">
      <w:pPr>
        <w:ind w:left="5" w:right="31"/>
      </w:pPr>
      <w:r>
        <w:t xml:space="preserve">обслуговування (надання соціальних послуг)" </w:t>
      </w:r>
      <w:r w:rsidR="00C815E0">
        <w:rPr>
          <w:lang w:val="uk-UA"/>
        </w:rPr>
        <w:t>Перегонівської сільської</w:t>
      </w:r>
      <w:r>
        <w:t xml:space="preserve"> ради; </w:t>
      </w:r>
    </w:p>
    <w:p w:rsidR="00C22C0B" w:rsidRDefault="00294DF6" w:rsidP="00C815E0">
      <w:pPr>
        <w:spacing w:after="14"/>
        <w:ind w:left="693" w:right="26" w:hanging="708"/>
        <w:jc w:val="left"/>
      </w:pPr>
      <w:r>
        <w:t>надання матеріальної допомоги окремим ка</w:t>
      </w:r>
      <w:r w:rsidR="00C22C0B">
        <w:t xml:space="preserve">тегоріям громадян на лікування, </w:t>
      </w:r>
      <w:r>
        <w:t>вирішення соціально-побутових проблем;</w:t>
      </w:r>
    </w:p>
    <w:p w:rsidR="00F610AF" w:rsidRDefault="00294DF6" w:rsidP="00C815E0">
      <w:pPr>
        <w:spacing w:after="14"/>
        <w:ind w:left="693" w:right="26" w:hanging="708"/>
        <w:jc w:val="left"/>
      </w:pPr>
      <w:r>
        <w:t xml:space="preserve"> підготовку та проведення заходів, пов’язаних із відзначенням держаних свят, пам’ятних та знаменних дат</w:t>
      </w:r>
      <w:r w:rsidR="00C815E0">
        <w:rPr>
          <w:lang w:val="uk-UA"/>
        </w:rPr>
        <w:t>.</w:t>
      </w:r>
    </w:p>
    <w:p w:rsidR="000B29D7" w:rsidRPr="00E52A12" w:rsidRDefault="000B29D7" w:rsidP="00C815E0">
      <w:pPr>
        <w:spacing w:after="14"/>
        <w:ind w:left="693" w:right="26" w:hanging="708"/>
        <w:jc w:val="left"/>
        <w:rPr>
          <w:i/>
        </w:rPr>
      </w:pPr>
    </w:p>
    <w:p w:rsidR="00F610AF" w:rsidRPr="002666E6" w:rsidRDefault="002666E6">
      <w:pPr>
        <w:pStyle w:val="1"/>
        <w:ind w:left="685" w:right="12"/>
      </w:pPr>
      <w:r>
        <w:t>V.7</w:t>
      </w:r>
      <w:r w:rsidR="00294DF6" w:rsidRPr="002666E6">
        <w:t xml:space="preserve">. Освіта </w:t>
      </w:r>
    </w:p>
    <w:p w:rsidR="00F610AF" w:rsidRPr="00E52A12" w:rsidRDefault="00F610AF">
      <w:pPr>
        <w:spacing w:after="25" w:line="259" w:lineRule="auto"/>
        <w:ind w:left="729" w:firstLine="0"/>
        <w:jc w:val="center"/>
        <w:rPr>
          <w:i/>
        </w:rPr>
      </w:pPr>
    </w:p>
    <w:p w:rsidR="00F610AF" w:rsidRPr="00745895" w:rsidRDefault="00294DF6">
      <w:pPr>
        <w:ind w:left="5" w:right="31" w:firstLine="708"/>
      </w:pPr>
      <w:r w:rsidRPr="00745895">
        <w:t xml:space="preserve">У </w:t>
      </w:r>
      <w:r w:rsidR="00E52A12" w:rsidRPr="00745895">
        <w:rPr>
          <w:lang w:val="uk-UA"/>
        </w:rPr>
        <w:t>Перегонівській</w:t>
      </w:r>
      <w:r w:rsidRPr="00745895">
        <w:t xml:space="preserve"> територіальній громаді послуги у сфері освіти надають: </w:t>
      </w:r>
    </w:p>
    <w:p w:rsidR="00F610AF" w:rsidRPr="00745895" w:rsidRDefault="00294DF6">
      <w:pPr>
        <w:spacing w:after="0" w:line="259" w:lineRule="auto"/>
        <w:ind w:left="703" w:hanging="10"/>
        <w:jc w:val="left"/>
      </w:pPr>
      <w:r w:rsidRPr="00745895">
        <w:t xml:space="preserve">заклади дошкільної освіти: </w:t>
      </w:r>
    </w:p>
    <w:p w:rsidR="00F610AF" w:rsidRPr="00745895" w:rsidRDefault="00745895">
      <w:pPr>
        <w:ind w:left="5" w:right="31" w:firstLine="708"/>
      </w:pPr>
      <w:r w:rsidRPr="00745895">
        <w:rPr>
          <w:lang w:val="uk-UA"/>
        </w:rPr>
        <w:t>Крутеньківський</w:t>
      </w:r>
      <w:r w:rsidR="00294DF6" w:rsidRPr="00745895">
        <w:t xml:space="preserve"> дошкільний навчальн</w:t>
      </w:r>
      <w:r w:rsidRPr="00745895">
        <w:t>ий заклад</w:t>
      </w:r>
      <w:r w:rsidR="00294DF6" w:rsidRPr="00745895">
        <w:t xml:space="preserve"> «СОНЕЧКО»</w:t>
      </w:r>
      <w:r w:rsidRPr="00745895">
        <w:rPr>
          <w:lang w:val="uk-UA"/>
        </w:rPr>
        <w:t>, Лебединський дошкільний навчальний заклад «ЗАЙЧИК»</w:t>
      </w:r>
      <w:r w:rsidRPr="00745895">
        <w:t xml:space="preserve">, </w:t>
      </w:r>
      <w:r w:rsidRPr="00745895">
        <w:rPr>
          <w:lang w:val="uk-UA"/>
        </w:rPr>
        <w:t>Семидубський</w:t>
      </w:r>
      <w:r w:rsidR="00294DF6" w:rsidRPr="00745895">
        <w:t xml:space="preserve"> дошкільний навчальний заклад «</w:t>
      </w:r>
      <w:r w:rsidRPr="00745895">
        <w:rPr>
          <w:lang w:val="uk-UA"/>
        </w:rPr>
        <w:t>БАРВІНОК</w:t>
      </w:r>
      <w:r w:rsidRPr="00745895">
        <w:t xml:space="preserve">» та Перегонівський дошкільний навчальний заклад, у яких навчанням охоплено </w:t>
      </w:r>
      <w:r w:rsidRPr="00745895">
        <w:rPr>
          <w:lang w:val="uk-UA"/>
        </w:rPr>
        <w:t>81дитина</w:t>
      </w:r>
      <w:r w:rsidRPr="00745895">
        <w:t>.</w:t>
      </w:r>
      <w:r w:rsidR="00294DF6" w:rsidRPr="00745895">
        <w:t xml:space="preserve">З цією метою організовано підвезення дітей шкільними автобусами. </w:t>
      </w:r>
    </w:p>
    <w:p w:rsidR="00F610AF" w:rsidRPr="00DF2B83" w:rsidRDefault="00294DF6">
      <w:pPr>
        <w:spacing w:after="0" w:line="259" w:lineRule="auto"/>
        <w:ind w:left="703" w:hanging="10"/>
        <w:jc w:val="left"/>
      </w:pPr>
      <w:r w:rsidRPr="00DF2B83">
        <w:t xml:space="preserve">заклади загальної середньої  освіти: </w:t>
      </w:r>
    </w:p>
    <w:p w:rsidR="00F610AF" w:rsidRPr="00DF2B83" w:rsidRDefault="00294DF6" w:rsidP="004A486A">
      <w:pPr>
        <w:ind w:left="5" w:right="31" w:firstLine="708"/>
      </w:pPr>
      <w:r w:rsidRPr="00DF2B83">
        <w:t>комунальний заклад «</w:t>
      </w:r>
      <w:r w:rsidR="00DF2B83" w:rsidRPr="00DF2B83">
        <w:rPr>
          <w:lang w:val="uk-UA"/>
        </w:rPr>
        <w:t>Перегонівський ліцей</w:t>
      </w:r>
      <w:r w:rsidRPr="00DF2B83">
        <w:t xml:space="preserve">» </w:t>
      </w:r>
      <w:r w:rsidR="00DF2B83" w:rsidRPr="00DF2B83">
        <w:rPr>
          <w:lang w:val="uk-UA"/>
        </w:rPr>
        <w:t>Перегонівської сільської</w:t>
      </w:r>
      <w:r w:rsidRPr="00DF2B83">
        <w:t xml:space="preserve"> ради</w:t>
      </w:r>
      <w:r w:rsidR="00DF2B83" w:rsidRPr="00DF2B83">
        <w:rPr>
          <w:lang w:val="uk-UA"/>
        </w:rPr>
        <w:t xml:space="preserve"> Голованівського району</w:t>
      </w:r>
      <w:r w:rsidRPr="00DF2B83">
        <w:t xml:space="preserve"> Кіровоградської області,</w:t>
      </w:r>
      <w:r w:rsidR="00DF2B83" w:rsidRPr="00DF2B83">
        <w:rPr>
          <w:lang w:val="uk-UA"/>
        </w:rPr>
        <w:t xml:space="preserve"> Крутеньківська філія</w:t>
      </w:r>
      <w:r w:rsidR="00E25287">
        <w:rPr>
          <w:lang w:val="uk-UA"/>
        </w:rPr>
        <w:t xml:space="preserve"> Перегонівського ліцею</w:t>
      </w:r>
      <w:r w:rsidR="00DF2B83" w:rsidRPr="00DF2B83">
        <w:rPr>
          <w:lang w:val="uk-UA"/>
        </w:rPr>
        <w:t xml:space="preserve"> та Семидубська філія</w:t>
      </w:r>
      <w:r w:rsidR="00E25287">
        <w:rPr>
          <w:lang w:val="uk-UA"/>
        </w:rPr>
        <w:t xml:space="preserve"> Перегонівського ліцею</w:t>
      </w:r>
      <w:r w:rsidR="00DF2B83" w:rsidRPr="00DF2B83">
        <w:rPr>
          <w:lang w:val="uk-UA"/>
        </w:rPr>
        <w:t>,</w:t>
      </w:r>
      <w:r w:rsidR="00DF2B83" w:rsidRPr="00DF2B83">
        <w:t>де здобувають освіту 3</w:t>
      </w:r>
      <w:r w:rsidR="00DF2B83" w:rsidRPr="00DF2B83">
        <w:rPr>
          <w:lang w:val="uk-UA"/>
        </w:rPr>
        <w:t>26</w:t>
      </w:r>
      <w:r w:rsidR="000B29D7">
        <w:t xml:space="preserve"> учнів та учениць.</w:t>
      </w:r>
      <w:r w:rsidRPr="00DF2B83">
        <w:t xml:space="preserve"> З метою реалізації права дітей з особливими освітніми потребами на освіту за місцем проживання та рівного доступу до якісної освіти організовано навчання за інклю</w:t>
      </w:r>
      <w:r w:rsidR="00DF2B83" w:rsidRPr="00DF2B83">
        <w:t xml:space="preserve">зивною формою </w:t>
      </w:r>
      <w:r w:rsidR="00DF2B83" w:rsidRPr="00DF2B83">
        <w:rPr>
          <w:lang w:val="uk-UA"/>
        </w:rPr>
        <w:t>учотирьох</w:t>
      </w:r>
      <w:r w:rsidRPr="00DF2B83">
        <w:t xml:space="preserve"> класах ЗЗСО. </w:t>
      </w:r>
      <w:proofErr w:type="gramStart"/>
      <w:r w:rsidRPr="00DF2B83">
        <w:t>У</w:t>
      </w:r>
      <w:proofErr w:type="gramEnd"/>
      <w:r w:rsidRPr="00DF2B83">
        <w:t xml:space="preserve"> закладах загальної середньої о</w:t>
      </w:r>
      <w:r w:rsidR="004A486A" w:rsidRPr="00DF2B83">
        <w:t xml:space="preserve">світи навчається </w:t>
      </w:r>
      <w:r w:rsidR="00DF2B83" w:rsidRPr="00DF2B83">
        <w:rPr>
          <w:lang w:val="uk-UA"/>
        </w:rPr>
        <w:t>14</w:t>
      </w:r>
      <w:r w:rsidR="00B20FDD" w:rsidRPr="00DF2B83">
        <w:t>дітей</w:t>
      </w:r>
      <w:r w:rsidRPr="00DF2B83">
        <w:t xml:space="preserve"> з інвалідністю. </w:t>
      </w:r>
    </w:p>
    <w:p w:rsidR="00F610AF" w:rsidRPr="00DF2B83" w:rsidRDefault="00294DF6">
      <w:pPr>
        <w:ind w:left="5" w:right="31" w:firstLine="708"/>
        <w:rPr>
          <w:lang w:val="uk-UA"/>
        </w:rPr>
      </w:pPr>
      <w:r w:rsidRPr="00DF2B83">
        <w:lastRenderedPageBreak/>
        <w:t xml:space="preserve">Загальна чисельність працівників закладів освіти </w:t>
      </w:r>
      <w:r w:rsidR="00FC70D2" w:rsidRPr="00DF2B83">
        <w:t xml:space="preserve">складає </w:t>
      </w:r>
      <w:r w:rsidR="00FC70D2" w:rsidRPr="00DF2B83">
        <w:rPr>
          <w:lang w:val="uk-UA"/>
        </w:rPr>
        <w:t>68,25</w:t>
      </w:r>
      <w:r w:rsidRPr="00DF2B83">
        <w:t xml:space="preserve"> осіб</w:t>
      </w:r>
      <w:r w:rsidR="00FC70D2" w:rsidRPr="00DF2B83">
        <w:rPr>
          <w:lang w:val="uk-UA"/>
        </w:rPr>
        <w:t xml:space="preserve">. </w:t>
      </w:r>
      <w:r w:rsidRPr="00DF2B83">
        <w:rPr>
          <w:lang w:val="uk-UA"/>
        </w:rPr>
        <w:t xml:space="preserve">Незважаючи на докладені зусилля в реформуванні освітньої галузі в </w:t>
      </w:r>
      <w:r w:rsidR="00FC70D2" w:rsidRPr="00DF2B83">
        <w:rPr>
          <w:lang w:val="uk-UA"/>
        </w:rPr>
        <w:t xml:space="preserve">Перегонівській </w:t>
      </w:r>
      <w:r w:rsidRPr="00DF2B83">
        <w:rPr>
          <w:lang w:val="uk-UA"/>
        </w:rPr>
        <w:t xml:space="preserve">ТГ, все ще залишається багато проблем, які потребують нагального вирішення.  </w:t>
      </w:r>
    </w:p>
    <w:p w:rsidR="00F610AF" w:rsidRPr="00DF2B83" w:rsidRDefault="00294DF6">
      <w:pPr>
        <w:ind w:left="5" w:right="31" w:firstLine="708"/>
        <w:rPr>
          <w:lang w:val="uk-UA"/>
        </w:rPr>
      </w:pPr>
      <w:r w:rsidRPr="00DF2B83">
        <w:rPr>
          <w:lang w:val="uk-UA"/>
        </w:rPr>
        <w:t xml:space="preserve">Значно поліпшилась забезпеченість вчителів і учнів новими підручниками та наповнюваність шкільних бібліотек книгами та підручниками, які відповідають навчальним планам. </w:t>
      </w:r>
    </w:p>
    <w:p w:rsidR="00F610AF" w:rsidRPr="00E52A12" w:rsidRDefault="00294DF6">
      <w:pPr>
        <w:ind w:left="5" w:right="31" w:firstLine="708"/>
        <w:rPr>
          <w:i/>
        </w:rPr>
      </w:pPr>
      <w:r w:rsidRPr="00DF2B83">
        <w:t>Великим завданням є технічне оснащення комп’ютерних класів та доступність мешканців до мережі «Internet» в цілому</w:t>
      </w:r>
      <w:r w:rsidRPr="00E52A12">
        <w:rPr>
          <w:i/>
        </w:rPr>
        <w:t xml:space="preserve">. </w:t>
      </w:r>
    </w:p>
    <w:p w:rsidR="00F610AF" w:rsidRPr="00DF2B83" w:rsidRDefault="00294DF6">
      <w:pPr>
        <w:ind w:left="5" w:right="31" w:firstLine="708"/>
      </w:pPr>
      <w:r w:rsidRPr="00DF2B83">
        <w:t xml:space="preserve"> Дуже гостро стоїть проблема стану приміщень навчальних закладів та їх енергоефективність.  </w:t>
      </w:r>
    </w:p>
    <w:p w:rsidR="00F610AF" w:rsidRPr="00DF2B83" w:rsidRDefault="00294DF6">
      <w:pPr>
        <w:ind w:left="708" w:right="31"/>
      </w:pPr>
      <w:r w:rsidRPr="00DF2B83">
        <w:t>Серед закладів освіти є такі, які потребують ремонту</w:t>
      </w:r>
      <w:proofErr w:type="gramStart"/>
      <w:r w:rsidRPr="00DF2B83">
        <w:t xml:space="preserve"> .</w:t>
      </w:r>
      <w:proofErr w:type="gramEnd"/>
    </w:p>
    <w:p w:rsidR="00F610AF" w:rsidRPr="00DF2B83" w:rsidRDefault="00294DF6">
      <w:pPr>
        <w:ind w:left="5" w:right="31" w:firstLine="708"/>
      </w:pPr>
      <w:r w:rsidRPr="00DF2B83">
        <w:t xml:space="preserve">Енергоефективність є загальною проблемою навчальних закладів громади. Заміна вікон на енергозберігаючі, загальне утеплення фасаду будівель є одним із пріоритетних завдань в освітній галузі.  </w:t>
      </w:r>
    </w:p>
    <w:p w:rsidR="00F610AF" w:rsidRPr="00410B11" w:rsidRDefault="00294DF6">
      <w:pPr>
        <w:spacing w:after="5" w:line="271" w:lineRule="auto"/>
        <w:ind w:left="706" w:right="18"/>
      </w:pPr>
      <w:r w:rsidRPr="00410B11">
        <w:rPr>
          <w:b/>
        </w:rPr>
        <w:t>Головні  проблеми:</w:t>
      </w:r>
    </w:p>
    <w:p w:rsidR="00F610AF" w:rsidRPr="00410B11" w:rsidRDefault="00294DF6" w:rsidP="00B20FDD">
      <w:pPr>
        <w:ind w:left="5" w:right="31"/>
      </w:pPr>
      <w:r w:rsidRPr="00410B11">
        <w:t>недостатній рівень оснащення закладів сучасними комп’ютерними технологіями і технікою через обмеженість фінансування (на 1 комп’ютер – 8 учнів</w:t>
      </w:r>
      <w:r w:rsidR="00410B11" w:rsidRPr="00410B11">
        <w:rPr>
          <w:lang w:val="uk-UA"/>
        </w:rPr>
        <w:t>;</w:t>
      </w:r>
      <w:r w:rsidRPr="00410B11">
        <w:t xml:space="preserve"> метою програми є продовження роботи щодо надання та забезпеченості прав громадян на доступ до якісної повної загальної середньої освіти.  </w:t>
      </w:r>
    </w:p>
    <w:p w:rsidR="00F610AF" w:rsidRPr="00E25287" w:rsidRDefault="00294DF6">
      <w:pPr>
        <w:spacing w:after="5" w:line="271" w:lineRule="auto"/>
        <w:ind w:left="706" w:right="18"/>
      </w:pPr>
      <w:r w:rsidRPr="00E25287">
        <w:rPr>
          <w:b/>
        </w:rPr>
        <w:t xml:space="preserve">Основні  завдання:  </w:t>
      </w:r>
    </w:p>
    <w:p w:rsidR="00F610AF" w:rsidRPr="00E25287" w:rsidRDefault="00294DF6">
      <w:pPr>
        <w:ind w:left="5" w:right="31"/>
      </w:pPr>
      <w:r w:rsidRPr="00E25287">
        <w:t xml:space="preserve">у сфері загальної середньої освіти: модернізація матеріально-технічної бази в межах затверджених кошторисних призначень; забезпечення збереження та утримання матеріальної бази навчальних закладів; забезпечення регулярного підвезення учнів та педагогічних працівників у сільській місцевості до місць проведення занять і додому згідно рішення органу місцевого самоврядування; реконструкція, капітальні та поточні ремонти на об'єктах закладів освіти;  у сфері позашкільної освіти: виховання позитивного відношення до здорового способу життя шляхом проведення інформаційно-просвітницької та інформаційно-освітньої роботи, спортивно-масових та фізкультурнооздоровчих заходах; підтримка різних форм активного літнього відпочинку школярів (туристичні походи, профільні табори, табори відпочинку на базі закладів загальної середньої освіти).  На основі вивчення інтересів та потреб дітей </w:t>
      </w:r>
      <w:proofErr w:type="gramStart"/>
      <w:r w:rsidRPr="00E25287">
        <w:t>р</w:t>
      </w:r>
      <w:proofErr w:type="gramEnd"/>
      <w:r w:rsidRPr="00E25287">
        <w:t>ізних с</w:t>
      </w:r>
      <w:r w:rsidR="00E25287" w:rsidRPr="00E25287">
        <w:t>татево-вікових груп відкривати</w:t>
      </w:r>
      <w:r w:rsidRPr="00E25287">
        <w:t xml:space="preserve"> нові гуртки та секції у закладах позашкільної освіти</w:t>
      </w:r>
      <w:r w:rsidR="00E25287" w:rsidRPr="00E25287">
        <w:rPr>
          <w:lang w:val="uk-UA"/>
        </w:rPr>
        <w:t>.</w:t>
      </w:r>
    </w:p>
    <w:p w:rsidR="00F610AF" w:rsidRPr="00B20FDD" w:rsidRDefault="00294DF6" w:rsidP="00B20FDD">
      <w:pPr>
        <w:spacing w:after="0" w:line="259" w:lineRule="auto"/>
        <w:ind w:left="708" w:firstLine="0"/>
        <w:jc w:val="left"/>
      </w:pPr>
      <w:r w:rsidRPr="00B20FDD">
        <w:rPr>
          <w:b/>
        </w:rPr>
        <w:t>Ресурсне забезпечення</w:t>
      </w:r>
      <w:r w:rsidRPr="00B20FDD">
        <w:t xml:space="preserve">: реалізація основних завдань буде здійснюватись із залученням коштів державного та місцевого бюджетів, інших джерел, не заборонених чинним законодавством.  </w:t>
      </w:r>
    </w:p>
    <w:p w:rsidR="00F610AF" w:rsidRDefault="00F610AF">
      <w:pPr>
        <w:spacing w:after="12" w:line="259" w:lineRule="auto"/>
        <w:ind w:firstLine="0"/>
        <w:jc w:val="left"/>
      </w:pPr>
    </w:p>
    <w:p w:rsidR="00F610AF" w:rsidRDefault="00E25287" w:rsidP="00E52A12">
      <w:pPr>
        <w:spacing w:after="33" w:line="259" w:lineRule="auto"/>
        <w:ind w:firstLine="0"/>
        <w:jc w:val="left"/>
        <w:rPr>
          <w:b/>
        </w:rPr>
      </w:pPr>
      <w:r>
        <w:rPr>
          <w:b/>
        </w:rPr>
        <w:lastRenderedPageBreak/>
        <w:t>V.8</w:t>
      </w:r>
      <w:r w:rsidR="00294DF6">
        <w:rPr>
          <w:b/>
        </w:rPr>
        <w:t xml:space="preserve">. Розвиток споживчого ринку громади, зниження інфляції та захист прав споживачів </w:t>
      </w:r>
    </w:p>
    <w:p w:rsidR="00E52A12" w:rsidRDefault="00E52A12" w:rsidP="00E52A12">
      <w:pPr>
        <w:spacing w:after="33" w:line="259" w:lineRule="auto"/>
        <w:ind w:firstLine="0"/>
        <w:jc w:val="left"/>
      </w:pPr>
    </w:p>
    <w:p w:rsidR="00F610AF" w:rsidRDefault="00294DF6">
      <w:pPr>
        <w:ind w:left="5" w:right="31" w:firstLine="708"/>
      </w:pPr>
      <w:r>
        <w:t xml:space="preserve">Споживчий ринок в громаді характеризується достатнім рівнем товарного насичення, стабільним балансом попиту та пропозицій. Політика ціноутворення спрямована на забезпечення доступності широкого кола населення до товарів і послуг першої необхідності, недопущення необґрунтованого зростання цін. </w:t>
      </w:r>
    </w:p>
    <w:p w:rsidR="00F610AF" w:rsidRDefault="00294DF6">
      <w:pPr>
        <w:ind w:left="5" w:right="31" w:firstLine="708"/>
      </w:pPr>
      <w:r>
        <w:t xml:space="preserve">В рамках реформи публічних закупівель у </w:t>
      </w:r>
      <w:r w:rsidR="00E52A12">
        <w:rPr>
          <w:lang w:val="uk-UA"/>
        </w:rPr>
        <w:t xml:space="preserve">Перегонівській </w:t>
      </w:r>
      <w:r>
        <w:t xml:space="preserve">ТГ запроваджена система електронних закупівель "Prozorro ", яка на відміну від попередньої схеми державних торгів, є автономною та покликана зробити відкритими та прозорими закупівлі за бюджетні кошти, тим самим виключивши корупційну складову. </w:t>
      </w:r>
    </w:p>
    <w:p w:rsidR="00F610AF" w:rsidRDefault="00294DF6" w:rsidP="00E52A12">
      <w:pPr>
        <w:ind w:left="5" w:right="31" w:firstLine="708"/>
      </w:pPr>
      <w:r>
        <w:t xml:space="preserve">Сфера торгівлі відіграє важливу роль у соціально-економічному розвитку громади. </w:t>
      </w:r>
    </w:p>
    <w:p w:rsidR="00F610AF" w:rsidRDefault="00294DF6">
      <w:pPr>
        <w:spacing w:after="5" w:line="271" w:lineRule="auto"/>
        <w:ind w:left="706" w:right="18"/>
      </w:pPr>
      <w:r>
        <w:rPr>
          <w:b/>
        </w:rPr>
        <w:t xml:space="preserve">основніпроблеми: </w:t>
      </w:r>
    </w:p>
    <w:p w:rsidR="00F610AF" w:rsidRDefault="00294DF6">
      <w:pPr>
        <w:ind w:left="708" w:right="31"/>
      </w:pPr>
      <w:r>
        <w:t xml:space="preserve">недостатній рівень обслуговування населення на ринках та об’єктах </w:t>
      </w:r>
    </w:p>
    <w:p w:rsidR="00F610AF" w:rsidRDefault="00294DF6" w:rsidP="00E52A12">
      <w:pPr>
        <w:ind w:left="713" w:right="31" w:hanging="708"/>
      </w:pPr>
      <w:r>
        <w:t>дрібно-роздрібної торгівлі; розповсюдження товарів, які не відповідають вимогам технічних регламентів та нормативних документів щодо їх безпеки і якості;зменшення платоспроможного попиту населення через значне підвищення цін на товари, лікарські засоби, паливно-мастильні м</w:t>
      </w:r>
      <w:r w:rsidR="00E25287">
        <w:t>атеріали та комунальні послуги.</w:t>
      </w:r>
    </w:p>
    <w:p w:rsidR="00F610AF" w:rsidRDefault="00294DF6" w:rsidP="00C22C0B">
      <w:pPr>
        <w:ind w:left="5" w:right="31" w:firstLine="708"/>
      </w:pPr>
      <w:r>
        <w:rPr>
          <w:b/>
        </w:rPr>
        <w:t>метою програми</w:t>
      </w:r>
      <w:r>
        <w:t xml:space="preserve"> є поліпшення якості торговельного обслуговування населення, насичення споживчого ринку товарами місцевого виробництва, запобігання необґрунтованому зростанню цін на основні продовольчі товари, дотримання прав споживачів, налагодження діалогу між владою та бізнесом. </w:t>
      </w:r>
    </w:p>
    <w:p w:rsidR="00F610AF" w:rsidRDefault="00294DF6">
      <w:pPr>
        <w:spacing w:after="5" w:line="271" w:lineRule="auto"/>
        <w:ind w:left="706" w:right="18"/>
      </w:pPr>
      <w:r>
        <w:rPr>
          <w:b/>
        </w:rPr>
        <w:t>основні завдання:</w:t>
      </w:r>
    </w:p>
    <w:p w:rsidR="00F610AF" w:rsidRDefault="00294DF6" w:rsidP="00D7326D">
      <w:pPr>
        <w:spacing w:after="14"/>
        <w:ind w:left="-15" w:right="26" w:firstLine="853"/>
      </w:pPr>
      <w:r>
        <w:t xml:space="preserve">задоволення потреб населення у якісних товарах та послугах за  доступними цінами, запобігання необґрунтованому зростанню цін на  споживчому ринку, у тому числі на соціально значущі продовольчі товари; проведення роботи із керівниками підприємств торгівлі з питань недопущення необґрунтованого підвищення цін на основні продовольчі товари та непродовольчі товари першої необхідності; створення умов для розвитку мережі підприємств торгівлі, закладів ресторанного господарства, побутового обслуговування населення; сприяння розвитку мережі підприємств з надання побутових послуг </w:t>
      </w:r>
      <w:r w:rsidR="00D7326D">
        <w:t>населенню громади.</w:t>
      </w:r>
    </w:p>
    <w:p w:rsidR="00F610AF" w:rsidRDefault="00294DF6">
      <w:pPr>
        <w:spacing w:after="5" w:line="271" w:lineRule="auto"/>
        <w:ind w:left="706" w:right="18"/>
      </w:pPr>
      <w:r>
        <w:rPr>
          <w:b/>
        </w:rPr>
        <w:t xml:space="preserve">ресурсне забезпечення </w:t>
      </w:r>
    </w:p>
    <w:p w:rsidR="00F610AF" w:rsidRDefault="00294DF6" w:rsidP="00C22C0B">
      <w:pPr>
        <w:ind w:left="5" w:right="31" w:firstLine="853"/>
      </w:pPr>
      <w:r>
        <w:t xml:space="preserve">реалізація основних завдань програми буде здійснюватись із залученням  коштів </w:t>
      </w:r>
      <w:proofErr w:type="gramStart"/>
      <w:r>
        <w:t>п</w:t>
      </w:r>
      <w:proofErr w:type="gramEnd"/>
      <w:r>
        <w:t xml:space="preserve">ідприємств торгівлі, інвесторів, населення, а також </w:t>
      </w:r>
      <w:r>
        <w:lastRenderedPageBreak/>
        <w:t xml:space="preserve">місцевого бюджету на підтримку місцевого товаровиробника, створення </w:t>
      </w:r>
      <w:r w:rsidR="00D7326D">
        <w:t>соціальних магазинів (відділів).</w:t>
      </w:r>
    </w:p>
    <w:p w:rsidR="00F610AF" w:rsidRDefault="00294DF6">
      <w:pPr>
        <w:spacing w:after="5" w:line="271" w:lineRule="auto"/>
        <w:ind w:left="706" w:right="18"/>
      </w:pPr>
      <w:r>
        <w:rPr>
          <w:b/>
        </w:rPr>
        <w:t>якісні критерії виконання програми:</w:t>
      </w:r>
    </w:p>
    <w:p w:rsidR="00F610AF" w:rsidRDefault="00294DF6" w:rsidP="00D7326D">
      <w:pPr>
        <w:spacing w:line="268" w:lineRule="auto"/>
        <w:ind w:left="10" w:right="31" w:hanging="10"/>
      </w:pPr>
      <w:r>
        <w:t>посилення захисту прав споживачів щодо безпеки і якості товарів,</w:t>
      </w:r>
      <w:r w:rsidR="00D7326D">
        <w:rPr>
          <w:lang w:val="uk-UA"/>
        </w:rPr>
        <w:t xml:space="preserve"> робіт і послуг</w:t>
      </w:r>
      <w:r w:rsidR="00D7326D">
        <w:t>;</w:t>
      </w:r>
    </w:p>
    <w:p w:rsidR="00F610AF" w:rsidRPr="00D7326D" w:rsidRDefault="00294DF6" w:rsidP="00D7326D">
      <w:pPr>
        <w:spacing w:line="268" w:lineRule="auto"/>
        <w:ind w:left="10" w:right="31" w:hanging="10"/>
        <w:rPr>
          <w:lang w:val="uk-UA"/>
        </w:rPr>
      </w:pPr>
      <w:r>
        <w:t xml:space="preserve">забезпечення умов для нарощування обсягів реалізації товарів </w:t>
      </w:r>
      <w:r w:rsidR="00D7326D">
        <w:rPr>
          <w:lang w:val="uk-UA"/>
        </w:rPr>
        <w:t>місцевих товаровиробників.</w:t>
      </w:r>
    </w:p>
    <w:p w:rsidR="00F610AF" w:rsidRDefault="00F610AF" w:rsidP="00D7326D">
      <w:pPr>
        <w:ind w:right="31"/>
      </w:pPr>
    </w:p>
    <w:p w:rsidR="00F610AF" w:rsidRDefault="00D7326D">
      <w:pPr>
        <w:pStyle w:val="1"/>
        <w:ind w:left="685" w:right="3"/>
      </w:pPr>
      <w:r>
        <w:t>V.9</w:t>
      </w:r>
      <w:r w:rsidR="00294DF6">
        <w:t xml:space="preserve">. Фінансово-бюджетна складова </w:t>
      </w:r>
    </w:p>
    <w:p w:rsidR="00F610AF" w:rsidRDefault="00F610AF">
      <w:pPr>
        <w:spacing w:after="25" w:line="259" w:lineRule="auto"/>
        <w:ind w:left="708" w:firstLine="0"/>
        <w:jc w:val="left"/>
      </w:pPr>
    </w:p>
    <w:p w:rsidR="00F610AF" w:rsidRDefault="00294DF6">
      <w:pPr>
        <w:ind w:left="5" w:right="31" w:firstLine="708"/>
      </w:pPr>
      <w:r>
        <w:t>Ос</w:t>
      </w:r>
      <w:r w:rsidR="00C22C0B">
        <w:t xml:space="preserve">новною метою діяльності сільської </w:t>
      </w:r>
      <w:r>
        <w:t xml:space="preserve">ради у сфері бюджетно-фінансової політики є формування достатніх ресурсів для фінансування пріоритетних напрямів соціально-економічного розвитку громади та підвищення ефективності використання бюджетних коштів, </w:t>
      </w:r>
      <w:r>
        <w:rPr>
          <w:color w:val="00B050"/>
        </w:rPr>
        <w:t>у тому числі з використанням гендерно-орієнтованого бюджетування.</w:t>
      </w:r>
      <w:r>
        <w:t xml:space="preserve"> Сутність фінансово-бюджетної політики виявляється у поєднанні конкретних цілей та відповідних засобів, за допомогою яких вирішуються поставлені завдання.  </w:t>
      </w:r>
    </w:p>
    <w:p w:rsidR="00F610AF" w:rsidRDefault="00294DF6">
      <w:pPr>
        <w:ind w:left="5" w:right="31" w:firstLine="708"/>
      </w:pPr>
      <w:r>
        <w:t xml:space="preserve">Цілі фінансово-бюджетної політики зумовлені потребами економічного розвитку і досягненням високого рівня індивідуального і суспільного добробуту. Фінансово-бюджетна політика має конкретне спрямування, а її реалізація завжди пов’язана із знаходженням компромісу між певними потребами і реальними можливостями.  </w:t>
      </w:r>
    </w:p>
    <w:p w:rsidR="00F610AF" w:rsidRDefault="00294DF6">
      <w:pPr>
        <w:ind w:left="5" w:right="31" w:firstLine="708"/>
      </w:pPr>
      <w:r>
        <w:t xml:space="preserve">Усі ці методи мають спільну мету, що полягає в досягненні конкретного, як правило, довгострокового результату, який максимально відповідає потребам суспільства.  </w:t>
      </w:r>
    </w:p>
    <w:p w:rsidR="00F610AF" w:rsidRDefault="00294DF6">
      <w:pPr>
        <w:ind w:left="5" w:right="31" w:firstLine="708"/>
      </w:pPr>
      <w:r>
        <w:t xml:space="preserve">А оскільки такий результат повинен бути також достатньо об’єктивним, вимірюваним і передбачуваним, відмінною рисою таких методів бюджетування є система оцінки якості бюджетних послуг, і результативності бюджетної політики в цілому. Застосування зазначених методів допоможе чітко встановити пріоритети в межах існуючих фіскальних обмежень, а також отримати зворотну інформацію від населення про рівень задоволення послугами наданими за рахунок бюджетних коштів. </w:t>
      </w:r>
    </w:p>
    <w:p w:rsidR="00F610AF" w:rsidRDefault="00294DF6">
      <w:pPr>
        <w:ind w:left="5" w:right="31" w:firstLine="708"/>
      </w:pPr>
      <w:r>
        <w:t xml:space="preserve">В Україні програмно-цільовий метод є однією із складових системи управління державними фінансами, розвиток яких забезпечується відповідно до стратегії розвитку системи управління фінансами. </w:t>
      </w:r>
      <w:r>
        <w:rPr>
          <w:color w:val="00B050"/>
        </w:rPr>
        <w:t xml:space="preserve">Методичні рекомендації використання гендерно-орієнтованого бюджетування розроблені Міністерством фінансів України.  </w:t>
      </w:r>
    </w:p>
    <w:p w:rsidR="00F610AF" w:rsidRDefault="00294DF6">
      <w:pPr>
        <w:ind w:left="5" w:right="31" w:firstLine="708"/>
      </w:pPr>
      <w:r>
        <w:t xml:space="preserve">Метою розвитку цієї складової є забезпечення розвитку програмноцільового методу в бюджетному процесі для адаптації показників бюджетних програм до пріоритетів соціально-економічного розвитку та </w:t>
      </w:r>
      <w:r>
        <w:lastRenderedPageBreak/>
        <w:t xml:space="preserve">забезпечення вимірності соціально значущих результатів реалізації державної політики, підвищення ефективності використання бюджетних коштів.  </w:t>
      </w:r>
    </w:p>
    <w:p w:rsidR="00F610AF" w:rsidRDefault="00294DF6">
      <w:pPr>
        <w:ind w:left="5" w:right="31" w:firstLine="708"/>
        <w:rPr>
          <w:color w:val="00B050"/>
        </w:rPr>
      </w:pPr>
      <w:r>
        <w:t xml:space="preserve">Запровадження ПЦМ в бюджетному процесі на місцевому рівні дає змогу відстежувати ефективність і результативність використання бюджетних коштів шляхом проведення оперативного моніторингу та оцінки виконання бюджетних програм, а прийняття управлінських рішень за результатами такої оцінки забезпечить досягнення результату, встановленого стратегічними документами, підвищення рівня забезпеченості населення послугами належної якості і, відповідно, довіри до влади. </w:t>
      </w:r>
      <w:r>
        <w:rPr>
          <w:color w:val="00B050"/>
        </w:rPr>
        <w:t xml:space="preserve">Використання гендерно-орієнтованого бюджетування дозволяє досягти підвищення економічної ефективності і результативності видатків бюджету, що враховують потреби чоловіків і жінок та їх різних груп. </w:t>
      </w:r>
    </w:p>
    <w:p w:rsidR="003428AB" w:rsidRDefault="003428AB">
      <w:pPr>
        <w:ind w:left="5" w:right="31" w:firstLine="708"/>
      </w:pPr>
    </w:p>
    <w:p w:rsidR="003428AB" w:rsidRDefault="003428AB" w:rsidP="003428AB">
      <w:pPr>
        <w:pStyle w:val="2"/>
        <w:ind w:left="685" w:right="566"/>
      </w:pPr>
      <w:r>
        <w:t xml:space="preserve">Прогнозні показники бюджету </w:t>
      </w:r>
      <w:r>
        <w:rPr>
          <w:lang w:val="uk-UA"/>
        </w:rPr>
        <w:t>Перегонівської сільської</w:t>
      </w:r>
      <w:r>
        <w:t xml:space="preserve">ради  на 2021-2023 </w:t>
      </w:r>
      <w:proofErr w:type="gramStart"/>
      <w:r>
        <w:t>р</w:t>
      </w:r>
      <w:proofErr w:type="gramEnd"/>
      <w:r>
        <w:t xml:space="preserve">ік </w:t>
      </w:r>
    </w:p>
    <w:p w:rsidR="003428AB" w:rsidRDefault="003428AB" w:rsidP="003428AB">
      <w:pPr>
        <w:spacing w:after="0" w:line="259" w:lineRule="auto"/>
        <w:ind w:left="33" w:firstLine="0"/>
        <w:jc w:val="center"/>
      </w:pPr>
    </w:p>
    <w:p w:rsidR="003428AB" w:rsidRDefault="003428AB" w:rsidP="003428AB">
      <w:pPr>
        <w:ind w:left="5" w:right="31" w:firstLine="853"/>
      </w:pPr>
      <w:r>
        <w:t xml:space="preserve">На виконання вимог Бюджетного кодексу України розроблено прогноз бюджету </w:t>
      </w:r>
      <w:r>
        <w:rPr>
          <w:lang w:val="uk-UA"/>
        </w:rPr>
        <w:t>сільської</w:t>
      </w:r>
      <w:r>
        <w:t xml:space="preserve"> територіальної </w:t>
      </w:r>
      <w:proofErr w:type="gramStart"/>
      <w:r>
        <w:t>громади  на</w:t>
      </w:r>
      <w:proofErr w:type="gramEnd"/>
      <w:r>
        <w:t xml:space="preserve"> наступні за плановим три бюджетні періоди 2021-2023 роки. Прогноз ґрунтується на програмних документах економічного та соціального розвитку України – постанові КМУ від 29 липня 2020 року № 671 "Про схвалення Прогнозу економічного і соціального розвитку України на 2021-2023 роки"</w:t>
      </w:r>
      <w:r w:rsidR="00AE58AE">
        <w:t>.</w:t>
      </w:r>
    </w:p>
    <w:p w:rsidR="003428AB" w:rsidRDefault="003428AB" w:rsidP="003428AB">
      <w:pPr>
        <w:spacing w:after="0"/>
        <w:ind w:left="6935" w:right="31" w:firstLine="853"/>
      </w:pPr>
      <w:r>
        <w:rPr>
          <w:sz w:val="37"/>
          <w:vertAlign w:val="subscript"/>
        </w:rPr>
        <w:t>тис.грн.</w:t>
      </w:r>
    </w:p>
    <w:p w:rsidR="003428AB" w:rsidRDefault="003428AB" w:rsidP="003428AB">
      <w:pPr>
        <w:spacing w:after="0" w:line="259" w:lineRule="auto"/>
        <w:ind w:firstLine="0"/>
        <w:jc w:val="left"/>
      </w:pPr>
      <w:r>
        <w:tab/>
      </w:r>
      <w:r>
        <w:tab/>
      </w:r>
      <w:r>
        <w:tab/>
      </w:r>
      <w:r>
        <w:tab/>
      </w:r>
      <w:r>
        <w:tab/>
      </w:r>
      <w:r>
        <w:tab/>
      </w:r>
      <w:r>
        <w:tab/>
      </w:r>
      <w:r>
        <w:tab/>
      </w:r>
      <w:r>
        <w:tab/>
      </w:r>
      <w:r>
        <w:tab/>
      </w:r>
      <w:r>
        <w:tab/>
      </w:r>
    </w:p>
    <w:tbl>
      <w:tblPr>
        <w:tblStyle w:val="TableGrid"/>
        <w:tblW w:w="9452" w:type="dxa"/>
        <w:tblInd w:w="-108" w:type="dxa"/>
        <w:tblCellMar>
          <w:top w:w="12" w:type="dxa"/>
          <w:left w:w="108" w:type="dxa"/>
          <w:right w:w="52" w:type="dxa"/>
        </w:tblCellMar>
        <w:tblLook w:val="04A0"/>
      </w:tblPr>
      <w:tblGrid>
        <w:gridCol w:w="5389"/>
        <w:gridCol w:w="1352"/>
        <w:gridCol w:w="1355"/>
        <w:gridCol w:w="1356"/>
      </w:tblGrid>
      <w:tr w:rsidR="003428AB" w:rsidTr="00AE58AE">
        <w:trPr>
          <w:trHeight w:val="333"/>
        </w:trPr>
        <w:tc>
          <w:tcPr>
            <w:tcW w:w="5389" w:type="dxa"/>
            <w:tcBorders>
              <w:top w:val="single" w:sz="3" w:space="0" w:color="000000"/>
              <w:left w:val="single" w:sz="3" w:space="0" w:color="000000"/>
              <w:bottom w:val="single" w:sz="3" w:space="0" w:color="000000"/>
              <w:right w:val="single" w:sz="3" w:space="0" w:color="000000"/>
            </w:tcBorders>
          </w:tcPr>
          <w:p w:rsidR="003428AB" w:rsidRDefault="003428AB" w:rsidP="003428AB">
            <w:pPr>
              <w:spacing w:after="0" w:line="259" w:lineRule="auto"/>
              <w:ind w:right="66" w:firstLine="0"/>
              <w:jc w:val="center"/>
            </w:pPr>
            <w:r>
              <w:rPr>
                <w:b/>
              </w:rPr>
              <w:t xml:space="preserve">ДОХОДИ </w:t>
            </w:r>
          </w:p>
        </w:tc>
        <w:tc>
          <w:tcPr>
            <w:tcW w:w="1352" w:type="dxa"/>
            <w:tcBorders>
              <w:top w:val="single" w:sz="3" w:space="0" w:color="000000"/>
              <w:left w:val="single" w:sz="3" w:space="0" w:color="000000"/>
              <w:bottom w:val="single" w:sz="3" w:space="0" w:color="000000"/>
              <w:right w:val="single" w:sz="3" w:space="0" w:color="000000"/>
            </w:tcBorders>
          </w:tcPr>
          <w:p w:rsidR="003428AB" w:rsidRDefault="003428AB" w:rsidP="003428AB">
            <w:pPr>
              <w:spacing w:after="0" w:line="259" w:lineRule="auto"/>
              <w:ind w:left="88" w:firstLine="0"/>
              <w:jc w:val="left"/>
            </w:pPr>
            <w:r>
              <w:rPr>
                <w:b/>
                <w:sz w:val="24"/>
              </w:rPr>
              <w:t xml:space="preserve">2021 рік </w:t>
            </w:r>
          </w:p>
        </w:tc>
        <w:tc>
          <w:tcPr>
            <w:tcW w:w="1355" w:type="dxa"/>
            <w:tcBorders>
              <w:top w:val="single" w:sz="3" w:space="0" w:color="000000"/>
              <w:left w:val="single" w:sz="3" w:space="0" w:color="000000"/>
              <w:bottom w:val="single" w:sz="3" w:space="0" w:color="000000"/>
              <w:right w:val="single" w:sz="3" w:space="0" w:color="000000"/>
            </w:tcBorders>
          </w:tcPr>
          <w:p w:rsidR="003428AB" w:rsidRDefault="003428AB" w:rsidP="003428AB">
            <w:pPr>
              <w:spacing w:after="0" w:line="259" w:lineRule="auto"/>
              <w:ind w:left="92" w:firstLine="0"/>
              <w:jc w:val="left"/>
            </w:pPr>
            <w:r>
              <w:rPr>
                <w:b/>
                <w:sz w:val="24"/>
              </w:rPr>
              <w:t xml:space="preserve">2022 рік </w:t>
            </w:r>
          </w:p>
        </w:tc>
        <w:tc>
          <w:tcPr>
            <w:tcW w:w="1356" w:type="dxa"/>
            <w:tcBorders>
              <w:top w:val="single" w:sz="3" w:space="0" w:color="000000"/>
              <w:left w:val="single" w:sz="3" w:space="0" w:color="000000"/>
              <w:bottom w:val="single" w:sz="3" w:space="0" w:color="000000"/>
              <w:right w:val="single" w:sz="3" w:space="0" w:color="000000"/>
            </w:tcBorders>
          </w:tcPr>
          <w:p w:rsidR="003428AB" w:rsidRDefault="003428AB" w:rsidP="003428AB">
            <w:pPr>
              <w:spacing w:after="0" w:line="259" w:lineRule="auto"/>
              <w:ind w:left="88" w:firstLine="0"/>
              <w:jc w:val="left"/>
            </w:pPr>
            <w:r>
              <w:rPr>
                <w:b/>
                <w:sz w:val="24"/>
              </w:rPr>
              <w:t xml:space="preserve">2023 рік </w:t>
            </w:r>
          </w:p>
        </w:tc>
      </w:tr>
      <w:tr w:rsidR="003428AB" w:rsidTr="00AE58AE">
        <w:trPr>
          <w:trHeight w:val="289"/>
        </w:trPr>
        <w:tc>
          <w:tcPr>
            <w:tcW w:w="5389" w:type="dxa"/>
            <w:tcBorders>
              <w:top w:val="single" w:sz="3" w:space="0" w:color="000000"/>
              <w:left w:val="single" w:sz="3" w:space="0" w:color="000000"/>
              <w:bottom w:val="single" w:sz="3" w:space="0" w:color="000000"/>
              <w:right w:val="single" w:sz="3" w:space="0" w:color="000000"/>
            </w:tcBorders>
          </w:tcPr>
          <w:p w:rsidR="003428AB" w:rsidRDefault="003428AB" w:rsidP="00DC478E">
            <w:pPr>
              <w:spacing w:after="0" w:line="259" w:lineRule="auto"/>
              <w:ind w:firstLine="0"/>
              <w:jc w:val="left"/>
            </w:pPr>
            <w:r>
              <w:rPr>
                <w:b/>
                <w:sz w:val="24"/>
              </w:rPr>
              <w:t xml:space="preserve">Податкові надходження </w:t>
            </w:r>
          </w:p>
        </w:tc>
        <w:tc>
          <w:tcPr>
            <w:tcW w:w="1352" w:type="dxa"/>
            <w:tcBorders>
              <w:top w:val="single" w:sz="3" w:space="0" w:color="000000"/>
              <w:left w:val="single" w:sz="3" w:space="0" w:color="000000"/>
              <w:bottom w:val="single" w:sz="3" w:space="0" w:color="000000"/>
              <w:right w:val="single" w:sz="3" w:space="0" w:color="000000"/>
            </w:tcBorders>
          </w:tcPr>
          <w:p w:rsidR="003428AB" w:rsidRPr="002A47AD" w:rsidRDefault="002A47AD" w:rsidP="002A47AD">
            <w:pPr>
              <w:spacing w:after="0" w:line="259" w:lineRule="auto"/>
              <w:ind w:right="53" w:firstLine="0"/>
              <w:rPr>
                <w:lang w:val="uk-UA"/>
              </w:rPr>
            </w:pPr>
            <w:r>
              <w:rPr>
                <w:b/>
                <w:sz w:val="24"/>
                <w:lang w:val="uk-UA"/>
              </w:rPr>
              <w:t>17520,4</w:t>
            </w:r>
          </w:p>
        </w:tc>
        <w:tc>
          <w:tcPr>
            <w:tcW w:w="1355" w:type="dxa"/>
            <w:tcBorders>
              <w:top w:val="single" w:sz="3" w:space="0" w:color="000000"/>
              <w:left w:val="single" w:sz="3" w:space="0" w:color="000000"/>
              <w:bottom w:val="single" w:sz="3" w:space="0" w:color="000000"/>
              <w:right w:val="single" w:sz="3" w:space="0" w:color="000000"/>
            </w:tcBorders>
          </w:tcPr>
          <w:p w:rsidR="003428AB" w:rsidRDefault="002A47AD" w:rsidP="00DC478E">
            <w:pPr>
              <w:spacing w:after="0" w:line="259" w:lineRule="auto"/>
              <w:ind w:right="48" w:firstLine="0"/>
              <w:jc w:val="center"/>
            </w:pPr>
            <w:r>
              <w:rPr>
                <w:b/>
                <w:sz w:val="24"/>
                <w:lang w:val="uk-UA"/>
              </w:rPr>
              <w:t>20043,9</w:t>
            </w:r>
          </w:p>
        </w:tc>
        <w:tc>
          <w:tcPr>
            <w:tcW w:w="1356" w:type="dxa"/>
            <w:tcBorders>
              <w:top w:val="single" w:sz="3" w:space="0" w:color="000000"/>
              <w:left w:val="single" w:sz="3" w:space="0" w:color="000000"/>
              <w:bottom w:val="single" w:sz="3" w:space="0" w:color="000000"/>
              <w:right w:val="single" w:sz="3" w:space="0" w:color="000000"/>
            </w:tcBorders>
          </w:tcPr>
          <w:p w:rsidR="003428AB" w:rsidRDefault="002A47AD" w:rsidP="00DC478E">
            <w:pPr>
              <w:spacing w:after="0" w:line="259" w:lineRule="auto"/>
              <w:ind w:right="57" w:firstLine="0"/>
              <w:jc w:val="center"/>
            </w:pPr>
            <w:r>
              <w:rPr>
                <w:b/>
                <w:sz w:val="24"/>
                <w:lang w:val="uk-UA"/>
              </w:rPr>
              <w:t>22950,3</w:t>
            </w:r>
          </w:p>
        </w:tc>
      </w:tr>
      <w:tr w:rsidR="003428AB" w:rsidTr="00AE58AE">
        <w:trPr>
          <w:trHeight w:val="285"/>
        </w:trPr>
        <w:tc>
          <w:tcPr>
            <w:tcW w:w="5389" w:type="dxa"/>
            <w:tcBorders>
              <w:top w:val="single" w:sz="3" w:space="0" w:color="000000"/>
              <w:left w:val="single" w:sz="3" w:space="0" w:color="000000"/>
              <w:bottom w:val="single" w:sz="3" w:space="0" w:color="000000"/>
              <w:right w:val="single" w:sz="3" w:space="0" w:color="000000"/>
            </w:tcBorders>
          </w:tcPr>
          <w:p w:rsidR="003428AB" w:rsidRDefault="003428AB" w:rsidP="00DC478E">
            <w:pPr>
              <w:spacing w:after="0" w:line="259" w:lineRule="auto"/>
              <w:ind w:firstLine="0"/>
              <w:jc w:val="left"/>
            </w:pPr>
            <w:r>
              <w:rPr>
                <w:sz w:val="24"/>
              </w:rPr>
              <w:t xml:space="preserve">Податок на доходи з фізичних осіб </w:t>
            </w:r>
          </w:p>
        </w:tc>
        <w:tc>
          <w:tcPr>
            <w:tcW w:w="1352" w:type="dxa"/>
            <w:tcBorders>
              <w:top w:val="single" w:sz="3" w:space="0" w:color="000000"/>
              <w:left w:val="single" w:sz="3" w:space="0" w:color="000000"/>
              <w:bottom w:val="single" w:sz="3" w:space="0" w:color="000000"/>
              <w:right w:val="single" w:sz="3" w:space="0" w:color="000000"/>
            </w:tcBorders>
          </w:tcPr>
          <w:p w:rsidR="003428AB" w:rsidRDefault="002A47AD" w:rsidP="00DC478E">
            <w:pPr>
              <w:spacing w:after="0" w:line="259" w:lineRule="auto"/>
              <w:ind w:right="53" w:firstLine="0"/>
              <w:jc w:val="center"/>
            </w:pPr>
            <w:r>
              <w:rPr>
                <w:sz w:val="24"/>
                <w:lang w:val="uk-UA"/>
              </w:rPr>
              <w:t>8573,3</w:t>
            </w:r>
          </w:p>
        </w:tc>
        <w:tc>
          <w:tcPr>
            <w:tcW w:w="1355" w:type="dxa"/>
            <w:tcBorders>
              <w:top w:val="single" w:sz="3" w:space="0" w:color="000000"/>
              <w:left w:val="single" w:sz="3" w:space="0" w:color="000000"/>
              <w:bottom w:val="single" w:sz="3" w:space="0" w:color="000000"/>
              <w:right w:val="single" w:sz="3" w:space="0" w:color="000000"/>
            </w:tcBorders>
          </w:tcPr>
          <w:p w:rsidR="003428AB" w:rsidRDefault="002A47AD" w:rsidP="00DC478E">
            <w:pPr>
              <w:spacing w:after="0" w:line="259" w:lineRule="auto"/>
              <w:ind w:right="49" w:firstLine="0"/>
              <w:jc w:val="center"/>
            </w:pPr>
            <w:r>
              <w:rPr>
                <w:sz w:val="24"/>
              </w:rPr>
              <w:t>10159,5</w:t>
            </w:r>
          </w:p>
        </w:tc>
        <w:tc>
          <w:tcPr>
            <w:tcW w:w="1356" w:type="dxa"/>
            <w:tcBorders>
              <w:top w:val="single" w:sz="3" w:space="0" w:color="000000"/>
              <w:left w:val="single" w:sz="3" w:space="0" w:color="000000"/>
              <w:bottom w:val="single" w:sz="3" w:space="0" w:color="000000"/>
              <w:right w:val="single" w:sz="3" w:space="0" w:color="000000"/>
            </w:tcBorders>
          </w:tcPr>
          <w:p w:rsidR="003428AB" w:rsidRDefault="002A47AD" w:rsidP="00DC478E">
            <w:pPr>
              <w:spacing w:after="0" w:line="259" w:lineRule="auto"/>
              <w:ind w:right="57" w:firstLine="0"/>
              <w:jc w:val="center"/>
            </w:pPr>
            <w:r>
              <w:rPr>
                <w:sz w:val="24"/>
              </w:rPr>
              <w:t>12027,3</w:t>
            </w:r>
          </w:p>
        </w:tc>
      </w:tr>
      <w:tr w:rsidR="003428AB" w:rsidTr="00AE58AE">
        <w:trPr>
          <w:trHeight w:val="289"/>
        </w:trPr>
        <w:tc>
          <w:tcPr>
            <w:tcW w:w="5389" w:type="dxa"/>
            <w:tcBorders>
              <w:top w:val="single" w:sz="3" w:space="0" w:color="000000"/>
              <w:left w:val="single" w:sz="3" w:space="0" w:color="000000"/>
              <w:bottom w:val="single" w:sz="3" w:space="0" w:color="000000"/>
              <w:right w:val="single" w:sz="3" w:space="0" w:color="000000"/>
            </w:tcBorders>
          </w:tcPr>
          <w:p w:rsidR="003428AB" w:rsidRDefault="003428AB" w:rsidP="00DC478E">
            <w:pPr>
              <w:spacing w:after="0" w:line="259" w:lineRule="auto"/>
              <w:ind w:firstLine="0"/>
              <w:jc w:val="left"/>
            </w:pPr>
            <w:r>
              <w:rPr>
                <w:sz w:val="24"/>
              </w:rPr>
              <w:t xml:space="preserve">Податок на прибуток підприємств </w:t>
            </w:r>
          </w:p>
        </w:tc>
        <w:tc>
          <w:tcPr>
            <w:tcW w:w="1352" w:type="dxa"/>
            <w:tcBorders>
              <w:top w:val="single" w:sz="3" w:space="0" w:color="000000"/>
              <w:left w:val="single" w:sz="3" w:space="0" w:color="000000"/>
              <w:bottom w:val="single" w:sz="3" w:space="0" w:color="000000"/>
              <w:right w:val="single" w:sz="3" w:space="0" w:color="000000"/>
            </w:tcBorders>
          </w:tcPr>
          <w:p w:rsidR="003428AB" w:rsidRDefault="002A47AD" w:rsidP="00DC478E">
            <w:pPr>
              <w:spacing w:after="0" w:line="259" w:lineRule="auto"/>
              <w:ind w:right="53" w:firstLine="0"/>
              <w:jc w:val="center"/>
            </w:pPr>
            <w:r>
              <w:rPr>
                <w:sz w:val="24"/>
              </w:rPr>
              <w:t>1,6</w:t>
            </w:r>
          </w:p>
        </w:tc>
        <w:tc>
          <w:tcPr>
            <w:tcW w:w="1355" w:type="dxa"/>
            <w:tcBorders>
              <w:top w:val="single" w:sz="3" w:space="0" w:color="000000"/>
              <w:left w:val="single" w:sz="3" w:space="0" w:color="000000"/>
              <w:bottom w:val="single" w:sz="3" w:space="0" w:color="000000"/>
              <w:right w:val="single" w:sz="3" w:space="0" w:color="000000"/>
            </w:tcBorders>
          </w:tcPr>
          <w:p w:rsidR="003428AB" w:rsidRDefault="002A47AD" w:rsidP="00DC478E">
            <w:pPr>
              <w:spacing w:after="0" w:line="259" w:lineRule="auto"/>
              <w:ind w:right="48" w:firstLine="0"/>
              <w:jc w:val="center"/>
            </w:pPr>
            <w:r>
              <w:rPr>
                <w:sz w:val="24"/>
                <w:lang w:val="uk-UA"/>
              </w:rPr>
              <w:t>1,6</w:t>
            </w:r>
          </w:p>
        </w:tc>
        <w:tc>
          <w:tcPr>
            <w:tcW w:w="1356" w:type="dxa"/>
            <w:tcBorders>
              <w:top w:val="single" w:sz="3" w:space="0" w:color="000000"/>
              <w:left w:val="single" w:sz="3" w:space="0" w:color="000000"/>
              <w:bottom w:val="single" w:sz="3" w:space="0" w:color="000000"/>
              <w:right w:val="single" w:sz="3" w:space="0" w:color="000000"/>
            </w:tcBorders>
          </w:tcPr>
          <w:p w:rsidR="003428AB" w:rsidRDefault="002A47AD" w:rsidP="00DC478E">
            <w:pPr>
              <w:spacing w:after="0" w:line="259" w:lineRule="auto"/>
              <w:ind w:right="57" w:firstLine="0"/>
              <w:jc w:val="center"/>
            </w:pPr>
            <w:r>
              <w:rPr>
                <w:sz w:val="24"/>
                <w:lang w:val="uk-UA"/>
              </w:rPr>
              <w:t>1,6</w:t>
            </w:r>
          </w:p>
        </w:tc>
      </w:tr>
      <w:tr w:rsidR="003428AB" w:rsidTr="00AE58AE">
        <w:trPr>
          <w:trHeight w:val="562"/>
        </w:trPr>
        <w:tc>
          <w:tcPr>
            <w:tcW w:w="5389" w:type="dxa"/>
            <w:tcBorders>
              <w:top w:val="single" w:sz="3" w:space="0" w:color="000000"/>
              <w:left w:val="single" w:sz="3" w:space="0" w:color="000000"/>
              <w:bottom w:val="single" w:sz="3" w:space="0" w:color="000000"/>
              <w:right w:val="single" w:sz="3" w:space="0" w:color="000000"/>
            </w:tcBorders>
          </w:tcPr>
          <w:p w:rsidR="003428AB" w:rsidRDefault="003428AB" w:rsidP="00DC478E">
            <w:pPr>
              <w:spacing w:after="0" w:line="259" w:lineRule="auto"/>
              <w:ind w:firstLine="0"/>
            </w:pPr>
            <w:r>
              <w:rPr>
                <w:sz w:val="24"/>
              </w:rPr>
              <w:t>Акцизнийподаток з реалізованих суб’єктами господарювання підакцизних товарів</w:t>
            </w:r>
          </w:p>
        </w:tc>
        <w:tc>
          <w:tcPr>
            <w:tcW w:w="1352" w:type="dxa"/>
            <w:tcBorders>
              <w:top w:val="single" w:sz="3" w:space="0" w:color="000000"/>
              <w:left w:val="single" w:sz="3" w:space="0" w:color="000000"/>
              <w:bottom w:val="single" w:sz="3" w:space="0" w:color="000000"/>
              <w:right w:val="single" w:sz="3" w:space="0" w:color="000000"/>
            </w:tcBorders>
          </w:tcPr>
          <w:p w:rsidR="003428AB" w:rsidRDefault="002A47AD" w:rsidP="00DC478E">
            <w:pPr>
              <w:spacing w:after="0" w:line="259" w:lineRule="auto"/>
              <w:ind w:right="53" w:firstLine="0"/>
              <w:jc w:val="center"/>
            </w:pPr>
            <w:r>
              <w:rPr>
                <w:sz w:val="24"/>
                <w:lang w:val="uk-UA"/>
              </w:rPr>
              <w:t>31,6</w:t>
            </w:r>
          </w:p>
        </w:tc>
        <w:tc>
          <w:tcPr>
            <w:tcW w:w="1355" w:type="dxa"/>
            <w:tcBorders>
              <w:top w:val="single" w:sz="3" w:space="0" w:color="000000"/>
              <w:left w:val="single" w:sz="3" w:space="0" w:color="000000"/>
              <w:bottom w:val="single" w:sz="3" w:space="0" w:color="000000"/>
              <w:right w:val="single" w:sz="3" w:space="0" w:color="000000"/>
            </w:tcBorders>
          </w:tcPr>
          <w:p w:rsidR="003428AB" w:rsidRDefault="002A47AD" w:rsidP="00DC478E">
            <w:pPr>
              <w:spacing w:after="0" w:line="259" w:lineRule="auto"/>
              <w:ind w:right="48" w:firstLine="0"/>
              <w:jc w:val="center"/>
            </w:pPr>
            <w:r>
              <w:rPr>
                <w:sz w:val="24"/>
                <w:lang w:val="uk-UA"/>
              </w:rPr>
              <w:t>32,0</w:t>
            </w:r>
          </w:p>
        </w:tc>
        <w:tc>
          <w:tcPr>
            <w:tcW w:w="1356" w:type="dxa"/>
            <w:tcBorders>
              <w:top w:val="single" w:sz="3" w:space="0" w:color="000000"/>
              <w:left w:val="single" w:sz="3" w:space="0" w:color="000000"/>
              <w:bottom w:val="single" w:sz="3" w:space="0" w:color="000000"/>
              <w:right w:val="single" w:sz="3" w:space="0" w:color="000000"/>
            </w:tcBorders>
          </w:tcPr>
          <w:p w:rsidR="003428AB" w:rsidRDefault="002A47AD" w:rsidP="00DC478E">
            <w:pPr>
              <w:spacing w:after="0" w:line="259" w:lineRule="auto"/>
              <w:ind w:right="57" w:firstLine="0"/>
              <w:jc w:val="center"/>
            </w:pPr>
            <w:r>
              <w:rPr>
                <w:sz w:val="24"/>
                <w:lang w:val="uk-UA"/>
              </w:rPr>
              <w:t>32,4</w:t>
            </w:r>
          </w:p>
        </w:tc>
      </w:tr>
      <w:tr w:rsidR="003428AB" w:rsidTr="00AE58AE">
        <w:trPr>
          <w:trHeight w:val="289"/>
        </w:trPr>
        <w:tc>
          <w:tcPr>
            <w:tcW w:w="5389" w:type="dxa"/>
            <w:tcBorders>
              <w:top w:val="single" w:sz="3" w:space="0" w:color="000000"/>
              <w:left w:val="single" w:sz="3" w:space="0" w:color="000000"/>
              <w:bottom w:val="single" w:sz="3" w:space="0" w:color="000000"/>
              <w:right w:val="single" w:sz="3" w:space="0" w:color="000000"/>
            </w:tcBorders>
          </w:tcPr>
          <w:p w:rsidR="003428AB" w:rsidRDefault="003428AB" w:rsidP="00DC478E">
            <w:pPr>
              <w:spacing w:after="0" w:line="259" w:lineRule="auto"/>
              <w:ind w:firstLine="0"/>
              <w:jc w:val="left"/>
            </w:pPr>
            <w:r>
              <w:rPr>
                <w:sz w:val="24"/>
              </w:rPr>
              <w:t xml:space="preserve">Рентна плата </w:t>
            </w:r>
          </w:p>
        </w:tc>
        <w:tc>
          <w:tcPr>
            <w:tcW w:w="1352" w:type="dxa"/>
            <w:tcBorders>
              <w:top w:val="single" w:sz="3" w:space="0" w:color="000000"/>
              <w:left w:val="single" w:sz="3" w:space="0" w:color="000000"/>
              <w:bottom w:val="single" w:sz="3" w:space="0" w:color="000000"/>
              <w:right w:val="single" w:sz="3" w:space="0" w:color="000000"/>
            </w:tcBorders>
          </w:tcPr>
          <w:p w:rsidR="003428AB" w:rsidRDefault="002A47AD" w:rsidP="00DC478E">
            <w:pPr>
              <w:spacing w:after="0" w:line="259" w:lineRule="auto"/>
              <w:ind w:right="53" w:firstLine="0"/>
              <w:jc w:val="center"/>
            </w:pPr>
            <w:r>
              <w:rPr>
                <w:sz w:val="24"/>
                <w:lang w:val="uk-UA"/>
              </w:rPr>
              <w:t>15,1</w:t>
            </w:r>
          </w:p>
        </w:tc>
        <w:tc>
          <w:tcPr>
            <w:tcW w:w="1355" w:type="dxa"/>
            <w:tcBorders>
              <w:top w:val="single" w:sz="3" w:space="0" w:color="000000"/>
              <w:left w:val="single" w:sz="3" w:space="0" w:color="000000"/>
              <w:bottom w:val="single" w:sz="3" w:space="0" w:color="000000"/>
              <w:right w:val="single" w:sz="3" w:space="0" w:color="000000"/>
            </w:tcBorders>
          </w:tcPr>
          <w:p w:rsidR="003428AB" w:rsidRDefault="002A47AD" w:rsidP="00DC478E">
            <w:pPr>
              <w:spacing w:after="0" w:line="259" w:lineRule="auto"/>
              <w:ind w:right="48" w:firstLine="0"/>
              <w:jc w:val="center"/>
            </w:pPr>
            <w:r>
              <w:rPr>
                <w:sz w:val="24"/>
                <w:lang w:val="uk-UA"/>
              </w:rPr>
              <w:t>15,1</w:t>
            </w:r>
          </w:p>
        </w:tc>
        <w:tc>
          <w:tcPr>
            <w:tcW w:w="1356" w:type="dxa"/>
            <w:tcBorders>
              <w:top w:val="single" w:sz="3" w:space="0" w:color="000000"/>
              <w:left w:val="single" w:sz="3" w:space="0" w:color="000000"/>
              <w:bottom w:val="single" w:sz="3" w:space="0" w:color="000000"/>
              <w:right w:val="single" w:sz="3" w:space="0" w:color="000000"/>
            </w:tcBorders>
          </w:tcPr>
          <w:p w:rsidR="003428AB" w:rsidRDefault="002A47AD" w:rsidP="00DC478E">
            <w:pPr>
              <w:spacing w:after="0" w:line="259" w:lineRule="auto"/>
              <w:ind w:right="57" w:firstLine="0"/>
              <w:jc w:val="center"/>
            </w:pPr>
            <w:r>
              <w:rPr>
                <w:sz w:val="24"/>
                <w:lang w:val="uk-UA"/>
              </w:rPr>
              <w:t>15,1</w:t>
            </w:r>
          </w:p>
        </w:tc>
      </w:tr>
      <w:tr w:rsidR="003428AB" w:rsidTr="00AE58AE">
        <w:trPr>
          <w:trHeight w:val="285"/>
        </w:trPr>
        <w:tc>
          <w:tcPr>
            <w:tcW w:w="5389" w:type="dxa"/>
            <w:tcBorders>
              <w:top w:val="single" w:sz="3" w:space="0" w:color="000000"/>
              <w:left w:val="single" w:sz="3" w:space="0" w:color="000000"/>
              <w:bottom w:val="single" w:sz="3" w:space="0" w:color="000000"/>
              <w:right w:val="single" w:sz="3" w:space="0" w:color="000000"/>
            </w:tcBorders>
          </w:tcPr>
          <w:p w:rsidR="003428AB" w:rsidRDefault="003428AB" w:rsidP="00DC478E">
            <w:pPr>
              <w:spacing w:after="0" w:line="259" w:lineRule="auto"/>
              <w:ind w:firstLine="0"/>
              <w:jc w:val="left"/>
            </w:pPr>
            <w:r>
              <w:rPr>
                <w:sz w:val="24"/>
              </w:rPr>
              <w:t xml:space="preserve">Місцеві податки і збори, в т.ч.: </w:t>
            </w:r>
          </w:p>
        </w:tc>
        <w:tc>
          <w:tcPr>
            <w:tcW w:w="1352" w:type="dxa"/>
            <w:tcBorders>
              <w:top w:val="single" w:sz="3" w:space="0" w:color="000000"/>
              <w:left w:val="single" w:sz="3" w:space="0" w:color="000000"/>
              <w:bottom w:val="single" w:sz="3" w:space="0" w:color="000000"/>
              <w:right w:val="single" w:sz="3" w:space="0" w:color="000000"/>
            </w:tcBorders>
          </w:tcPr>
          <w:p w:rsidR="003428AB" w:rsidRDefault="002A47AD" w:rsidP="00DC478E">
            <w:pPr>
              <w:spacing w:after="0" w:line="259" w:lineRule="auto"/>
              <w:ind w:right="53" w:firstLine="0"/>
              <w:jc w:val="center"/>
            </w:pPr>
            <w:r>
              <w:rPr>
                <w:sz w:val="24"/>
                <w:lang w:val="uk-UA"/>
              </w:rPr>
              <w:t>8898,8</w:t>
            </w:r>
          </w:p>
        </w:tc>
        <w:tc>
          <w:tcPr>
            <w:tcW w:w="1355" w:type="dxa"/>
            <w:tcBorders>
              <w:top w:val="single" w:sz="3" w:space="0" w:color="000000"/>
              <w:left w:val="single" w:sz="3" w:space="0" w:color="000000"/>
              <w:bottom w:val="single" w:sz="3" w:space="0" w:color="000000"/>
              <w:right w:val="single" w:sz="3" w:space="0" w:color="000000"/>
            </w:tcBorders>
          </w:tcPr>
          <w:p w:rsidR="003428AB" w:rsidRDefault="002A47AD" w:rsidP="00DC478E">
            <w:pPr>
              <w:spacing w:after="0" w:line="259" w:lineRule="auto"/>
              <w:ind w:right="49" w:firstLine="0"/>
              <w:jc w:val="center"/>
            </w:pPr>
            <w:r>
              <w:rPr>
                <w:sz w:val="24"/>
                <w:lang w:val="uk-UA"/>
              </w:rPr>
              <w:t>9835,7</w:t>
            </w:r>
          </w:p>
        </w:tc>
        <w:tc>
          <w:tcPr>
            <w:tcW w:w="1356" w:type="dxa"/>
            <w:tcBorders>
              <w:top w:val="single" w:sz="3" w:space="0" w:color="000000"/>
              <w:left w:val="single" w:sz="3" w:space="0" w:color="000000"/>
              <w:bottom w:val="single" w:sz="3" w:space="0" w:color="000000"/>
              <w:right w:val="single" w:sz="3" w:space="0" w:color="000000"/>
            </w:tcBorders>
          </w:tcPr>
          <w:p w:rsidR="003428AB" w:rsidRDefault="002A47AD" w:rsidP="00DC478E">
            <w:pPr>
              <w:spacing w:after="0" w:line="259" w:lineRule="auto"/>
              <w:ind w:right="57" w:firstLine="0"/>
              <w:jc w:val="center"/>
            </w:pPr>
            <w:r>
              <w:rPr>
                <w:sz w:val="24"/>
                <w:lang w:val="uk-UA"/>
              </w:rPr>
              <w:t>10873,9</w:t>
            </w:r>
          </w:p>
        </w:tc>
      </w:tr>
      <w:tr w:rsidR="003428AB" w:rsidTr="00AE58AE">
        <w:trPr>
          <w:trHeight w:val="566"/>
        </w:trPr>
        <w:tc>
          <w:tcPr>
            <w:tcW w:w="5389" w:type="dxa"/>
            <w:tcBorders>
              <w:top w:val="single" w:sz="3" w:space="0" w:color="000000"/>
              <w:left w:val="single" w:sz="3" w:space="0" w:color="000000"/>
              <w:bottom w:val="single" w:sz="3" w:space="0" w:color="000000"/>
              <w:right w:val="single" w:sz="3" w:space="0" w:color="000000"/>
            </w:tcBorders>
          </w:tcPr>
          <w:p w:rsidR="003428AB" w:rsidRDefault="003428AB" w:rsidP="00DC478E">
            <w:pPr>
              <w:spacing w:after="0" w:line="259" w:lineRule="auto"/>
              <w:ind w:firstLine="0"/>
              <w:jc w:val="left"/>
            </w:pPr>
            <w:r>
              <w:rPr>
                <w:i/>
                <w:sz w:val="24"/>
              </w:rPr>
              <w:t xml:space="preserve">податок </w:t>
            </w:r>
            <w:r>
              <w:rPr>
                <w:i/>
                <w:sz w:val="24"/>
              </w:rPr>
              <w:tab/>
              <w:t xml:space="preserve">на </w:t>
            </w:r>
            <w:r>
              <w:rPr>
                <w:i/>
                <w:sz w:val="24"/>
              </w:rPr>
              <w:tab/>
              <w:t xml:space="preserve">нерухоме </w:t>
            </w:r>
            <w:r>
              <w:rPr>
                <w:i/>
                <w:sz w:val="24"/>
              </w:rPr>
              <w:tab/>
              <w:t xml:space="preserve">майно, </w:t>
            </w:r>
            <w:r>
              <w:rPr>
                <w:i/>
                <w:sz w:val="24"/>
              </w:rPr>
              <w:tab/>
              <w:t xml:space="preserve">відмінне відземельної ділянки </w:t>
            </w:r>
          </w:p>
        </w:tc>
        <w:tc>
          <w:tcPr>
            <w:tcW w:w="1352" w:type="dxa"/>
            <w:tcBorders>
              <w:top w:val="single" w:sz="3" w:space="0" w:color="000000"/>
              <w:left w:val="single" w:sz="3" w:space="0" w:color="000000"/>
              <w:bottom w:val="single" w:sz="3" w:space="0" w:color="000000"/>
              <w:right w:val="single" w:sz="3" w:space="0" w:color="000000"/>
            </w:tcBorders>
          </w:tcPr>
          <w:p w:rsidR="003428AB" w:rsidRDefault="002A47AD" w:rsidP="00DC478E">
            <w:pPr>
              <w:spacing w:after="0" w:line="259" w:lineRule="auto"/>
              <w:ind w:right="53" w:firstLine="0"/>
              <w:jc w:val="center"/>
            </w:pPr>
            <w:r>
              <w:rPr>
                <w:i/>
                <w:sz w:val="24"/>
                <w:lang w:val="uk-UA"/>
              </w:rPr>
              <w:t>233,3</w:t>
            </w:r>
          </w:p>
        </w:tc>
        <w:tc>
          <w:tcPr>
            <w:tcW w:w="1355" w:type="dxa"/>
            <w:tcBorders>
              <w:top w:val="single" w:sz="3" w:space="0" w:color="000000"/>
              <w:left w:val="single" w:sz="3" w:space="0" w:color="000000"/>
              <w:bottom w:val="single" w:sz="3" w:space="0" w:color="000000"/>
              <w:right w:val="single" w:sz="3" w:space="0" w:color="000000"/>
            </w:tcBorders>
          </w:tcPr>
          <w:p w:rsidR="003428AB" w:rsidRPr="002A47AD" w:rsidRDefault="002A47AD" w:rsidP="00DC478E">
            <w:pPr>
              <w:spacing w:after="0" w:line="259" w:lineRule="auto"/>
              <w:ind w:right="48" w:firstLine="0"/>
              <w:jc w:val="center"/>
              <w:rPr>
                <w:i/>
                <w:sz w:val="24"/>
                <w:szCs w:val="24"/>
                <w:lang w:val="uk-UA"/>
              </w:rPr>
            </w:pPr>
            <w:r w:rsidRPr="002A47AD">
              <w:rPr>
                <w:i/>
                <w:sz w:val="24"/>
                <w:szCs w:val="24"/>
                <w:lang w:val="uk-UA"/>
              </w:rPr>
              <w:t>233,3</w:t>
            </w:r>
          </w:p>
        </w:tc>
        <w:tc>
          <w:tcPr>
            <w:tcW w:w="1356" w:type="dxa"/>
            <w:tcBorders>
              <w:top w:val="single" w:sz="3" w:space="0" w:color="000000"/>
              <w:left w:val="single" w:sz="3" w:space="0" w:color="000000"/>
              <w:bottom w:val="single" w:sz="3" w:space="0" w:color="000000"/>
              <w:right w:val="single" w:sz="3" w:space="0" w:color="000000"/>
            </w:tcBorders>
          </w:tcPr>
          <w:p w:rsidR="003428AB" w:rsidRDefault="002A47AD" w:rsidP="00DC478E">
            <w:pPr>
              <w:spacing w:after="0" w:line="259" w:lineRule="auto"/>
              <w:ind w:firstLine="0"/>
              <w:jc w:val="left"/>
            </w:pPr>
            <w:r>
              <w:rPr>
                <w:i/>
                <w:sz w:val="24"/>
                <w:lang w:val="uk-UA"/>
              </w:rPr>
              <w:t>233,3</w:t>
            </w:r>
          </w:p>
        </w:tc>
      </w:tr>
      <w:tr w:rsidR="003428AB" w:rsidTr="00AE58AE">
        <w:trPr>
          <w:trHeight w:val="285"/>
        </w:trPr>
        <w:tc>
          <w:tcPr>
            <w:tcW w:w="5389" w:type="dxa"/>
            <w:tcBorders>
              <w:top w:val="single" w:sz="3" w:space="0" w:color="000000"/>
              <w:left w:val="single" w:sz="3" w:space="0" w:color="000000"/>
              <w:bottom w:val="single" w:sz="3" w:space="0" w:color="000000"/>
              <w:right w:val="single" w:sz="3" w:space="0" w:color="000000"/>
            </w:tcBorders>
          </w:tcPr>
          <w:p w:rsidR="003428AB" w:rsidRDefault="003428AB" w:rsidP="00DC478E">
            <w:pPr>
              <w:spacing w:after="0" w:line="259" w:lineRule="auto"/>
              <w:ind w:firstLine="0"/>
              <w:jc w:val="left"/>
            </w:pPr>
            <w:r>
              <w:rPr>
                <w:i/>
                <w:sz w:val="24"/>
              </w:rPr>
              <w:t>плата за землю</w:t>
            </w:r>
          </w:p>
        </w:tc>
        <w:tc>
          <w:tcPr>
            <w:tcW w:w="1352" w:type="dxa"/>
            <w:tcBorders>
              <w:top w:val="single" w:sz="3" w:space="0" w:color="000000"/>
              <w:left w:val="single" w:sz="3" w:space="0" w:color="000000"/>
              <w:bottom w:val="single" w:sz="3" w:space="0" w:color="000000"/>
              <w:right w:val="single" w:sz="3" w:space="0" w:color="000000"/>
            </w:tcBorders>
          </w:tcPr>
          <w:p w:rsidR="003428AB" w:rsidRDefault="002A47AD" w:rsidP="002A47AD">
            <w:pPr>
              <w:spacing w:after="0" w:line="259" w:lineRule="auto"/>
              <w:ind w:right="53" w:firstLine="0"/>
              <w:jc w:val="center"/>
            </w:pPr>
            <w:r>
              <w:rPr>
                <w:i/>
                <w:sz w:val="24"/>
              </w:rPr>
              <w:t>4071,4</w:t>
            </w:r>
          </w:p>
        </w:tc>
        <w:tc>
          <w:tcPr>
            <w:tcW w:w="1355" w:type="dxa"/>
            <w:tcBorders>
              <w:top w:val="single" w:sz="3" w:space="0" w:color="000000"/>
              <w:left w:val="single" w:sz="3" w:space="0" w:color="000000"/>
              <w:bottom w:val="single" w:sz="3" w:space="0" w:color="000000"/>
              <w:right w:val="single" w:sz="3" w:space="0" w:color="000000"/>
            </w:tcBorders>
          </w:tcPr>
          <w:p w:rsidR="003428AB" w:rsidRDefault="002A47AD" w:rsidP="00DC478E">
            <w:pPr>
              <w:spacing w:after="0" w:line="259" w:lineRule="auto"/>
              <w:ind w:right="48" w:firstLine="0"/>
              <w:jc w:val="center"/>
            </w:pPr>
            <w:r>
              <w:rPr>
                <w:i/>
                <w:sz w:val="24"/>
                <w:lang w:val="uk-UA"/>
              </w:rPr>
              <w:t>4503,0</w:t>
            </w:r>
          </w:p>
        </w:tc>
        <w:tc>
          <w:tcPr>
            <w:tcW w:w="1356" w:type="dxa"/>
            <w:tcBorders>
              <w:top w:val="single" w:sz="3" w:space="0" w:color="000000"/>
              <w:left w:val="single" w:sz="3" w:space="0" w:color="000000"/>
              <w:bottom w:val="single" w:sz="3" w:space="0" w:color="000000"/>
              <w:right w:val="single" w:sz="3" w:space="0" w:color="000000"/>
            </w:tcBorders>
          </w:tcPr>
          <w:p w:rsidR="003428AB" w:rsidRDefault="002A47AD" w:rsidP="00DC478E">
            <w:pPr>
              <w:spacing w:after="0" w:line="259" w:lineRule="auto"/>
              <w:ind w:right="57" w:firstLine="0"/>
              <w:jc w:val="center"/>
            </w:pPr>
            <w:r>
              <w:rPr>
                <w:i/>
                <w:sz w:val="24"/>
                <w:lang w:val="uk-UA"/>
              </w:rPr>
              <w:t>4980,3</w:t>
            </w:r>
          </w:p>
        </w:tc>
      </w:tr>
      <w:tr w:rsidR="003428AB" w:rsidTr="00AE58AE">
        <w:trPr>
          <w:trHeight w:val="285"/>
        </w:trPr>
        <w:tc>
          <w:tcPr>
            <w:tcW w:w="5389" w:type="dxa"/>
            <w:tcBorders>
              <w:top w:val="single" w:sz="3" w:space="0" w:color="000000"/>
              <w:left w:val="single" w:sz="3" w:space="0" w:color="000000"/>
              <w:bottom w:val="single" w:sz="3" w:space="0" w:color="000000"/>
              <w:right w:val="single" w:sz="3" w:space="0" w:color="000000"/>
            </w:tcBorders>
          </w:tcPr>
          <w:p w:rsidR="003428AB" w:rsidRDefault="003428AB" w:rsidP="00DC478E">
            <w:pPr>
              <w:spacing w:after="0" w:line="259" w:lineRule="auto"/>
              <w:ind w:firstLine="0"/>
              <w:jc w:val="left"/>
            </w:pPr>
            <w:r>
              <w:rPr>
                <w:i/>
                <w:sz w:val="24"/>
              </w:rPr>
              <w:t>єдиний податок</w:t>
            </w:r>
          </w:p>
        </w:tc>
        <w:tc>
          <w:tcPr>
            <w:tcW w:w="1352" w:type="dxa"/>
            <w:tcBorders>
              <w:top w:val="single" w:sz="3" w:space="0" w:color="000000"/>
              <w:left w:val="single" w:sz="3" w:space="0" w:color="000000"/>
              <w:bottom w:val="single" w:sz="3" w:space="0" w:color="000000"/>
              <w:right w:val="single" w:sz="3" w:space="0" w:color="000000"/>
            </w:tcBorders>
          </w:tcPr>
          <w:p w:rsidR="003428AB" w:rsidRDefault="002A47AD" w:rsidP="00DC478E">
            <w:pPr>
              <w:spacing w:after="0" w:line="259" w:lineRule="auto"/>
              <w:ind w:right="53" w:firstLine="0"/>
              <w:jc w:val="center"/>
            </w:pPr>
            <w:r>
              <w:rPr>
                <w:i/>
                <w:sz w:val="24"/>
              </w:rPr>
              <w:t>4594,1</w:t>
            </w:r>
          </w:p>
        </w:tc>
        <w:tc>
          <w:tcPr>
            <w:tcW w:w="1355" w:type="dxa"/>
            <w:tcBorders>
              <w:top w:val="single" w:sz="3" w:space="0" w:color="000000"/>
              <w:left w:val="single" w:sz="3" w:space="0" w:color="000000"/>
              <w:bottom w:val="single" w:sz="3" w:space="0" w:color="000000"/>
              <w:right w:val="single" w:sz="3" w:space="0" w:color="000000"/>
            </w:tcBorders>
          </w:tcPr>
          <w:p w:rsidR="003428AB" w:rsidRDefault="002A47AD" w:rsidP="00DC478E">
            <w:pPr>
              <w:spacing w:after="0" w:line="259" w:lineRule="auto"/>
              <w:ind w:right="49" w:firstLine="0"/>
              <w:jc w:val="center"/>
            </w:pPr>
            <w:r>
              <w:rPr>
                <w:i/>
                <w:sz w:val="24"/>
                <w:lang w:val="uk-UA"/>
              </w:rPr>
              <w:t>5099,4</w:t>
            </w:r>
          </w:p>
        </w:tc>
        <w:tc>
          <w:tcPr>
            <w:tcW w:w="1356" w:type="dxa"/>
            <w:tcBorders>
              <w:top w:val="single" w:sz="3" w:space="0" w:color="000000"/>
              <w:left w:val="single" w:sz="3" w:space="0" w:color="000000"/>
              <w:bottom w:val="single" w:sz="3" w:space="0" w:color="000000"/>
              <w:right w:val="single" w:sz="3" w:space="0" w:color="000000"/>
            </w:tcBorders>
          </w:tcPr>
          <w:p w:rsidR="003428AB" w:rsidRDefault="002A47AD" w:rsidP="00DC478E">
            <w:pPr>
              <w:spacing w:after="0" w:line="259" w:lineRule="auto"/>
              <w:ind w:right="57" w:firstLine="0"/>
              <w:jc w:val="center"/>
            </w:pPr>
            <w:r>
              <w:rPr>
                <w:i/>
                <w:sz w:val="24"/>
                <w:lang w:val="uk-UA"/>
              </w:rPr>
              <w:t>5660,3</w:t>
            </w:r>
          </w:p>
        </w:tc>
      </w:tr>
      <w:tr w:rsidR="003428AB" w:rsidTr="00AE58AE">
        <w:trPr>
          <w:trHeight w:val="290"/>
        </w:trPr>
        <w:tc>
          <w:tcPr>
            <w:tcW w:w="5389" w:type="dxa"/>
            <w:tcBorders>
              <w:top w:val="single" w:sz="3" w:space="0" w:color="000000"/>
              <w:left w:val="single" w:sz="3" w:space="0" w:color="000000"/>
              <w:bottom w:val="single" w:sz="3" w:space="0" w:color="000000"/>
              <w:right w:val="single" w:sz="3" w:space="0" w:color="000000"/>
            </w:tcBorders>
          </w:tcPr>
          <w:p w:rsidR="003428AB" w:rsidRDefault="003428AB" w:rsidP="00DC478E">
            <w:pPr>
              <w:spacing w:after="0" w:line="259" w:lineRule="auto"/>
              <w:ind w:firstLine="0"/>
              <w:jc w:val="left"/>
            </w:pPr>
            <w:r>
              <w:rPr>
                <w:b/>
                <w:sz w:val="24"/>
              </w:rPr>
              <w:t>Неподаткові надходження</w:t>
            </w:r>
          </w:p>
        </w:tc>
        <w:tc>
          <w:tcPr>
            <w:tcW w:w="1352" w:type="dxa"/>
            <w:tcBorders>
              <w:top w:val="single" w:sz="3" w:space="0" w:color="000000"/>
              <w:left w:val="single" w:sz="3" w:space="0" w:color="000000"/>
              <w:bottom w:val="single" w:sz="3" w:space="0" w:color="000000"/>
              <w:right w:val="single" w:sz="3" w:space="0" w:color="000000"/>
            </w:tcBorders>
          </w:tcPr>
          <w:p w:rsidR="003428AB" w:rsidRDefault="002A47AD" w:rsidP="00DC478E">
            <w:pPr>
              <w:spacing w:after="0" w:line="259" w:lineRule="auto"/>
              <w:ind w:right="53" w:firstLine="0"/>
              <w:jc w:val="center"/>
            </w:pPr>
            <w:r>
              <w:rPr>
                <w:b/>
                <w:sz w:val="24"/>
              </w:rPr>
              <w:t>73,5</w:t>
            </w:r>
          </w:p>
        </w:tc>
        <w:tc>
          <w:tcPr>
            <w:tcW w:w="1355" w:type="dxa"/>
            <w:tcBorders>
              <w:top w:val="single" w:sz="3" w:space="0" w:color="000000"/>
              <w:left w:val="single" w:sz="3" w:space="0" w:color="000000"/>
              <w:bottom w:val="single" w:sz="3" w:space="0" w:color="000000"/>
              <w:right w:val="single" w:sz="3" w:space="0" w:color="000000"/>
            </w:tcBorders>
          </w:tcPr>
          <w:p w:rsidR="003428AB" w:rsidRDefault="002A47AD" w:rsidP="00DC478E">
            <w:pPr>
              <w:spacing w:after="0" w:line="259" w:lineRule="auto"/>
              <w:ind w:right="48" w:firstLine="0"/>
              <w:jc w:val="center"/>
            </w:pPr>
            <w:r>
              <w:rPr>
                <w:b/>
                <w:sz w:val="24"/>
              </w:rPr>
              <w:t>73,5</w:t>
            </w:r>
          </w:p>
        </w:tc>
        <w:tc>
          <w:tcPr>
            <w:tcW w:w="1356" w:type="dxa"/>
            <w:tcBorders>
              <w:top w:val="single" w:sz="3" w:space="0" w:color="000000"/>
              <w:left w:val="single" w:sz="3" w:space="0" w:color="000000"/>
              <w:bottom w:val="single" w:sz="3" w:space="0" w:color="000000"/>
              <w:right w:val="single" w:sz="3" w:space="0" w:color="000000"/>
            </w:tcBorders>
          </w:tcPr>
          <w:p w:rsidR="003428AB" w:rsidRDefault="002A47AD" w:rsidP="00DC478E">
            <w:pPr>
              <w:spacing w:after="0" w:line="259" w:lineRule="auto"/>
              <w:ind w:right="57" w:firstLine="0"/>
              <w:jc w:val="center"/>
            </w:pPr>
            <w:r>
              <w:rPr>
                <w:b/>
                <w:sz w:val="24"/>
              </w:rPr>
              <w:t>73,5</w:t>
            </w:r>
          </w:p>
        </w:tc>
      </w:tr>
      <w:tr w:rsidR="003428AB" w:rsidTr="00AE58AE">
        <w:trPr>
          <w:trHeight w:val="562"/>
        </w:trPr>
        <w:tc>
          <w:tcPr>
            <w:tcW w:w="5389" w:type="dxa"/>
            <w:tcBorders>
              <w:top w:val="single" w:sz="3" w:space="0" w:color="000000"/>
              <w:left w:val="single" w:sz="3" w:space="0" w:color="000000"/>
              <w:bottom w:val="single" w:sz="3" w:space="0" w:color="000000"/>
              <w:right w:val="single" w:sz="3" w:space="0" w:color="000000"/>
            </w:tcBorders>
          </w:tcPr>
          <w:p w:rsidR="003428AB" w:rsidRDefault="003428AB" w:rsidP="00DC478E">
            <w:pPr>
              <w:spacing w:after="0" w:line="259" w:lineRule="auto"/>
              <w:ind w:firstLine="0"/>
              <w:jc w:val="left"/>
            </w:pPr>
            <w:r>
              <w:rPr>
                <w:sz w:val="24"/>
              </w:rPr>
              <w:t xml:space="preserve">Плата за надання інших адміністративних послуг </w:t>
            </w:r>
          </w:p>
        </w:tc>
        <w:tc>
          <w:tcPr>
            <w:tcW w:w="1352" w:type="dxa"/>
            <w:tcBorders>
              <w:top w:val="single" w:sz="3" w:space="0" w:color="000000"/>
              <w:left w:val="single" w:sz="3" w:space="0" w:color="000000"/>
              <w:bottom w:val="single" w:sz="3" w:space="0" w:color="000000"/>
              <w:right w:val="single" w:sz="3" w:space="0" w:color="000000"/>
            </w:tcBorders>
          </w:tcPr>
          <w:p w:rsidR="003428AB" w:rsidRDefault="002A47AD" w:rsidP="00DC478E">
            <w:pPr>
              <w:spacing w:after="0" w:line="259" w:lineRule="auto"/>
              <w:ind w:right="53" w:firstLine="0"/>
              <w:jc w:val="center"/>
            </w:pPr>
            <w:r>
              <w:rPr>
                <w:sz w:val="24"/>
              </w:rPr>
              <w:t>1,5</w:t>
            </w:r>
          </w:p>
        </w:tc>
        <w:tc>
          <w:tcPr>
            <w:tcW w:w="1355" w:type="dxa"/>
            <w:tcBorders>
              <w:top w:val="single" w:sz="3" w:space="0" w:color="000000"/>
              <w:left w:val="single" w:sz="3" w:space="0" w:color="000000"/>
              <w:bottom w:val="single" w:sz="3" w:space="0" w:color="000000"/>
              <w:right w:val="single" w:sz="3" w:space="0" w:color="000000"/>
            </w:tcBorders>
          </w:tcPr>
          <w:p w:rsidR="003428AB" w:rsidRDefault="003428AB" w:rsidP="002A47AD">
            <w:pPr>
              <w:spacing w:after="0" w:line="259" w:lineRule="auto"/>
              <w:ind w:right="48" w:firstLine="0"/>
              <w:jc w:val="center"/>
            </w:pPr>
            <w:r>
              <w:rPr>
                <w:sz w:val="24"/>
              </w:rPr>
              <w:t>1,</w:t>
            </w:r>
            <w:r w:rsidR="002A47AD">
              <w:rPr>
                <w:sz w:val="24"/>
                <w:lang w:val="uk-UA"/>
              </w:rPr>
              <w:t>5</w:t>
            </w:r>
          </w:p>
        </w:tc>
        <w:tc>
          <w:tcPr>
            <w:tcW w:w="1356" w:type="dxa"/>
            <w:tcBorders>
              <w:top w:val="single" w:sz="3" w:space="0" w:color="000000"/>
              <w:left w:val="single" w:sz="3" w:space="0" w:color="000000"/>
              <w:bottom w:val="single" w:sz="3" w:space="0" w:color="000000"/>
              <w:right w:val="single" w:sz="3" w:space="0" w:color="000000"/>
            </w:tcBorders>
          </w:tcPr>
          <w:p w:rsidR="003428AB" w:rsidRDefault="002A47AD" w:rsidP="00DC478E">
            <w:pPr>
              <w:spacing w:after="0" w:line="259" w:lineRule="auto"/>
              <w:ind w:right="57" w:firstLine="0"/>
              <w:jc w:val="center"/>
            </w:pPr>
            <w:r>
              <w:rPr>
                <w:sz w:val="24"/>
                <w:lang w:val="uk-UA"/>
              </w:rPr>
              <w:t>1,5</w:t>
            </w:r>
          </w:p>
        </w:tc>
      </w:tr>
      <w:tr w:rsidR="003428AB" w:rsidTr="00AE58AE">
        <w:trPr>
          <w:trHeight w:val="289"/>
        </w:trPr>
        <w:tc>
          <w:tcPr>
            <w:tcW w:w="5389" w:type="dxa"/>
            <w:tcBorders>
              <w:top w:val="single" w:sz="3" w:space="0" w:color="000000"/>
              <w:left w:val="single" w:sz="3" w:space="0" w:color="000000"/>
              <w:bottom w:val="single" w:sz="3" w:space="0" w:color="000000"/>
              <w:right w:val="single" w:sz="3" w:space="0" w:color="000000"/>
            </w:tcBorders>
          </w:tcPr>
          <w:p w:rsidR="003428AB" w:rsidRDefault="003428AB" w:rsidP="00DC478E">
            <w:pPr>
              <w:spacing w:after="0" w:line="259" w:lineRule="auto"/>
              <w:ind w:firstLine="0"/>
              <w:jc w:val="left"/>
            </w:pPr>
            <w:r>
              <w:rPr>
                <w:sz w:val="24"/>
              </w:rPr>
              <w:t xml:space="preserve">Інші надходження </w:t>
            </w:r>
          </w:p>
        </w:tc>
        <w:tc>
          <w:tcPr>
            <w:tcW w:w="1352" w:type="dxa"/>
            <w:tcBorders>
              <w:top w:val="single" w:sz="3" w:space="0" w:color="000000"/>
              <w:left w:val="single" w:sz="3" w:space="0" w:color="000000"/>
              <w:bottom w:val="single" w:sz="3" w:space="0" w:color="000000"/>
              <w:right w:val="single" w:sz="3" w:space="0" w:color="000000"/>
            </w:tcBorders>
          </w:tcPr>
          <w:p w:rsidR="003428AB" w:rsidRDefault="002A47AD" w:rsidP="00DC478E">
            <w:pPr>
              <w:spacing w:after="0" w:line="259" w:lineRule="auto"/>
              <w:ind w:right="53" w:firstLine="0"/>
              <w:jc w:val="center"/>
            </w:pPr>
            <w:r>
              <w:rPr>
                <w:sz w:val="24"/>
              </w:rPr>
              <w:t>72</w:t>
            </w:r>
            <w:r w:rsidR="003428AB">
              <w:rPr>
                <w:sz w:val="24"/>
              </w:rPr>
              <w:t xml:space="preserve">,0 </w:t>
            </w:r>
          </w:p>
        </w:tc>
        <w:tc>
          <w:tcPr>
            <w:tcW w:w="1355" w:type="dxa"/>
            <w:tcBorders>
              <w:top w:val="single" w:sz="3" w:space="0" w:color="000000"/>
              <w:left w:val="single" w:sz="3" w:space="0" w:color="000000"/>
              <w:bottom w:val="single" w:sz="3" w:space="0" w:color="000000"/>
              <w:right w:val="single" w:sz="3" w:space="0" w:color="000000"/>
            </w:tcBorders>
          </w:tcPr>
          <w:p w:rsidR="003428AB" w:rsidRDefault="003428AB" w:rsidP="00DC478E">
            <w:pPr>
              <w:spacing w:after="0" w:line="259" w:lineRule="auto"/>
              <w:ind w:right="49" w:firstLine="0"/>
              <w:jc w:val="center"/>
            </w:pPr>
            <w:r>
              <w:rPr>
                <w:sz w:val="24"/>
              </w:rPr>
              <w:t>7</w:t>
            </w:r>
            <w:r w:rsidR="002A47AD">
              <w:rPr>
                <w:sz w:val="24"/>
                <w:lang w:val="uk-UA"/>
              </w:rPr>
              <w:t>2</w:t>
            </w:r>
            <w:r>
              <w:rPr>
                <w:sz w:val="24"/>
              </w:rPr>
              <w:t xml:space="preserve">,0 </w:t>
            </w:r>
          </w:p>
        </w:tc>
        <w:tc>
          <w:tcPr>
            <w:tcW w:w="1356" w:type="dxa"/>
            <w:tcBorders>
              <w:top w:val="single" w:sz="3" w:space="0" w:color="000000"/>
              <w:left w:val="single" w:sz="3" w:space="0" w:color="000000"/>
              <w:bottom w:val="single" w:sz="3" w:space="0" w:color="000000"/>
              <w:right w:val="single" w:sz="3" w:space="0" w:color="000000"/>
            </w:tcBorders>
          </w:tcPr>
          <w:p w:rsidR="003428AB" w:rsidRDefault="003428AB" w:rsidP="00DC478E">
            <w:pPr>
              <w:spacing w:after="0" w:line="259" w:lineRule="auto"/>
              <w:ind w:right="57" w:firstLine="0"/>
              <w:jc w:val="center"/>
            </w:pPr>
            <w:r>
              <w:rPr>
                <w:sz w:val="24"/>
              </w:rPr>
              <w:t>7</w:t>
            </w:r>
            <w:r w:rsidR="002A47AD">
              <w:rPr>
                <w:sz w:val="24"/>
                <w:lang w:val="uk-UA"/>
              </w:rPr>
              <w:t>2</w:t>
            </w:r>
            <w:r>
              <w:rPr>
                <w:sz w:val="24"/>
              </w:rPr>
              <w:t xml:space="preserve">,0 </w:t>
            </w:r>
          </w:p>
        </w:tc>
      </w:tr>
      <w:tr w:rsidR="003428AB" w:rsidTr="00AE58AE">
        <w:trPr>
          <w:trHeight w:val="562"/>
        </w:trPr>
        <w:tc>
          <w:tcPr>
            <w:tcW w:w="5389" w:type="dxa"/>
            <w:tcBorders>
              <w:top w:val="single" w:sz="3" w:space="0" w:color="000000"/>
              <w:left w:val="single" w:sz="3" w:space="0" w:color="000000"/>
              <w:bottom w:val="single" w:sz="3" w:space="0" w:color="000000"/>
              <w:right w:val="single" w:sz="3" w:space="0" w:color="000000"/>
            </w:tcBorders>
          </w:tcPr>
          <w:p w:rsidR="003428AB" w:rsidRDefault="003428AB" w:rsidP="00DC478E">
            <w:pPr>
              <w:spacing w:after="0" w:line="259" w:lineRule="auto"/>
              <w:ind w:firstLine="0"/>
              <w:jc w:val="left"/>
            </w:pPr>
            <w:r>
              <w:rPr>
                <w:b/>
                <w:i/>
                <w:sz w:val="24"/>
              </w:rPr>
              <w:lastRenderedPageBreak/>
              <w:t xml:space="preserve">Всього доходів загального фонду без урахування транфертів </w:t>
            </w:r>
          </w:p>
        </w:tc>
        <w:tc>
          <w:tcPr>
            <w:tcW w:w="1352" w:type="dxa"/>
            <w:tcBorders>
              <w:top w:val="single" w:sz="3" w:space="0" w:color="000000"/>
              <w:left w:val="single" w:sz="3" w:space="0" w:color="000000"/>
              <w:bottom w:val="single" w:sz="3" w:space="0" w:color="000000"/>
              <w:right w:val="single" w:sz="3" w:space="0" w:color="000000"/>
            </w:tcBorders>
          </w:tcPr>
          <w:p w:rsidR="003428AB" w:rsidRDefault="002A47AD" w:rsidP="00DC478E">
            <w:pPr>
              <w:spacing w:after="0" w:line="259" w:lineRule="auto"/>
              <w:ind w:right="53" w:firstLine="0"/>
              <w:jc w:val="center"/>
            </w:pPr>
            <w:r>
              <w:rPr>
                <w:b/>
                <w:i/>
                <w:sz w:val="24"/>
              </w:rPr>
              <w:t>17593,9</w:t>
            </w:r>
          </w:p>
        </w:tc>
        <w:tc>
          <w:tcPr>
            <w:tcW w:w="1355" w:type="dxa"/>
            <w:tcBorders>
              <w:top w:val="single" w:sz="3" w:space="0" w:color="000000"/>
              <w:left w:val="single" w:sz="3" w:space="0" w:color="000000"/>
              <w:bottom w:val="single" w:sz="3" w:space="0" w:color="000000"/>
              <w:right w:val="single" w:sz="3" w:space="0" w:color="000000"/>
            </w:tcBorders>
          </w:tcPr>
          <w:p w:rsidR="003428AB" w:rsidRDefault="002A47AD" w:rsidP="00DC478E">
            <w:pPr>
              <w:spacing w:after="0" w:line="259" w:lineRule="auto"/>
              <w:ind w:right="49" w:firstLine="0"/>
              <w:jc w:val="center"/>
            </w:pPr>
            <w:r>
              <w:rPr>
                <w:b/>
                <w:i/>
                <w:sz w:val="24"/>
              </w:rPr>
              <w:t>20117,4</w:t>
            </w:r>
          </w:p>
        </w:tc>
        <w:tc>
          <w:tcPr>
            <w:tcW w:w="1356" w:type="dxa"/>
            <w:tcBorders>
              <w:top w:val="single" w:sz="3" w:space="0" w:color="000000"/>
              <w:left w:val="single" w:sz="3" w:space="0" w:color="000000"/>
              <w:bottom w:val="single" w:sz="3" w:space="0" w:color="000000"/>
              <w:right w:val="single" w:sz="3" w:space="0" w:color="000000"/>
            </w:tcBorders>
          </w:tcPr>
          <w:p w:rsidR="003428AB" w:rsidRDefault="002A47AD" w:rsidP="00DC478E">
            <w:pPr>
              <w:spacing w:after="0" w:line="259" w:lineRule="auto"/>
              <w:ind w:right="57" w:firstLine="0"/>
              <w:jc w:val="center"/>
            </w:pPr>
            <w:r>
              <w:rPr>
                <w:b/>
                <w:i/>
                <w:sz w:val="24"/>
                <w:lang w:val="uk-UA"/>
              </w:rPr>
              <w:t>23023,8</w:t>
            </w:r>
          </w:p>
        </w:tc>
      </w:tr>
      <w:tr w:rsidR="003428AB" w:rsidTr="00AE58AE">
        <w:trPr>
          <w:trHeight w:val="289"/>
        </w:trPr>
        <w:tc>
          <w:tcPr>
            <w:tcW w:w="5389" w:type="dxa"/>
            <w:tcBorders>
              <w:top w:val="single" w:sz="3" w:space="0" w:color="000000"/>
              <w:left w:val="single" w:sz="3" w:space="0" w:color="000000"/>
              <w:bottom w:val="single" w:sz="3" w:space="0" w:color="000000"/>
              <w:right w:val="single" w:sz="3" w:space="0" w:color="000000"/>
            </w:tcBorders>
          </w:tcPr>
          <w:p w:rsidR="003428AB" w:rsidRDefault="003428AB" w:rsidP="00DC478E">
            <w:pPr>
              <w:spacing w:after="0" w:line="259" w:lineRule="auto"/>
              <w:ind w:firstLine="0"/>
              <w:jc w:val="left"/>
            </w:pPr>
            <w:r>
              <w:rPr>
                <w:b/>
                <w:sz w:val="24"/>
              </w:rPr>
              <w:t xml:space="preserve">ДОХОДИ СПЕЦІАЛЬНОГО ФОНДУ </w:t>
            </w:r>
          </w:p>
        </w:tc>
        <w:tc>
          <w:tcPr>
            <w:tcW w:w="1352" w:type="dxa"/>
            <w:tcBorders>
              <w:top w:val="single" w:sz="3" w:space="0" w:color="000000"/>
              <w:left w:val="single" w:sz="3" w:space="0" w:color="000000"/>
              <w:bottom w:val="single" w:sz="3" w:space="0" w:color="000000"/>
              <w:right w:val="single" w:sz="3" w:space="0" w:color="000000"/>
            </w:tcBorders>
          </w:tcPr>
          <w:p w:rsidR="003428AB" w:rsidRDefault="002A47AD" w:rsidP="00DC478E">
            <w:pPr>
              <w:spacing w:after="0" w:line="259" w:lineRule="auto"/>
              <w:ind w:right="53" w:firstLine="0"/>
              <w:jc w:val="center"/>
            </w:pPr>
            <w:r>
              <w:rPr>
                <w:sz w:val="24"/>
                <w:lang w:val="uk-UA"/>
              </w:rPr>
              <w:t>19,3</w:t>
            </w:r>
          </w:p>
        </w:tc>
        <w:tc>
          <w:tcPr>
            <w:tcW w:w="1355" w:type="dxa"/>
            <w:tcBorders>
              <w:top w:val="single" w:sz="3" w:space="0" w:color="000000"/>
              <w:left w:val="single" w:sz="3" w:space="0" w:color="000000"/>
              <w:bottom w:val="single" w:sz="3" w:space="0" w:color="000000"/>
              <w:right w:val="single" w:sz="3" w:space="0" w:color="000000"/>
            </w:tcBorders>
          </w:tcPr>
          <w:p w:rsidR="003428AB" w:rsidRDefault="002A47AD" w:rsidP="00DC478E">
            <w:pPr>
              <w:spacing w:after="0" w:line="259" w:lineRule="auto"/>
              <w:ind w:right="49" w:firstLine="0"/>
              <w:jc w:val="center"/>
            </w:pPr>
            <w:r>
              <w:rPr>
                <w:sz w:val="24"/>
                <w:lang w:val="uk-UA"/>
              </w:rPr>
              <w:t>19,9</w:t>
            </w:r>
          </w:p>
        </w:tc>
        <w:tc>
          <w:tcPr>
            <w:tcW w:w="1356" w:type="dxa"/>
            <w:tcBorders>
              <w:top w:val="single" w:sz="3" w:space="0" w:color="000000"/>
              <w:left w:val="single" w:sz="3" w:space="0" w:color="000000"/>
              <w:bottom w:val="single" w:sz="3" w:space="0" w:color="000000"/>
              <w:right w:val="single" w:sz="3" w:space="0" w:color="000000"/>
            </w:tcBorders>
          </w:tcPr>
          <w:p w:rsidR="003428AB" w:rsidRDefault="002A47AD" w:rsidP="00DC478E">
            <w:pPr>
              <w:spacing w:after="0" w:line="259" w:lineRule="auto"/>
              <w:ind w:right="57" w:firstLine="0"/>
              <w:jc w:val="center"/>
            </w:pPr>
            <w:r>
              <w:rPr>
                <w:sz w:val="24"/>
                <w:lang w:val="uk-UA"/>
              </w:rPr>
              <w:t>20,5</w:t>
            </w:r>
          </w:p>
        </w:tc>
      </w:tr>
      <w:tr w:rsidR="003428AB" w:rsidTr="00AE58AE">
        <w:trPr>
          <w:trHeight w:val="285"/>
        </w:trPr>
        <w:tc>
          <w:tcPr>
            <w:tcW w:w="5389" w:type="dxa"/>
            <w:tcBorders>
              <w:top w:val="single" w:sz="3" w:space="0" w:color="000000"/>
              <w:left w:val="single" w:sz="3" w:space="0" w:color="000000"/>
              <w:bottom w:val="single" w:sz="3" w:space="0" w:color="000000"/>
              <w:right w:val="single" w:sz="3" w:space="0" w:color="000000"/>
            </w:tcBorders>
          </w:tcPr>
          <w:p w:rsidR="003428AB" w:rsidRDefault="003428AB" w:rsidP="00DC478E">
            <w:pPr>
              <w:spacing w:after="0" w:line="259" w:lineRule="auto"/>
              <w:ind w:firstLine="0"/>
              <w:jc w:val="left"/>
            </w:pPr>
            <w:r>
              <w:rPr>
                <w:sz w:val="24"/>
              </w:rPr>
              <w:t xml:space="preserve">Екологічний податок </w:t>
            </w:r>
          </w:p>
        </w:tc>
        <w:tc>
          <w:tcPr>
            <w:tcW w:w="1352" w:type="dxa"/>
            <w:tcBorders>
              <w:top w:val="single" w:sz="3" w:space="0" w:color="000000"/>
              <w:left w:val="single" w:sz="3" w:space="0" w:color="000000"/>
              <w:bottom w:val="single" w:sz="3" w:space="0" w:color="000000"/>
              <w:right w:val="single" w:sz="3" w:space="0" w:color="000000"/>
            </w:tcBorders>
          </w:tcPr>
          <w:p w:rsidR="003428AB" w:rsidRDefault="002A47AD" w:rsidP="00DC478E">
            <w:pPr>
              <w:spacing w:after="0" w:line="259" w:lineRule="auto"/>
              <w:ind w:right="53" w:firstLine="0"/>
              <w:jc w:val="center"/>
            </w:pPr>
            <w:r>
              <w:rPr>
                <w:sz w:val="24"/>
                <w:lang w:val="uk-UA"/>
              </w:rPr>
              <w:t>6,1</w:t>
            </w:r>
          </w:p>
        </w:tc>
        <w:tc>
          <w:tcPr>
            <w:tcW w:w="1355" w:type="dxa"/>
            <w:tcBorders>
              <w:top w:val="single" w:sz="3" w:space="0" w:color="000000"/>
              <w:left w:val="single" w:sz="3" w:space="0" w:color="000000"/>
              <w:bottom w:val="single" w:sz="3" w:space="0" w:color="000000"/>
              <w:right w:val="single" w:sz="3" w:space="0" w:color="000000"/>
            </w:tcBorders>
          </w:tcPr>
          <w:p w:rsidR="003428AB" w:rsidRDefault="002A47AD" w:rsidP="00DC478E">
            <w:pPr>
              <w:spacing w:after="0" w:line="259" w:lineRule="auto"/>
              <w:ind w:right="49" w:firstLine="0"/>
              <w:jc w:val="center"/>
            </w:pPr>
            <w:r>
              <w:rPr>
                <w:sz w:val="24"/>
                <w:lang w:val="uk-UA"/>
              </w:rPr>
              <w:t>6,3</w:t>
            </w:r>
          </w:p>
        </w:tc>
        <w:tc>
          <w:tcPr>
            <w:tcW w:w="1356" w:type="dxa"/>
            <w:tcBorders>
              <w:top w:val="single" w:sz="3" w:space="0" w:color="000000"/>
              <w:left w:val="single" w:sz="3" w:space="0" w:color="000000"/>
              <w:bottom w:val="single" w:sz="3" w:space="0" w:color="000000"/>
              <w:right w:val="single" w:sz="3" w:space="0" w:color="000000"/>
            </w:tcBorders>
          </w:tcPr>
          <w:p w:rsidR="003428AB" w:rsidRDefault="002A47AD" w:rsidP="00DC478E">
            <w:pPr>
              <w:spacing w:after="0" w:line="259" w:lineRule="auto"/>
              <w:ind w:right="57" w:firstLine="0"/>
              <w:jc w:val="center"/>
            </w:pPr>
            <w:r>
              <w:rPr>
                <w:sz w:val="24"/>
                <w:lang w:val="uk-UA"/>
              </w:rPr>
              <w:t>6,5</w:t>
            </w:r>
          </w:p>
        </w:tc>
      </w:tr>
      <w:tr w:rsidR="003428AB" w:rsidTr="00AE58AE">
        <w:trPr>
          <w:trHeight w:val="289"/>
        </w:trPr>
        <w:tc>
          <w:tcPr>
            <w:tcW w:w="5389" w:type="dxa"/>
            <w:tcBorders>
              <w:top w:val="single" w:sz="3" w:space="0" w:color="000000"/>
              <w:left w:val="single" w:sz="3" w:space="0" w:color="000000"/>
              <w:bottom w:val="single" w:sz="3" w:space="0" w:color="000000"/>
              <w:right w:val="single" w:sz="3" w:space="0" w:color="000000"/>
            </w:tcBorders>
          </w:tcPr>
          <w:p w:rsidR="003428AB" w:rsidRDefault="003428AB" w:rsidP="00DC478E">
            <w:pPr>
              <w:spacing w:after="0" w:line="259" w:lineRule="auto"/>
              <w:ind w:firstLine="0"/>
              <w:jc w:val="left"/>
            </w:pPr>
            <w:r>
              <w:rPr>
                <w:sz w:val="24"/>
              </w:rPr>
              <w:t xml:space="preserve">Неподаткові надходження </w:t>
            </w:r>
          </w:p>
        </w:tc>
        <w:tc>
          <w:tcPr>
            <w:tcW w:w="1352" w:type="dxa"/>
            <w:tcBorders>
              <w:top w:val="single" w:sz="3" w:space="0" w:color="000000"/>
              <w:left w:val="single" w:sz="3" w:space="0" w:color="000000"/>
              <w:bottom w:val="single" w:sz="3" w:space="0" w:color="000000"/>
              <w:right w:val="single" w:sz="3" w:space="0" w:color="000000"/>
            </w:tcBorders>
          </w:tcPr>
          <w:p w:rsidR="003428AB" w:rsidRDefault="002A47AD" w:rsidP="00DC478E">
            <w:pPr>
              <w:spacing w:after="0" w:line="259" w:lineRule="auto"/>
              <w:ind w:right="53" w:firstLine="0"/>
              <w:jc w:val="center"/>
            </w:pPr>
            <w:r>
              <w:rPr>
                <w:sz w:val="24"/>
                <w:lang w:val="uk-UA"/>
              </w:rPr>
              <w:t>13,2</w:t>
            </w:r>
          </w:p>
        </w:tc>
        <w:tc>
          <w:tcPr>
            <w:tcW w:w="1355" w:type="dxa"/>
            <w:tcBorders>
              <w:top w:val="single" w:sz="3" w:space="0" w:color="000000"/>
              <w:left w:val="single" w:sz="3" w:space="0" w:color="000000"/>
              <w:bottom w:val="single" w:sz="3" w:space="0" w:color="000000"/>
              <w:right w:val="single" w:sz="3" w:space="0" w:color="000000"/>
            </w:tcBorders>
          </w:tcPr>
          <w:p w:rsidR="003428AB" w:rsidRDefault="002A47AD" w:rsidP="00DC478E">
            <w:pPr>
              <w:spacing w:after="0" w:line="259" w:lineRule="auto"/>
              <w:ind w:right="49" w:firstLine="0"/>
              <w:jc w:val="center"/>
            </w:pPr>
            <w:r>
              <w:rPr>
                <w:sz w:val="24"/>
                <w:lang w:val="uk-UA"/>
              </w:rPr>
              <w:t>13,6</w:t>
            </w:r>
          </w:p>
        </w:tc>
        <w:tc>
          <w:tcPr>
            <w:tcW w:w="1356" w:type="dxa"/>
            <w:tcBorders>
              <w:top w:val="single" w:sz="3" w:space="0" w:color="000000"/>
              <w:left w:val="single" w:sz="3" w:space="0" w:color="000000"/>
              <w:bottom w:val="single" w:sz="3" w:space="0" w:color="000000"/>
              <w:right w:val="single" w:sz="3" w:space="0" w:color="000000"/>
            </w:tcBorders>
          </w:tcPr>
          <w:p w:rsidR="003428AB" w:rsidRDefault="002A47AD" w:rsidP="00DC478E">
            <w:pPr>
              <w:spacing w:after="0" w:line="259" w:lineRule="auto"/>
              <w:ind w:right="57" w:firstLine="0"/>
              <w:jc w:val="center"/>
            </w:pPr>
            <w:r>
              <w:rPr>
                <w:sz w:val="24"/>
                <w:lang w:val="uk-UA"/>
              </w:rPr>
              <w:t>14,0</w:t>
            </w:r>
          </w:p>
        </w:tc>
      </w:tr>
      <w:tr w:rsidR="003428AB" w:rsidTr="00AE58AE">
        <w:trPr>
          <w:trHeight w:val="336"/>
        </w:trPr>
        <w:tc>
          <w:tcPr>
            <w:tcW w:w="5389" w:type="dxa"/>
            <w:tcBorders>
              <w:top w:val="single" w:sz="3" w:space="0" w:color="000000"/>
              <w:left w:val="single" w:sz="3" w:space="0" w:color="000000"/>
              <w:bottom w:val="single" w:sz="3" w:space="0" w:color="000000"/>
              <w:right w:val="single" w:sz="3" w:space="0" w:color="000000"/>
            </w:tcBorders>
          </w:tcPr>
          <w:p w:rsidR="003428AB" w:rsidRDefault="003428AB" w:rsidP="00DC478E">
            <w:pPr>
              <w:spacing w:after="0" w:line="259" w:lineRule="auto"/>
              <w:ind w:right="64" w:firstLine="0"/>
              <w:jc w:val="center"/>
            </w:pPr>
            <w:r>
              <w:rPr>
                <w:b/>
              </w:rPr>
              <w:t xml:space="preserve">ВИДАТКИ </w:t>
            </w:r>
          </w:p>
        </w:tc>
        <w:tc>
          <w:tcPr>
            <w:tcW w:w="1352" w:type="dxa"/>
            <w:tcBorders>
              <w:top w:val="single" w:sz="3" w:space="0" w:color="000000"/>
              <w:left w:val="single" w:sz="3" w:space="0" w:color="000000"/>
              <w:bottom w:val="single" w:sz="2" w:space="0" w:color="FFFFFF"/>
              <w:right w:val="single" w:sz="3" w:space="0" w:color="000000"/>
            </w:tcBorders>
          </w:tcPr>
          <w:p w:rsidR="003428AB" w:rsidRDefault="003428AB" w:rsidP="00DC478E">
            <w:pPr>
              <w:spacing w:after="0" w:line="259" w:lineRule="auto"/>
              <w:ind w:left="4" w:firstLine="0"/>
              <w:jc w:val="center"/>
            </w:pPr>
          </w:p>
        </w:tc>
        <w:tc>
          <w:tcPr>
            <w:tcW w:w="1355" w:type="dxa"/>
            <w:tcBorders>
              <w:top w:val="single" w:sz="3" w:space="0" w:color="000000"/>
              <w:left w:val="single" w:sz="3" w:space="0" w:color="000000"/>
              <w:bottom w:val="single" w:sz="2" w:space="0" w:color="FFFFFF"/>
              <w:right w:val="single" w:sz="3" w:space="0" w:color="000000"/>
            </w:tcBorders>
          </w:tcPr>
          <w:p w:rsidR="003428AB" w:rsidRDefault="003428AB" w:rsidP="00DC478E">
            <w:pPr>
              <w:spacing w:after="0" w:line="259" w:lineRule="auto"/>
              <w:ind w:left="7" w:firstLine="0"/>
              <w:jc w:val="center"/>
            </w:pPr>
          </w:p>
        </w:tc>
        <w:tc>
          <w:tcPr>
            <w:tcW w:w="1356" w:type="dxa"/>
            <w:tcBorders>
              <w:top w:val="single" w:sz="3" w:space="0" w:color="000000"/>
              <w:left w:val="single" w:sz="3" w:space="0" w:color="000000"/>
              <w:bottom w:val="single" w:sz="2" w:space="0" w:color="FFFFFF"/>
              <w:right w:val="single" w:sz="3" w:space="0" w:color="000000"/>
            </w:tcBorders>
          </w:tcPr>
          <w:p w:rsidR="003428AB" w:rsidRDefault="003428AB" w:rsidP="00DC478E">
            <w:pPr>
              <w:spacing w:after="0" w:line="259" w:lineRule="auto"/>
              <w:ind w:right="1" w:firstLine="0"/>
              <w:jc w:val="center"/>
            </w:pPr>
          </w:p>
        </w:tc>
      </w:tr>
      <w:tr w:rsidR="003428AB" w:rsidTr="00AE58AE">
        <w:trPr>
          <w:trHeight w:val="562"/>
        </w:trPr>
        <w:tc>
          <w:tcPr>
            <w:tcW w:w="5389" w:type="dxa"/>
            <w:tcBorders>
              <w:top w:val="single" w:sz="3" w:space="0" w:color="000000"/>
              <w:left w:val="single" w:sz="3" w:space="0" w:color="000000"/>
              <w:bottom w:val="single" w:sz="3" w:space="0" w:color="000000"/>
              <w:right w:val="single" w:sz="3" w:space="0" w:color="000000"/>
            </w:tcBorders>
          </w:tcPr>
          <w:p w:rsidR="003428AB" w:rsidRDefault="003428AB" w:rsidP="00DC478E">
            <w:pPr>
              <w:spacing w:after="0" w:line="259" w:lineRule="auto"/>
              <w:ind w:firstLine="0"/>
            </w:pPr>
            <w:r>
              <w:rPr>
                <w:b/>
                <w:sz w:val="24"/>
              </w:rPr>
              <w:t xml:space="preserve">Всього видатків загального фонду без урахування трансфертів </w:t>
            </w:r>
          </w:p>
        </w:tc>
        <w:tc>
          <w:tcPr>
            <w:tcW w:w="1352" w:type="dxa"/>
            <w:tcBorders>
              <w:top w:val="single" w:sz="2" w:space="0" w:color="FFFFFF"/>
              <w:left w:val="single" w:sz="3" w:space="0" w:color="000000"/>
              <w:bottom w:val="single" w:sz="2" w:space="0" w:color="FFFFFF"/>
              <w:right w:val="single" w:sz="3" w:space="0" w:color="000000"/>
            </w:tcBorders>
          </w:tcPr>
          <w:p w:rsidR="003428AB" w:rsidRDefault="002A47AD" w:rsidP="00DC478E">
            <w:pPr>
              <w:spacing w:after="0" w:line="259" w:lineRule="auto"/>
              <w:ind w:left="80" w:firstLine="0"/>
              <w:jc w:val="left"/>
            </w:pPr>
            <w:r>
              <w:rPr>
                <w:sz w:val="24"/>
                <w:lang w:val="uk-UA"/>
              </w:rPr>
              <w:t>16093,9</w:t>
            </w:r>
          </w:p>
        </w:tc>
        <w:tc>
          <w:tcPr>
            <w:tcW w:w="1355" w:type="dxa"/>
            <w:tcBorders>
              <w:top w:val="single" w:sz="2" w:space="0" w:color="FFFFFF"/>
              <w:left w:val="single" w:sz="3" w:space="0" w:color="000000"/>
              <w:bottom w:val="single" w:sz="2" w:space="0" w:color="FFFFFF"/>
              <w:right w:val="single" w:sz="3" w:space="0" w:color="000000"/>
            </w:tcBorders>
          </w:tcPr>
          <w:p w:rsidR="003428AB" w:rsidRDefault="002A47AD" w:rsidP="00DC478E">
            <w:pPr>
              <w:spacing w:after="0" w:line="259" w:lineRule="auto"/>
              <w:ind w:left="84" w:firstLine="0"/>
              <w:jc w:val="left"/>
            </w:pPr>
            <w:r>
              <w:rPr>
                <w:sz w:val="24"/>
                <w:lang w:val="uk-UA"/>
              </w:rPr>
              <w:t>18572,4</w:t>
            </w:r>
          </w:p>
        </w:tc>
        <w:tc>
          <w:tcPr>
            <w:tcW w:w="1356" w:type="dxa"/>
            <w:tcBorders>
              <w:top w:val="single" w:sz="2" w:space="0" w:color="FFFFFF"/>
              <w:left w:val="single" w:sz="3" w:space="0" w:color="000000"/>
              <w:bottom w:val="single" w:sz="2" w:space="0" w:color="FFFFFF"/>
              <w:right w:val="single" w:sz="3" w:space="0" w:color="000000"/>
            </w:tcBorders>
          </w:tcPr>
          <w:p w:rsidR="003428AB" w:rsidRDefault="002A47AD" w:rsidP="00DC478E">
            <w:pPr>
              <w:spacing w:after="0" w:line="259" w:lineRule="auto"/>
              <w:ind w:left="80" w:firstLine="0"/>
              <w:jc w:val="left"/>
            </w:pPr>
            <w:r>
              <w:rPr>
                <w:sz w:val="24"/>
                <w:lang w:val="uk-UA"/>
              </w:rPr>
              <w:t>21432,5</w:t>
            </w:r>
          </w:p>
        </w:tc>
      </w:tr>
      <w:tr w:rsidR="003428AB" w:rsidTr="00AE58AE">
        <w:trPr>
          <w:trHeight w:val="287"/>
        </w:trPr>
        <w:tc>
          <w:tcPr>
            <w:tcW w:w="5389" w:type="dxa"/>
            <w:tcBorders>
              <w:top w:val="single" w:sz="3" w:space="0" w:color="000000"/>
              <w:left w:val="single" w:sz="3" w:space="0" w:color="000000"/>
              <w:bottom w:val="single" w:sz="3" w:space="0" w:color="000000"/>
              <w:right w:val="single" w:sz="3" w:space="0" w:color="000000"/>
            </w:tcBorders>
          </w:tcPr>
          <w:p w:rsidR="003428AB" w:rsidRDefault="003428AB" w:rsidP="00DC478E">
            <w:pPr>
              <w:spacing w:after="0" w:line="259" w:lineRule="auto"/>
              <w:ind w:firstLine="0"/>
              <w:jc w:val="left"/>
            </w:pPr>
            <w:r>
              <w:rPr>
                <w:b/>
                <w:sz w:val="24"/>
              </w:rPr>
              <w:t xml:space="preserve">Всього видатків спеціального фонду </w:t>
            </w:r>
          </w:p>
        </w:tc>
        <w:tc>
          <w:tcPr>
            <w:tcW w:w="1352" w:type="dxa"/>
            <w:tcBorders>
              <w:top w:val="single" w:sz="2" w:space="0" w:color="FFFFFF"/>
              <w:left w:val="single" w:sz="3" w:space="0" w:color="000000"/>
              <w:bottom w:val="single" w:sz="3" w:space="0" w:color="000000"/>
              <w:right w:val="single" w:sz="3" w:space="0" w:color="000000"/>
            </w:tcBorders>
          </w:tcPr>
          <w:p w:rsidR="003428AB" w:rsidRDefault="002A47AD" w:rsidP="00DC478E">
            <w:pPr>
              <w:spacing w:after="0" w:line="259" w:lineRule="auto"/>
              <w:ind w:right="53" w:firstLine="0"/>
              <w:jc w:val="center"/>
            </w:pPr>
            <w:r>
              <w:rPr>
                <w:sz w:val="24"/>
                <w:lang w:val="uk-UA"/>
              </w:rPr>
              <w:t>1519,3</w:t>
            </w:r>
          </w:p>
        </w:tc>
        <w:tc>
          <w:tcPr>
            <w:tcW w:w="1355" w:type="dxa"/>
            <w:tcBorders>
              <w:top w:val="single" w:sz="2" w:space="0" w:color="FFFFFF"/>
              <w:left w:val="single" w:sz="3" w:space="0" w:color="000000"/>
              <w:bottom w:val="single" w:sz="3" w:space="0" w:color="000000"/>
              <w:right w:val="single" w:sz="3" w:space="0" w:color="000000"/>
            </w:tcBorders>
          </w:tcPr>
          <w:p w:rsidR="003428AB" w:rsidRDefault="002A47AD" w:rsidP="00DC478E">
            <w:pPr>
              <w:spacing w:after="0" w:line="259" w:lineRule="auto"/>
              <w:ind w:right="49" w:firstLine="0"/>
              <w:jc w:val="center"/>
            </w:pPr>
            <w:r>
              <w:rPr>
                <w:sz w:val="24"/>
                <w:lang w:val="uk-UA"/>
              </w:rPr>
              <w:t>1564,9</w:t>
            </w:r>
          </w:p>
        </w:tc>
        <w:tc>
          <w:tcPr>
            <w:tcW w:w="1356" w:type="dxa"/>
            <w:tcBorders>
              <w:top w:val="single" w:sz="2" w:space="0" w:color="FFFFFF"/>
              <w:left w:val="single" w:sz="3" w:space="0" w:color="000000"/>
              <w:bottom w:val="single" w:sz="3" w:space="0" w:color="000000"/>
              <w:right w:val="single" w:sz="3" w:space="0" w:color="000000"/>
            </w:tcBorders>
          </w:tcPr>
          <w:p w:rsidR="003428AB" w:rsidRDefault="002A47AD" w:rsidP="00DC478E">
            <w:pPr>
              <w:spacing w:after="0" w:line="259" w:lineRule="auto"/>
              <w:ind w:right="57" w:firstLine="0"/>
              <w:jc w:val="center"/>
            </w:pPr>
            <w:r>
              <w:rPr>
                <w:sz w:val="24"/>
                <w:lang w:val="uk-UA"/>
              </w:rPr>
              <w:t>1611,8</w:t>
            </w:r>
          </w:p>
        </w:tc>
      </w:tr>
      <w:tr w:rsidR="003428AB" w:rsidTr="00AE58AE">
        <w:trPr>
          <w:trHeight w:val="285"/>
        </w:trPr>
        <w:tc>
          <w:tcPr>
            <w:tcW w:w="5389" w:type="dxa"/>
            <w:tcBorders>
              <w:top w:val="single" w:sz="3" w:space="0" w:color="000000"/>
              <w:left w:val="single" w:sz="3" w:space="0" w:color="000000"/>
              <w:bottom w:val="single" w:sz="3" w:space="0" w:color="000000"/>
              <w:right w:val="single" w:sz="3" w:space="0" w:color="000000"/>
            </w:tcBorders>
          </w:tcPr>
          <w:p w:rsidR="003428AB" w:rsidRDefault="003428AB" w:rsidP="00DC478E">
            <w:pPr>
              <w:spacing w:after="0" w:line="259" w:lineRule="auto"/>
              <w:ind w:firstLine="0"/>
              <w:jc w:val="left"/>
            </w:pPr>
            <w:r>
              <w:rPr>
                <w:b/>
                <w:sz w:val="24"/>
              </w:rPr>
              <w:t xml:space="preserve">Разом видатків бюджету </w:t>
            </w:r>
          </w:p>
        </w:tc>
        <w:tc>
          <w:tcPr>
            <w:tcW w:w="1352" w:type="dxa"/>
            <w:tcBorders>
              <w:top w:val="single" w:sz="3" w:space="0" w:color="000000"/>
              <w:left w:val="single" w:sz="3" w:space="0" w:color="000000"/>
              <w:bottom w:val="single" w:sz="3" w:space="0" w:color="000000"/>
              <w:right w:val="single" w:sz="3" w:space="0" w:color="000000"/>
            </w:tcBorders>
          </w:tcPr>
          <w:p w:rsidR="003428AB" w:rsidRDefault="002A47AD" w:rsidP="00DC478E">
            <w:pPr>
              <w:spacing w:after="0" w:line="259" w:lineRule="auto"/>
              <w:ind w:left="80" w:firstLine="0"/>
              <w:jc w:val="left"/>
            </w:pPr>
            <w:r>
              <w:rPr>
                <w:sz w:val="24"/>
                <w:lang w:val="uk-UA"/>
              </w:rPr>
              <w:t>17613,2</w:t>
            </w:r>
          </w:p>
        </w:tc>
        <w:tc>
          <w:tcPr>
            <w:tcW w:w="1355" w:type="dxa"/>
            <w:tcBorders>
              <w:top w:val="single" w:sz="3" w:space="0" w:color="000000"/>
              <w:left w:val="single" w:sz="3" w:space="0" w:color="000000"/>
              <w:bottom w:val="single" w:sz="3" w:space="0" w:color="000000"/>
              <w:right w:val="single" w:sz="3" w:space="0" w:color="000000"/>
            </w:tcBorders>
          </w:tcPr>
          <w:p w:rsidR="003428AB" w:rsidRPr="002A47AD" w:rsidRDefault="002A47AD" w:rsidP="00DC478E">
            <w:pPr>
              <w:spacing w:after="0" w:line="259" w:lineRule="auto"/>
              <w:ind w:left="84" w:firstLine="0"/>
              <w:jc w:val="left"/>
              <w:rPr>
                <w:sz w:val="24"/>
                <w:szCs w:val="24"/>
                <w:lang w:val="uk-UA"/>
              </w:rPr>
            </w:pPr>
            <w:r w:rsidRPr="002A47AD">
              <w:rPr>
                <w:sz w:val="24"/>
                <w:szCs w:val="24"/>
                <w:lang w:val="uk-UA"/>
              </w:rPr>
              <w:t>20137,3</w:t>
            </w:r>
          </w:p>
        </w:tc>
        <w:tc>
          <w:tcPr>
            <w:tcW w:w="1356" w:type="dxa"/>
            <w:tcBorders>
              <w:top w:val="single" w:sz="3" w:space="0" w:color="000000"/>
              <w:left w:val="single" w:sz="3" w:space="0" w:color="000000"/>
              <w:bottom w:val="single" w:sz="3" w:space="0" w:color="000000"/>
              <w:right w:val="single" w:sz="3" w:space="0" w:color="000000"/>
            </w:tcBorders>
          </w:tcPr>
          <w:p w:rsidR="003428AB" w:rsidRDefault="002A47AD" w:rsidP="00DC478E">
            <w:pPr>
              <w:spacing w:after="0" w:line="259" w:lineRule="auto"/>
              <w:ind w:left="80" w:firstLine="0"/>
              <w:jc w:val="left"/>
            </w:pPr>
            <w:r>
              <w:rPr>
                <w:sz w:val="24"/>
              </w:rPr>
              <w:t>23044,3</w:t>
            </w:r>
          </w:p>
        </w:tc>
      </w:tr>
    </w:tbl>
    <w:p w:rsidR="003428AB" w:rsidRDefault="003428AB" w:rsidP="003428AB">
      <w:pPr>
        <w:spacing w:after="0" w:line="259" w:lineRule="auto"/>
        <w:ind w:firstLine="0"/>
        <w:jc w:val="left"/>
      </w:pPr>
    </w:p>
    <w:p w:rsidR="003428AB" w:rsidRDefault="003428AB" w:rsidP="00AE58AE">
      <w:pPr>
        <w:ind w:right="31" w:firstLine="708"/>
      </w:pPr>
      <w:r>
        <w:t xml:space="preserve">Прогноз бюджету </w:t>
      </w:r>
      <w:r>
        <w:rPr>
          <w:lang w:val="uk-UA"/>
        </w:rPr>
        <w:t>Перегонівської</w:t>
      </w:r>
      <w:r>
        <w:t xml:space="preserve"> територіальної громади встановлює взаємозв’язок між стратегічними цілями розвитку регіону та можливостями бюджету в середньостроковій перспективі, визначає прогнозні показники за основними видами доходів та видатків бюджету. Головна мета розвитку – забезпечення високого рівня життя населення територіальної громади. Ця мета здійснюється через реалізацію соціального, економічного та екологічного розвитку. Дохідна частина бюджету на 2021-2023 роки розроблена на основі норм чинного Бюджетного та Податкового кодексів України, існуючої бази оподаткування та очікуваного виконання доходів бюджету у 2020 році. При здійсненні розрахунку індикативних прогнозних показників видатків бюджету враховано зростання індексу споживчих цін (грудень до грудня попереднього року) у 2021 році – 107,3%, у 2022 році – 106,2%, у  2023 році</w:t>
      </w:r>
      <w:r>
        <w:rPr>
          <w:b/>
        </w:rPr>
        <w:t xml:space="preserve"> –</w:t>
      </w:r>
      <w:r>
        <w:t xml:space="preserve"> 105,3  %, Прогнозні показники бюджету територіальної громади на 2021-2023 роки спрямовані на забезпечення фінансовими ресурсами заходів за вищезазначеними напрямками, проведення раціонального використання бюджетних коштів, забезпечення можливості надання якісної освіти, створення належних умов для збереження і зміцнення здоров’я населення громади, забезпечення належного рівня соціального обслуговування малозабезпечених верств населення, підвищення культурного рівня населення.  </w:t>
      </w:r>
    </w:p>
    <w:p w:rsidR="003428AB" w:rsidRDefault="003428AB" w:rsidP="00B854E0">
      <w:pPr>
        <w:spacing w:after="0" w:line="259" w:lineRule="auto"/>
        <w:ind w:firstLine="0"/>
        <w:jc w:val="left"/>
      </w:pPr>
    </w:p>
    <w:p w:rsidR="00F610AF" w:rsidRDefault="00333015" w:rsidP="00333015">
      <w:pPr>
        <w:spacing w:after="5" w:line="271" w:lineRule="auto"/>
        <w:ind w:left="1848" w:right="18" w:firstLine="0"/>
      </w:pPr>
      <w:r>
        <w:rPr>
          <w:b/>
          <w:lang w:val="en-US"/>
        </w:rPr>
        <w:t>V</w:t>
      </w:r>
      <w:r w:rsidR="00C67C45">
        <w:rPr>
          <w:b/>
          <w:lang w:val="uk-UA"/>
        </w:rPr>
        <w:t>І</w:t>
      </w:r>
      <w:r w:rsidRPr="00333015">
        <w:rPr>
          <w:b/>
        </w:rPr>
        <w:t xml:space="preserve">. </w:t>
      </w:r>
      <w:r w:rsidR="00294DF6">
        <w:rPr>
          <w:b/>
        </w:rPr>
        <w:t xml:space="preserve">Цілі та пріоритети розвитку </w:t>
      </w:r>
      <w:r w:rsidR="00B854E0">
        <w:rPr>
          <w:b/>
          <w:lang w:val="uk-UA"/>
        </w:rPr>
        <w:t xml:space="preserve">Перегонівської </w:t>
      </w:r>
      <w:r w:rsidR="00294DF6">
        <w:rPr>
          <w:b/>
        </w:rPr>
        <w:t xml:space="preserve">ТГ </w:t>
      </w:r>
    </w:p>
    <w:p w:rsidR="00F610AF" w:rsidRDefault="00F610AF">
      <w:pPr>
        <w:spacing w:after="0" w:line="259" w:lineRule="auto"/>
        <w:ind w:left="721" w:firstLine="0"/>
        <w:jc w:val="left"/>
      </w:pPr>
    </w:p>
    <w:p w:rsidR="00F610AF" w:rsidRDefault="00333015">
      <w:pPr>
        <w:spacing w:after="5" w:line="271" w:lineRule="auto"/>
        <w:ind w:left="706" w:right="18"/>
      </w:pPr>
      <w:r>
        <w:rPr>
          <w:b/>
        </w:rPr>
        <w:t>V</w:t>
      </w:r>
      <w:r w:rsidR="00C67C45">
        <w:rPr>
          <w:b/>
          <w:lang w:val="uk-UA"/>
        </w:rPr>
        <w:t>І</w:t>
      </w:r>
      <w:r w:rsidR="00294DF6">
        <w:rPr>
          <w:b/>
        </w:rPr>
        <w:t xml:space="preserve">.1. Основні цілі розвитку громади.  </w:t>
      </w:r>
    </w:p>
    <w:p w:rsidR="00F610AF" w:rsidRDefault="00294DF6">
      <w:pPr>
        <w:ind w:left="5" w:right="31" w:firstLine="721"/>
      </w:pPr>
      <w:r>
        <w:t xml:space="preserve">Для ефективного розвитку громади необхідно чітко визначити головні стратегічні цілі, які необхідно дотримуватися для досягнення бажаного рівня розвитку. До основних стратегічних цілей розвитку </w:t>
      </w:r>
      <w:r w:rsidR="00B854E0">
        <w:rPr>
          <w:lang w:val="uk-UA"/>
        </w:rPr>
        <w:t>Перегонівської</w:t>
      </w:r>
      <w:r>
        <w:t xml:space="preserve"> ТГ можна віднести:  </w:t>
      </w:r>
    </w:p>
    <w:p w:rsidR="00F610AF" w:rsidRDefault="00294DF6">
      <w:pPr>
        <w:numPr>
          <w:ilvl w:val="0"/>
          <w:numId w:val="9"/>
        </w:numPr>
        <w:ind w:right="403"/>
      </w:pPr>
      <w:r>
        <w:t xml:space="preserve">Розвиток населених пунктів громади; </w:t>
      </w:r>
    </w:p>
    <w:p w:rsidR="00B854E0" w:rsidRDefault="00294DF6">
      <w:pPr>
        <w:numPr>
          <w:ilvl w:val="0"/>
          <w:numId w:val="9"/>
        </w:numPr>
        <w:ind w:right="403"/>
      </w:pPr>
      <w:r>
        <w:t xml:space="preserve">Підвищення якості життя людини – найголовніше завдання; </w:t>
      </w:r>
    </w:p>
    <w:p w:rsidR="00F610AF" w:rsidRDefault="00294DF6">
      <w:pPr>
        <w:numPr>
          <w:ilvl w:val="0"/>
          <w:numId w:val="9"/>
        </w:numPr>
        <w:ind w:right="403"/>
      </w:pPr>
      <w:r>
        <w:lastRenderedPageBreak/>
        <w:t xml:space="preserve">Стійке економічне зростання </w:t>
      </w:r>
      <w:r w:rsidR="00B854E0">
        <w:rPr>
          <w:lang w:val="uk-UA"/>
        </w:rPr>
        <w:t>Перегонівської</w:t>
      </w:r>
      <w:r>
        <w:t xml:space="preserve"> ТГ. </w:t>
      </w:r>
    </w:p>
    <w:p w:rsidR="00F610AF" w:rsidRDefault="00294DF6">
      <w:pPr>
        <w:ind w:left="5" w:right="31" w:firstLine="721"/>
      </w:pPr>
      <w:r>
        <w:t xml:space="preserve">Дані цілі узагальнюють всі першочергові потреби розвитку громади та є орієнтирами розвитку не тільки на короткостроковий період, а й на довгострокову перспективу.  </w:t>
      </w:r>
    </w:p>
    <w:p w:rsidR="00F610AF" w:rsidRDefault="00294DF6">
      <w:pPr>
        <w:ind w:left="5" w:right="31" w:firstLine="721"/>
      </w:pPr>
      <w:r>
        <w:t xml:space="preserve">Досягнення намічених цілей дозволить створити умови для економічного та соціального розвитку громади в цілому та всіх її складових. Нестабільність економічної системи є актуальною проблемою для всієї України. Але для сільських територій дане питання стоїть особливо гостро через відсутність механізмів диверсифікації можливих ризиків. Сільські мешканці мають менший вибір з працевлаштування, менший рівень доходів, значно нижчий рівень доступності фінансово-кредитних ресурсів та ряд інших перешкод.  </w:t>
      </w:r>
    </w:p>
    <w:p w:rsidR="00F610AF" w:rsidRDefault="00294DF6">
      <w:pPr>
        <w:ind w:left="721" w:right="31"/>
      </w:pPr>
      <w:r>
        <w:t xml:space="preserve">Для стійкого економічного зростання громади необхідно:  </w:t>
      </w:r>
    </w:p>
    <w:p w:rsidR="00F610AF" w:rsidRDefault="00294DF6" w:rsidP="00B854E0">
      <w:pPr>
        <w:numPr>
          <w:ilvl w:val="0"/>
          <w:numId w:val="10"/>
        </w:numPr>
        <w:ind w:right="31" w:firstLine="721"/>
      </w:pPr>
      <w:r>
        <w:t>створити умови для розвитку малого та середнього підприєм</w:t>
      </w:r>
      <w:r w:rsidR="00B854E0">
        <w:t>ництва у всіх сферах економіки;</w:t>
      </w:r>
    </w:p>
    <w:p w:rsidR="00F610AF" w:rsidRDefault="00294DF6">
      <w:pPr>
        <w:numPr>
          <w:ilvl w:val="0"/>
          <w:numId w:val="10"/>
        </w:numPr>
        <w:ind w:right="31" w:firstLine="721"/>
      </w:pPr>
      <w:r>
        <w:t xml:space="preserve">забезпечити енергетичну безпеку підприємств, установ та організацій, домогосподарств;  </w:t>
      </w:r>
    </w:p>
    <w:p w:rsidR="00F610AF" w:rsidRDefault="00294DF6">
      <w:pPr>
        <w:numPr>
          <w:ilvl w:val="0"/>
          <w:numId w:val="10"/>
        </w:numPr>
        <w:spacing w:after="15" w:line="268" w:lineRule="auto"/>
        <w:ind w:right="31" w:firstLine="721"/>
      </w:pPr>
      <w:r>
        <w:t xml:space="preserve">вжити заходи для підвищення рівня зайнятості населення, </w:t>
      </w:r>
      <w:r>
        <w:rPr>
          <w:color w:val="00B050"/>
        </w:rPr>
        <w:t xml:space="preserve">належної оплати та гідних умов праці для жінок та чоловіків, у тому числі з інвалідністю;  </w:t>
      </w:r>
    </w:p>
    <w:p w:rsidR="00F610AF" w:rsidRDefault="00294DF6">
      <w:pPr>
        <w:ind w:left="5" w:right="31" w:firstLine="721"/>
      </w:pPr>
      <w:r>
        <w:t>Якість життя на селі за останні десятиліття значно знизилася в порівняння з якістю життя міського населення. Сюди можна віднести і занепад медичної галузі, через відсутність кваліфікованих кадрів, що не бажають працювати в селі, відсутність умов для розвитку фізичної культури, недоступність цілого ряду соціальних послуг (кінотеатри, прокати техніки, заклади громадського харчування та заклади для сімейного дозвілля, мережі супермаркетів з нижчим рівнем цін, т.д</w:t>
      </w:r>
      <w:r w:rsidR="00B854E0">
        <w:rPr>
          <w:lang w:val="uk-UA"/>
        </w:rPr>
        <w:t>).</w:t>
      </w:r>
    </w:p>
    <w:p w:rsidR="00F610AF" w:rsidRDefault="00294DF6">
      <w:pPr>
        <w:ind w:left="5" w:right="31" w:firstLine="853"/>
      </w:pPr>
      <w:r>
        <w:t xml:space="preserve">Для забезпечення високого рівня життя населення мешканців громади потрібно виконати наступні пункти:  </w:t>
      </w:r>
    </w:p>
    <w:p w:rsidR="00F610AF" w:rsidRDefault="00294DF6">
      <w:pPr>
        <w:numPr>
          <w:ilvl w:val="0"/>
          <w:numId w:val="10"/>
        </w:numPr>
        <w:ind w:right="31" w:firstLine="721"/>
      </w:pPr>
      <w:r>
        <w:t xml:space="preserve">підвищити екологічну безпеку та створити умови для збереження навколишнього середовища;  </w:t>
      </w:r>
    </w:p>
    <w:p w:rsidR="00F610AF" w:rsidRDefault="00294DF6">
      <w:pPr>
        <w:numPr>
          <w:ilvl w:val="0"/>
          <w:numId w:val="10"/>
        </w:numPr>
        <w:ind w:right="31" w:firstLine="721"/>
      </w:pPr>
      <w:r>
        <w:t xml:space="preserve">сприяти популяризації здорового способу життя мешканців громади;  </w:t>
      </w:r>
    </w:p>
    <w:p w:rsidR="00F610AF" w:rsidRDefault="00294DF6">
      <w:pPr>
        <w:numPr>
          <w:ilvl w:val="0"/>
          <w:numId w:val="10"/>
        </w:numPr>
        <w:spacing w:after="14"/>
        <w:ind w:right="31" w:firstLine="721"/>
      </w:pPr>
      <w:r>
        <w:t>забезпечити розвиток культурного та духовного середовища для гармонійного розвитку людини</w:t>
      </w:r>
      <w:r w:rsidR="00FC70D2">
        <w:rPr>
          <w:lang w:val="uk-UA"/>
        </w:rPr>
        <w:t>;</w:t>
      </w:r>
    </w:p>
    <w:p w:rsidR="00F610AF" w:rsidRDefault="00294DF6">
      <w:pPr>
        <w:numPr>
          <w:ilvl w:val="0"/>
          <w:numId w:val="10"/>
        </w:numPr>
        <w:ind w:right="31" w:firstLine="721"/>
      </w:pPr>
      <w:r>
        <w:t>заохочувати населення до підвищення соціальної акти</w:t>
      </w:r>
      <w:r w:rsidR="00FC70D2">
        <w:t>вності та свідомості.</w:t>
      </w:r>
    </w:p>
    <w:p w:rsidR="00F610AF" w:rsidRDefault="00294DF6" w:rsidP="00F43487">
      <w:pPr>
        <w:ind w:left="5" w:right="31" w:firstLine="703"/>
      </w:pPr>
      <w:r>
        <w:t xml:space="preserve"> Для забезпечення даної цілі розвитку громади необхідно створити умови для комплексного розвитку територій в інтересах громади та забезпечити населення якісними послугами.  </w:t>
      </w:r>
    </w:p>
    <w:p w:rsidR="00F610AF" w:rsidRDefault="00F610AF" w:rsidP="00FC70D2">
      <w:pPr>
        <w:spacing w:after="0" w:line="259" w:lineRule="auto"/>
        <w:ind w:left="12" w:firstLine="0"/>
        <w:jc w:val="left"/>
      </w:pPr>
    </w:p>
    <w:p w:rsidR="00F610AF" w:rsidRDefault="00333015">
      <w:pPr>
        <w:pStyle w:val="1"/>
        <w:ind w:left="10" w:right="25"/>
      </w:pPr>
      <w:r>
        <w:t>V</w:t>
      </w:r>
      <w:r w:rsidR="00C67C45">
        <w:rPr>
          <w:lang w:val="uk-UA"/>
        </w:rPr>
        <w:t>І</w:t>
      </w:r>
      <w:r w:rsidR="00294DF6">
        <w:t xml:space="preserve">.2. Пріоритетні напрямки розвитку громади на 2021-2023 роки </w:t>
      </w:r>
    </w:p>
    <w:p w:rsidR="00F610AF" w:rsidRDefault="00F610AF">
      <w:pPr>
        <w:spacing w:after="27" w:line="259" w:lineRule="auto"/>
        <w:ind w:left="12" w:firstLine="0"/>
        <w:jc w:val="left"/>
      </w:pPr>
    </w:p>
    <w:p w:rsidR="00F610AF" w:rsidRDefault="00333015">
      <w:pPr>
        <w:ind w:left="5" w:right="31"/>
      </w:pPr>
      <w:r w:rsidRPr="00333015">
        <w:tab/>
      </w:r>
      <w:r w:rsidR="00294DF6">
        <w:t xml:space="preserve">Всі визначені стратегічні цілі є досить важливими для розвитку </w:t>
      </w:r>
      <w:r w:rsidR="00F43487">
        <w:rPr>
          <w:lang w:val="uk-UA"/>
        </w:rPr>
        <w:t xml:space="preserve">Перегонівської </w:t>
      </w:r>
      <w:r w:rsidR="00294DF6">
        <w:t xml:space="preserve">ТГ, але для більш чіткого бачення необхідно виокремити основні пріоритетні напрямки розвитку громади на 2021-2023 роки. До них можна віднести:  </w:t>
      </w:r>
    </w:p>
    <w:p w:rsidR="00F610AF" w:rsidRDefault="00294DF6">
      <w:pPr>
        <w:numPr>
          <w:ilvl w:val="0"/>
          <w:numId w:val="11"/>
        </w:numPr>
        <w:ind w:right="31"/>
      </w:pPr>
      <w:r>
        <w:t xml:space="preserve">Модернізація системи водопостачання та водовідведення з метою забезпечення населення громади якісною питною водою та підтримання екологічної безпеки. </w:t>
      </w:r>
    </w:p>
    <w:p w:rsidR="00F610AF" w:rsidRDefault="00294DF6">
      <w:pPr>
        <w:numPr>
          <w:ilvl w:val="0"/>
          <w:numId w:val="11"/>
        </w:numPr>
        <w:ind w:right="31"/>
      </w:pPr>
      <w:r>
        <w:t xml:space="preserve">Розбудова та зміцнення матеріально-технічної бази шкіл для забезпечення високого рівня надання освітніх послуг. </w:t>
      </w:r>
    </w:p>
    <w:p w:rsidR="00F610AF" w:rsidRDefault="00294DF6">
      <w:pPr>
        <w:numPr>
          <w:ilvl w:val="0"/>
          <w:numId w:val="11"/>
        </w:numPr>
        <w:ind w:right="31"/>
      </w:pPr>
      <w:r>
        <w:t xml:space="preserve">Ремонт стратегічно-важливих доріг громади.  </w:t>
      </w:r>
    </w:p>
    <w:p w:rsidR="00F610AF" w:rsidRDefault="00294DF6">
      <w:pPr>
        <w:numPr>
          <w:ilvl w:val="0"/>
          <w:numId w:val="11"/>
        </w:numPr>
        <w:ind w:right="31"/>
      </w:pPr>
      <w:r>
        <w:t>Забезпечення ефективної роботи КП "</w:t>
      </w:r>
      <w:r w:rsidR="00F43487">
        <w:rPr>
          <w:lang w:val="uk-UA"/>
        </w:rPr>
        <w:t>Перегонівка</w:t>
      </w:r>
      <w:r w:rsidR="00F43487">
        <w:t xml:space="preserve">" </w:t>
      </w:r>
      <w:r>
        <w:t xml:space="preserve">для обслуговування потреб всіх населених пунктів громади, а саме придбання спецтехніки для вивезення та утилізації побутових відходів, благоустрою території, поточних ремонтів доріг, обслуговування систем водопостачання та водовідведення, вуличного освітлення, впровадження якісного та доступного дозвілля. </w:t>
      </w:r>
    </w:p>
    <w:p w:rsidR="00F610AF" w:rsidRDefault="00294DF6">
      <w:pPr>
        <w:numPr>
          <w:ilvl w:val="0"/>
          <w:numId w:val="11"/>
        </w:numPr>
        <w:ind w:right="31"/>
      </w:pPr>
      <w:r>
        <w:t xml:space="preserve">Підвищення рівня соціального обслуговування незахищених та вразливих верств населення.  </w:t>
      </w:r>
    </w:p>
    <w:p w:rsidR="00F610AF" w:rsidRDefault="00294DF6">
      <w:pPr>
        <w:numPr>
          <w:ilvl w:val="0"/>
          <w:numId w:val="11"/>
        </w:numPr>
        <w:ind w:right="31"/>
      </w:pPr>
      <w:r>
        <w:t xml:space="preserve">Створення сучасної системи закладів культури та дозвілля. </w:t>
      </w:r>
    </w:p>
    <w:p w:rsidR="00F610AF" w:rsidRDefault="00294DF6">
      <w:pPr>
        <w:numPr>
          <w:ilvl w:val="0"/>
          <w:numId w:val="11"/>
        </w:numPr>
        <w:spacing w:after="23" w:line="259" w:lineRule="auto"/>
        <w:ind w:right="31"/>
      </w:pPr>
      <w:r>
        <w:t xml:space="preserve">Розвиток рекреакційних зон та місць культурного відпочинку. </w:t>
      </w:r>
    </w:p>
    <w:p w:rsidR="00F610AF" w:rsidRDefault="00294DF6">
      <w:pPr>
        <w:numPr>
          <w:ilvl w:val="0"/>
          <w:numId w:val="11"/>
        </w:numPr>
        <w:ind w:right="31"/>
      </w:pPr>
      <w:r>
        <w:t xml:space="preserve">Поєтапна модернізація вуличного освітлення в населених пунктах громади з використанням LED-технологій.  </w:t>
      </w:r>
    </w:p>
    <w:p w:rsidR="00F610AF" w:rsidRPr="00FC70D2" w:rsidRDefault="00294DF6" w:rsidP="00FC70D2">
      <w:pPr>
        <w:pStyle w:val="a3"/>
        <w:numPr>
          <w:ilvl w:val="0"/>
          <w:numId w:val="11"/>
        </w:numPr>
        <w:ind w:right="31"/>
        <w:rPr>
          <w:lang w:val="uk-UA"/>
        </w:rPr>
      </w:pPr>
      <w:r w:rsidRPr="00FC70D2">
        <w:rPr>
          <w:lang w:val="uk-UA"/>
        </w:rPr>
        <w:t xml:space="preserve">Місцевий економічний розвиток громади: створення сільськогосподарських кооперативів, залучення інвестицій, підтримка малого підприємництва. </w:t>
      </w:r>
    </w:p>
    <w:p w:rsidR="00F610AF" w:rsidRPr="00FC70D2" w:rsidRDefault="00F610AF" w:rsidP="00F43487">
      <w:pPr>
        <w:spacing w:after="24" w:line="259" w:lineRule="auto"/>
        <w:ind w:left="12" w:firstLine="0"/>
        <w:jc w:val="left"/>
        <w:rPr>
          <w:lang w:val="uk-UA"/>
        </w:rPr>
      </w:pPr>
    </w:p>
    <w:p w:rsidR="00F610AF" w:rsidRDefault="00294DF6" w:rsidP="00C67C45">
      <w:pPr>
        <w:pStyle w:val="a3"/>
        <w:numPr>
          <w:ilvl w:val="0"/>
          <w:numId w:val="34"/>
        </w:numPr>
        <w:spacing w:after="5" w:line="271" w:lineRule="auto"/>
        <w:ind w:right="18"/>
      </w:pPr>
      <w:r w:rsidRPr="00C67C45">
        <w:rPr>
          <w:b/>
        </w:rPr>
        <w:t xml:space="preserve">Шляхи розв'язання головних проблем розвитку економіки, соціальної сфери та досягнення поставлених цілей і завдань </w:t>
      </w:r>
    </w:p>
    <w:p w:rsidR="00F610AF" w:rsidRDefault="00F610AF">
      <w:pPr>
        <w:spacing w:after="28" w:line="259" w:lineRule="auto"/>
        <w:ind w:left="721" w:firstLine="0"/>
        <w:jc w:val="left"/>
      </w:pPr>
    </w:p>
    <w:p w:rsidR="00F610AF" w:rsidRDefault="00294DF6">
      <w:pPr>
        <w:ind w:left="5" w:right="31" w:firstLine="721"/>
      </w:pPr>
      <w:r>
        <w:t xml:space="preserve"> Сучасні умови економічного і соціального розвитку громади потребують практичного застосування широкого спектру різнопланових інструментів державного управління. Одним із найдієвіших інструментів є програмно-цільовий підхід у плануванні та управлінні соціальноекономічними процесами, інфраструктурними об’єктами. Адже стимулювання економічного розвитку досягається шляхом установлення тісного взаємозв’язку бюджетних витрат із пріоритетами, поставленими громадою. Особливими складовими програмно-цільового методу у бюджетному процесі є бюджетні програми, відповідальні виконавці, </w:t>
      </w:r>
      <w:r>
        <w:lastRenderedPageBreak/>
        <w:t xml:space="preserve">паспорти бюджетних програм та результативні показники. В умовах обмеженості ресурсів першочерговим завданням стає визначення пріоритетних цілей при розподілі бюджетних ресурсів, можливих джерел фінансування та безумовно контроль за їх цільовим та ефективним використанням. І досягнення цих завдань можливе в умовах програмноцільового методу бюджетного планування. Оцінка та експертиза бюджетних програм є обов’язковим компонентом програмно-цільового методу, а результативні показники засвідчують ефективність та рівень досягнення запланованих заходів. Крім того, в сучасних умовах децентралізації влади та реформи місцевого самоврядування реалізація інвестиційних проектів стала дієвим інструментом місцевого розвитку. І проектна діяльність, як спосіб розвитку творчих умінь та професійних знань, набирає все більше обертів.  </w:t>
      </w:r>
    </w:p>
    <w:p w:rsidR="00F610AF" w:rsidRDefault="00F43487">
      <w:pPr>
        <w:ind w:left="5" w:right="31" w:firstLine="721"/>
      </w:pPr>
      <w:r>
        <w:rPr>
          <w:lang w:val="uk-UA"/>
        </w:rPr>
        <w:t>Перегонівська</w:t>
      </w:r>
      <w:r w:rsidR="00294DF6">
        <w:t xml:space="preserve"> ТГ включилася в процес подання інвестиційних проектів, які можуть реалізовуватися за рахунок коштів державного фонду регіонального розвитку, державної субвенції, міжнародної технічної допомоги та інших джерел фінансування. Таким чином, основні зусилля громади за активної участі депутатського корпусу та громадськості зосереджуються на вирішенні соціально-економічних проблем, поліпшенні місцевої інфраструктури шляхом фінансування цільових галузевих програм, акумулювання коштів державного фонду регіонального розвитку, державної субвенції на соціально-економічний розвиток територій, залучення міжнародної технічної допомоги, спонсорської допомоги та інших незаборонених законодавством фінансових ресурсів. </w:t>
      </w:r>
    </w:p>
    <w:p w:rsidR="00F610AF" w:rsidRDefault="00F610AF">
      <w:pPr>
        <w:spacing w:after="0" w:line="259" w:lineRule="auto"/>
        <w:ind w:left="721" w:firstLine="0"/>
        <w:jc w:val="left"/>
      </w:pPr>
    </w:p>
    <w:p w:rsidR="00F610AF" w:rsidRDefault="00F610AF">
      <w:pPr>
        <w:spacing w:after="0" w:line="259" w:lineRule="auto"/>
        <w:ind w:left="721" w:firstLine="0"/>
        <w:jc w:val="left"/>
      </w:pPr>
    </w:p>
    <w:p w:rsidR="00F610AF" w:rsidRDefault="00294DF6" w:rsidP="00C67C45">
      <w:pPr>
        <w:pStyle w:val="a3"/>
        <w:numPr>
          <w:ilvl w:val="0"/>
          <w:numId w:val="34"/>
        </w:numPr>
        <w:spacing w:after="5" w:line="271" w:lineRule="auto"/>
        <w:ind w:right="18"/>
      </w:pPr>
      <w:r w:rsidRPr="00C67C45">
        <w:rPr>
          <w:b/>
        </w:rPr>
        <w:t xml:space="preserve">Заходи з реалізації Плану соціально-економічного розвитку громади на 2021-2023 роки </w:t>
      </w:r>
    </w:p>
    <w:p w:rsidR="00F610AF" w:rsidRDefault="00F610AF">
      <w:pPr>
        <w:spacing w:after="0" w:line="259" w:lineRule="auto"/>
        <w:ind w:left="753" w:firstLine="0"/>
        <w:jc w:val="center"/>
      </w:pPr>
    </w:p>
    <w:p w:rsidR="00F610AF" w:rsidRDefault="00294DF6">
      <w:pPr>
        <w:ind w:left="5" w:right="31" w:firstLine="721"/>
      </w:pPr>
      <w:r>
        <w:t xml:space="preserve">Спрямування інвестиційних потоків у </w:t>
      </w:r>
      <w:proofErr w:type="gramStart"/>
      <w:r>
        <w:t>р</w:t>
      </w:r>
      <w:proofErr w:type="gramEnd"/>
      <w:r>
        <w:t xml:space="preserve">ізні сфери економічної та соціальної діяльності дозволить забезпечити вирішення основних соціальних питань та виконання планових надходжень до бюджету громади. </w:t>
      </w:r>
    </w:p>
    <w:p w:rsidR="00F610AF" w:rsidRDefault="00294DF6">
      <w:pPr>
        <w:ind w:left="5" w:right="31" w:firstLine="721"/>
      </w:pPr>
      <w:r>
        <w:t xml:space="preserve">Для забезпечення ефективного використання бюджетних коштів передбачається концентрація видатків на заплановані  бюджетні призначення та виконання </w:t>
      </w:r>
      <w:proofErr w:type="gramStart"/>
      <w:r>
        <w:t>пр</w:t>
      </w:r>
      <w:proofErr w:type="gramEnd"/>
      <w:r>
        <w:t xml:space="preserve">іоритетних проектів розвитку всієї інфраструктури. </w:t>
      </w:r>
    </w:p>
    <w:p w:rsidR="00F610AF" w:rsidRDefault="00294DF6">
      <w:pPr>
        <w:ind w:left="5" w:right="31" w:firstLine="721"/>
      </w:pPr>
      <w:r>
        <w:t>З метою належного виконання Плану прийняті необ</w:t>
      </w:r>
      <w:r w:rsidR="00F43487">
        <w:t xml:space="preserve">хідні цільові галузеві програми, </w:t>
      </w:r>
      <w:r>
        <w:t xml:space="preserve">які фінансуватимуться з бюджету громади як першочергові заходи, які реалізовуватимуться відповідно до пріоритетів даного Плану.  </w:t>
      </w:r>
    </w:p>
    <w:p w:rsidR="00C67C45" w:rsidRDefault="00C67C45" w:rsidP="00AE58AE">
      <w:pPr>
        <w:spacing w:after="5" w:line="271" w:lineRule="auto"/>
        <w:ind w:right="18" w:firstLine="0"/>
        <w:rPr>
          <w:b/>
        </w:rPr>
      </w:pPr>
    </w:p>
    <w:p w:rsidR="00F610AF" w:rsidRDefault="00712E4C">
      <w:pPr>
        <w:spacing w:after="5" w:line="271" w:lineRule="auto"/>
        <w:ind w:right="18" w:firstLine="721"/>
      </w:pPr>
      <w:r>
        <w:rPr>
          <w:b/>
        </w:rPr>
        <w:lastRenderedPageBreak/>
        <w:t>I</w:t>
      </w:r>
      <w:r w:rsidR="00C67C45">
        <w:rPr>
          <w:b/>
          <w:lang w:val="en-US"/>
        </w:rPr>
        <w:t>X</w:t>
      </w:r>
      <w:r w:rsidR="00294DF6">
        <w:rPr>
          <w:b/>
        </w:rPr>
        <w:t xml:space="preserve">. Фінансове забезпечення реалізаціїплану соціально – економічного розвитку </w:t>
      </w:r>
      <w:r w:rsidR="00F43487">
        <w:rPr>
          <w:b/>
          <w:lang w:val="uk-UA"/>
        </w:rPr>
        <w:t>Перегонівської</w:t>
      </w:r>
      <w:r w:rsidR="00294DF6">
        <w:rPr>
          <w:b/>
        </w:rPr>
        <w:t xml:space="preserve"> ТГ</w:t>
      </w:r>
      <w:r w:rsidR="00F43487">
        <w:rPr>
          <w:b/>
          <w:lang w:val="uk-UA"/>
        </w:rPr>
        <w:t>.</w:t>
      </w:r>
    </w:p>
    <w:p w:rsidR="00F610AF" w:rsidRDefault="00F610AF">
      <w:pPr>
        <w:spacing w:after="25" w:line="259" w:lineRule="auto"/>
        <w:ind w:left="721" w:firstLine="0"/>
        <w:jc w:val="left"/>
      </w:pPr>
    </w:p>
    <w:p w:rsidR="00F610AF" w:rsidRDefault="00294DF6">
      <w:pPr>
        <w:ind w:left="5" w:right="31" w:firstLine="721"/>
      </w:pPr>
      <w:r>
        <w:t xml:space="preserve">Реалізація проектів розвитку </w:t>
      </w:r>
      <w:r w:rsidR="00F43487">
        <w:rPr>
          <w:lang w:val="uk-UA"/>
        </w:rPr>
        <w:t>Перегонівської</w:t>
      </w:r>
      <w:r>
        <w:t xml:space="preserve"> територіальної громади здійснюватиметься за рахунок фінансування з наступних джерел:  </w:t>
      </w:r>
    </w:p>
    <w:p w:rsidR="00F610AF" w:rsidRDefault="00294DF6">
      <w:pPr>
        <w:numPr>
          <w:ilvl w:val="0"/>
          <w:numId w:val="13"/>
        </w:numPr>
        <w:ind w:right="31" w:firstLine="721"/>
      </w:pPr>
      <w:r>
        <w:t xml:space="preserve">Кошти державного бюджету, у тому числі за рахунок надання субвенції з державного бюджету місцевим бюджетам на формування інфраструктури територіальних громад.  </w:t>
      </w:r>
    </w:p>
    <w:p w:rsidR="00F610AF" w:rsidRDefault="00294DF6">
      <w:pPr>
        <w:numPr>
          <w:ilvl w:val="0"/>
          <w:numId w:val="13"/>
        </w:numPr>
        <w:ind w:right="31" w:firstLine="721"/>
      </w:pPr>
      <w:r>
        <w:t xml:space="preserve">Кошти Державного фонду регіонального розвитку.  </w:t>
      </w:r>
    </w:p>
    <w:p w:rsidR="00F610AF" w:rsidRDefault="00294DF6">
      <w:pPr>
        <w:numPr>
          <w:ilvl w:val="0"/>
          <w:numId w:val="13"/>
        </w:numPr>
        <w:ind w:right="31" w:firstLine="721"/>
      </w:pPr>
      <w:r>
        <w:t xml:space="preserve">Кошти місцевого бюджету.  </w:t>
      </w:r>
    </w:p>
    <w:p w:rsidR="00F610AF" w:rsidRDefault="00294DF6">
      <w:pPr>
        <w:numPr>
          <w:ilvl w:val="0"/>
          <w:numId w:val="13"/>
        </w:numPr>
        <w:ind w:right="31" w:firstLine="721"/>
      </w:pPr>
      <w:r>
        <w:t xml:space="preserve">Кошти обласного бюджету. </w:t>
      </w:r>
    </w:p>
    <w:p w:rsidR="00F610AF" w:rsidRDefault="00294DF6">
      <w:pPr>
        <w:numPr>
          <w:ilvl w:val="0"/>
          <w:numId w:val="13"/>
        </w:numPr>
        <w:ind w:right="31" w:firstLine="721"/>
      </w:pPr>
      <w:r>
        <w:t xml:space="preserve">Інші джерела фінансування.  </w:t>
      </w:r>
    </w:p>
    <w:p w:rsidR="00F610AF" w:rsidRDefault="00F610AF" w:rsidP="00F43487">
      <w:pPr>
        <w:spacing w:after="26" w:line="259" w:lineRule="auto"/>
        <w:ind w:left="721" w:firstLine="0"/>
        <w:jc w:val="left"/>
      </w:pPr>
    </w:p>
    <w:p w:rsidR="00F610AF" w:rsidRDefault="00F610AF">
      <w:pPr>
        <w:spacing w:after="27" w:line="259" w:lineRule="auto"/>
        <w:ind w:left="25" w:firstLine="0"/>
        <w:jc w:val="center"/>
      </w:pPr>
    </w:p>
    <w:p w:rsidR="00F610AF" w:rsidRDefault="00294DF6">
      <w:pPr>
        <w:tabs>
          <w:tab w:val="center" w:pos="708"/>
          <w:tab w:val="center" w:pos="4018"/>
        </w:tabs>
        <w:spacing w:after="5" w:line="271" w:lineRule="auto"/>
        <w:ind w:firstLine="0"/>
        <w:jc w:val="left"/>
      </w:pPr>
      <w:r>
        <w:tab/>
      </w:r>
      <w:r>
        <w:tab/>
      </w:r>
      <w:r w:rsidR="00712E4C" w:rsidRPr="00712E4C">
        <w:rPr>
          <w:b/>
          <w:lang w:val="en-US"/>
        </w:rPr>
        <w:t>X</w:t>
      </w:r>
      <w:r>
        <w:rPr>
          <w:b/>
        </w:rPr>
        <w:t xml:space="preserve">. Контроль за </w:t>
      </w:r>
      <w:proofErr w:type="gramStart"/>
      <w:r>
        <w:rPr>
          <w:b/>
        </w:rPr>
        <w:t>виконанням  Програми</w:t>
      </w:r>
      <w:proofErr w:type="gramEnd"/>
    </w:p>
    <w:p w:rsidR="00F610AF" w:rsidRDefault="00F610AF">
      <w:pPr>
        <w:spacing w:after="22" w:line="259" w:lineRule="auto"/>
        <w:ind w:firstLine="0"/>
        <w:jc w:val="left"/>
      </w:pPr>
    </w:p>
    <w:p w:rsidR="00F610AF" w:rsidRDefault="00294DF6" w:rsidP="00F43487">
      <w:pPr>
        <w:shd w:val="clear" w:color="auto" w:fill="FBFBFB"/>
        <w:spacing w:after="0" w:line="281" w:lineRule="auto"/>
        <w:ind w:firstLine="853"/>
      </w:pPr>
      <w:r>
        <w:t xml:space="preserve">      Контроль за реалізацію плану покладається на депутатів, апарат, виконавчий </w:t>
      </w:r>
      <w:r>
        <w:tab/>
        <w:t xml:space="preserve">комітет, </w:t>
      </w:r>
      <w:r>
        <w:tab/>
        <w:t>вик</w:t>
      </w:r>
      <w:r w:rsidR="00F43487">
        <w:t xml:space="preserve">онавчі </w:t>
      </w:r>
      <w:r w:rsidR="00F43487">
        <w:tab/>
        <w:t xml:space="preserve">органи  </w:t>
      </w:r>
      <w:r w:rsidR="00712E4C">
        <w:rPr>
          <w:lang w:val="uk-UA"/>
        </w:rPr>
        <w:t>сіль</w:t>
      </w:r>
      <w:r w:rsidR="00F43487">
        <w:rPr>
          <w:lang w:val="uk-UA"/>
        </w:rPr>
        <w:t>ської</w:t>
      </w:r>
      <w:r w:rsidR="00F43487">
        <w:t xml:space="preserve">ради, </w:t>
      </w:r>
      <w:r>
        <w:t xml:space="preserve">комунальні </w:t>
      </w:r>
      <w:proofErr w:type="gramStart"/>
      <w:r>
        <w:t>п</w:t>
      </w:r>
      <w:proofErr w:type="gramEnd"/>
      <w:r>
        <w:t xml:space="preserve">ідприємства, заклади та установи </w:t>
      </w:r>
      <w:r w:rsidR="00C67C45">
        <w:rPr>
          <w:lang w:val="uk-UA"/>
        </w:rPr>
        <w:t>Перегонівської сіль</w:t>
      </w:r>
      <w:r w:rsidR="00F43487">
        <w:rPr>
          <w:lang w:val="uk-UA"/>
        </w:rPr>
        <w:t xml:space="preserve">ської </w:t>
      </w:r>
      <w:r>
        <w:t xml:space="preserve"> ради. </w:t>
      </w:r>
    </w:p>
    <w:sectPr w:rsidR="00F610AF" w:rsidSect="00873C48">
      <w:pgSz w:w="11908" w:h="16836"/>
      <w:pgMar w:top="1113" w:right="815" w:bottom="1136"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00000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2127"/>
    <w:multiLevelType w:val="hybridMultilevel"/>
    <w:tmpl w:val="1B9A37B4"/>
    <w:lvl w:ilvl="0" w:tplc="47B0AAE8">
      <w:start w:val="1"/>
      <w:numFmt w:val="bullet"/>
      <w:lvlText w:val="•"/>
      <w:lvlJc w:val="left"/>
      <w:pPr>
        <w:ind w:left="4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052765A">
      <w:start w:val="1"/>
      <w:numFmt w:val="bullet"/>
      <w:lvlText w:val="o"/>
      <w:lvlJc w:val="left"/>
      <w:pPr>
        <w:ind w:left="11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482FAAC">
      <w:start w:val="1"/>
      <w:numFmt w:val="bullet"/>
      <w:lvlText w:val="▪"/>
      <w:lvlJc w:val="left"/>
      <w:pPr>
        <w:ind w:left="18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2E66A5C">
      <w:start w:val="1"/>
      <w:numFmt w:val="bullet"/>
      <w:lvlText w:val="•"/>
      <w:lvlJc w:val="left"/>
      <w:pPr>
        <w:ind w:left="25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11A518A">
      <w:start w:val="1"/>
      <w:numFmt w:val="bullet"/>
      <w:lvlText w:val="o"/>
      <w:lvlJc w:val="left"/>
      <w:pPr>
        <w:ind w:left="32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FD6D1A8">
      <w:start w:val="1"/>
      <w:numFmt w:val="bullet"/>
      <w:lvlText w:val="▪"/>
      <w:lvlJc w:val="left"/>
      <w:pPr>
        <w:ind w:left="40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582F63E">
      <w:start w:val="1"/>
      <w:numFmt w:val="bullet"/>
      <w:lvlText w:val="•"/>
      <w:lvlJc w:val="left"/>
      <w:pPr>
        <w:ind w:left="47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8A21BB6">
      <w:start w:val="1"/>
      <w:numFmt w:val="bullet"/>
      <w:lvlText w:val="o"/>
      <w:lvlJc w:val="left"/>
      <w:pPr>
        <w:ind w:left="54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13A155C">
      <w:start w:val="1"/>
      <w:numFmt w:val="bullet"/>
      <w:lvlText w:val="▪"/>
      <w:lvlJc w:val="left"/>
      <w:pPr>
        <w:ind w:left="61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nsid w:val="07FB54CC"/>
    <w:multiLevelType w:val="hybridMultilevel"/>
    <w:tmpl w:val="BCB04BE8"/>
    <w:lvl w:ilvl="0" w:tplc="6ABE8A7C">
      <w:start w:val="1"/>
      <w:numFmt w:val="bullet"/>
      <w:lvlText w:val="-"/>
      <w:lvlJc w:val="left"/>
      <w:pPr>
        <w:ind w:left="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15091EE">
      <w:start w:val="1"/>
      <w:numFmt w:val="bullet"/>
      <w:lvlText w:val="o"/>
      <w:lvlJc w:val="left"/>
      <w:pPr>
        <w:ind w:left="18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2DAB5F6">
      <w:start w:val="1"/>
      <w:numFmt w:val="bullet"/>
      <w:lvlText w:val="▪"/>
      <w:lvlJc w:val="left"/>
      <w:pPr>
        <w:ind w:left="25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92852E4">
      <w:start w:val="1"/>
      <w:numFmt w:val="bullet"/>
      <w:lvlText w:val="•"/>
      <w:lvlJc w:val="left"/>
      <w:pPr>
        <w:ind w:left="32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12C83D0">
      <w:start w:val="1"/>
      <w:numFmt w:val="bullet"/>
      <w:lvlText w:val="o"/>
      <w:lvlJc w:val="left"/>
      <w:pPr>
        <w:ind w:left="39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096EF4E">
      <w:start w:val="1"/>
      <w:numFmt w:val="bullet"/>
      <w:lvlText w:val="▪"/>
      <w:lvlJc w:val="left"/>
      <w:pPr>
        <w:ind w:left="46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3028530">
      <w:start w:val="1"/>
      <w:numFmt w:val="bullet"/>
      <w:lvlText w:val="•"/>
      <w:lvlJc w:val="left"/>
      <w:pPr>
        <w:ind w:left="54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BE6EA2E">
      <w:start w:val="1"/>
      <w:numFmt w:val="bullet"/>
      <w:lvlText w:val="o"/>
      <w:lvlJc w:val="left"/>
      <w:pPr>
        <w:ind w:left="61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848114A">
      <w:start w:val="1"/>
      <w:numFmt w:val="bullet"/>
      <w:lvlText w:val="▪"/>
      <w:lvlJc w:val="left"/>
      <w:pPr>
        <w:ind w:left="68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0AEE0E60"/>
    <w:multiLevelType w:val="hybridMultilevel"/>
    <w:tmpl w:val="5E30C43E"/>
    <w:lvl w:ilvl="0" w:tplc="FE40894A">
      <w:start w:val="1"/>
      <w:numFmt w:val="bullet"/>
      <w:lvlText w:val="-"/>
      <w:lvlJc w:val="left"/>
      <w:pPr>
        <w:ind w:left="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FBC3026">
      <w:start w:val="3"/>
      <w:numFmt w:val="decimal"/>
      <w:lvlText w:val="%2."/>
      <w:lvlJc w:val="left"/>
      <w:pPr>
        <w:ind w:left="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42A5F58">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0107A1C">
      <w:start w:val="1"/>
      <w:numFmt w:val="decimal"/>
      <w:lvlText w:val="%4"/>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85CD2F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6C4A1B6">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64A0DA6">
      <w:start w:val="1"/>
      <w:numFmt w:val="decimal"/>
      <w:lvlText w:val="%7"/>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40AED36">
      <w:start w:val="1"/>
      <w:numFmt w:val="lowerLetter"/>
      <w:lvlText w:val="%8"/>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1B454B0">
      <w:start w:val="1"/>
      <w:numFmt w:val="lowerRoman"/>
      <w:lvlText w:val="%9"/>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0BC35A4F"/>
    <w:multiLevelType w:val="hybridMultilevel"/>
    <w:tmpl w:val="9C64413E"/>
    <w:lvl w:ilvl="0" w:tplc="4BA463E2">
      <w:start w:val="1"/>
      <w:numFmt w:val="bullet"/>
      <w:lvlText w:val="•"/>
      <w:lvlJc w:val="left"/>
      <w:pPr>
        <w:ind w:left="4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D923F50">
      <w:start w:val="1"/>
      <w:numFmt w:val="bullet"/>
      <w:lvlText w:val="o"/>
      <w:lvlJc w:val="left"/>
      <w:pPr>
        <w:ind w:left="11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A32D8CE">
      <w:start w:val="1"/>
      <w:numFmt w:val="bullet"/>
      <w:lvlText w:val="▪"/>
      <w:lvlJc w:val="left"/>
      <w:pPr>
        <w:ind w:left="18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2406548">
      <w:start w:val="1"/>
      <w:numFmt w:val="bullet"/>
      <w:lvlText w:val="•"/>
      <w:lvlJc w:val="left"/>
      <w:pPr>
        <w:ind w:left="25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D902B60">
      <w:start w:val="1"/>
      <w:numFmt w:val="bullet"/>
      <w:lvlText w:val="o"/>
      <w:lvlJc w:val="left"/>
      <w:pPr>
        <w:ind w:left="32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11CD8B0">
      <w:start w:val="1"/>
      <w:numFmt w:val="bullet"/>
      <w:lvlText w:val="▪"/>
      <w:lvlJc w:val="left"/>
      <w:pPr>
        <w:ind w:left="40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1BA7F2C">
      <w:start w:val="1"/>
      <w:numFmt w:val="bullet"/>
      <w:lvlText w:val="•"/>
      <w:lvlJc w:val="left"/>
      <w:pPr>
        <w:ind w:left="47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77677FC">
      <w:start w:val="1"/>
      <w:numFmt w:val="bullet"/>
      <w:lvlText w:val="o"/>
      <w:lvlJc w:val="left"/>
      <w:pPr>
        <w:ind w:left="54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C0072DE">
      <w:start w:val="1"/>
      <w:numFmt w:val="bullet"/>
      <w:lvlText w:val="▪"/>
      <w:lvlJc w:val="left"/>
      <w:pPr>
        <w:ind w:left="61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nsid w:val="0D827441"/>
    <w:multiLevelType w:val="hybridMultilevel"/>
    <w:tmpl w:val="710EB43E"/>
    <w:lvl w:ilvl="0" w:tplc="281628F0">
      <w:start w:val="1"/>
      <w:numFmt w:val="bullet"/>
      <w:lvlText w:val="•"/>
      <w:lvlJc w:val="left"/>
      <w:pPr>
        <w:ind w:left="4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15AC768">
      <w:start w:val="1"/>
      <w:numFmt w:val="bullet"/>
      <w:lvlText w:val="o"/>
      <w:lvlJc w:val="left"/>
      <w:pPr>
        <w:ind w:left="11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28A8816">
      <w:start w:val="1"/>
      <w:numFmt w:val="bullet"/>
      <w:lvlText w:val="▪"/>
      <w:lvlJc w:val="left"/>
      <w:pPr>
        <w:ind w:left="18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80CA528">
      <w:start w:val="1"/>
      <w:numFmt w:val="bullet"/>
      <w:lvlText w:val="•"/>
      <w:lvlJc w:val="left"/>
      <w:pPr>
        <w:ind w:left="25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B6EEA36">
      <w:start w:val="1"/>
      <w:numFmt w:val="bullet"/>
      <w:lvlText w:val="o"/>
      <w:lvlJc w:val="left"/>
      <w:pPr>
        <w:ind w:left="32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B28E17C">
      <w:start w:val="1"/>
      <w:numFmt w:val="bullet"/>
      <w:lvlText w:val="▪"/>
      <w:lvlJc w:val="left"/>
      <w:pPr>
        <w:ind w:left="40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E5EF7A2">
      <w:start w:val="1"/>
      <w:numFmt w:val="bullet"/>
      <w:lvlText w:val="•"/>
      <w:lvlJc w:val="left"/>
      <w:pPr>
        <w:ind w:left="47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D3C2106">
      <w:start w:val="1"/>
      <w:numFmt w:val="bullet"/>
      <w:lvlText w:val="o"/>
      <w:lvlJc w:val="left"/>
      <w:pPr>
        <w:ind w:left="54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DA06210">
      <w:start w:val="1"/>
      <w:numFmt w:val="bullet"/>
      <w:lvlText w:val="▪"/>
      <w:lvlJc w:val="left"/>
      <w:pPr>
        <w:ind w:left="61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nsid w:val="22E4473C"/>
    <w:multiLevelType w:val="hybridMultilevel"/>
    <w:tmpl w:val="1EE0C090"/>
    <w:lvl w:ilvl="0" w:tplc="F7DC4C4E">
      <w:start w:val="1"/>
      <w:numFmt w:val="decimal"/>
      <w:lvlText w:val="%1)"/>
      <w:lvlJc w:val="left"/>
      <w:pPr>
        <w:ind w:left="7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5184856">
      <w:start w:val="1"/>
      <w:numFmt w:val="lowerLetter"/>
      <w:lvlText w:val="%2"/>
      <w:lvlJc w:val="left"/>
      <w:pPr>
        <w:ind w:left="18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6B4DDCA">
      <w:start w:val="1"/>
      <w:numFmt w:val="lowerRoman"/>
      <w:lvlText w:val="%3"/>
      <w:lvlJc w:val="left"/>
      <w:pPr>
        <w:ind w:left="25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EB01462">
      <w:start w:val="1"/>
      <w:numFmt w:val="decimal"/>
      <w:lvlText w:val="%4"/>
      <w:lvlJc w:val="left"/>
      <w:pPr>
        <w:ind w:left="32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140F2D0">
      <w:start w:val="1"/>
      <w:numFmt w:val="lowerLetter"/>
      <w:lvlText w:val="%5"/>
      <w:lvlJc w:val="left"/>
      <w:pPr>
        <w:ind w:left="39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D061C22">
      <w:start w:val="1"/>
      <w:numFmt w:val="lowerRoman"/>
      <w:lvlText w:val="%6"/>
      <w:lvlJc w:val="left"/>
      <w:pPr>
        <w:ind w:left="46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E30ED9C">
      <w:start w:val="1"/>
      <w:numFmt w:val="decimal"/>
      <w:lvlText w:val="%7"/>
      <w:lvlJc w:val="left"/>
      <w:pPr>
        <w:ind w:left="54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1326D4E">
      <w:start w:val="1"/>
      <w:numFmt w:val="lowerLetter"/>
      <w:lvlText w:val="%8"/>
      <w:lvlJc w:val="left"/>
      <w:pPr>
        <w:ind w:left="61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39E5170">
      <w:start w:val="1"/>
      <w:numFmt w:val="lowerRoman"/>
      <w:lvlText w:val="%9"/>
      <w:lvlJc w:val="left"/>
      <w:pPr>
        <w:ind w:left="68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nsid w:val="25FD04EE"/>
    <w:multiLevelType w:val="hybridMultilevel"/>
    <w:tmpl w:val="8FF87F20"/>
    <w:lvl w:ilvl="0" w:tplc="4FD6341A">
      <w:start w:val="4"/>
      <w:numFmt w:val="upperRoman"/>
      <w:lvlText w:val="%1."/>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3B964B22">
      <w:start w:val="1"/>
      <w:numFmt w:val="lowerLetter"/>
      <w:lvlText w:val="%2"/>
      <w:lvlJc w:val="left"/>
      <w:pPr>
        <w:ind w:left="326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BC32709C">
      <w:start w:val="1"/>
      <w:numFmt w:val="lowerRoman"/>
      <w:lvlText w:val="%3"/>
      <w:lvlJc w:val="left"/>
      <w:pPr>
        <w:ind w:left="398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69BA6BAE">
      <w:start w:val="1"/>
      <w:numFmt w:val="decimal"/>
      <w:lvlText w:val="%4"/>
      <w:lvlJc w:val="left"/>
      <w:pPr>
        <w:ind w:left="470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8118EAE0">
      <w:start w:val="1"/>
      <w:numFmt w:val="lowerLetter"/>
      <w:lvlText w:val="%5"/>
      <w:lvlJc w:val="left"/>
      <w:pPr>
        <w:ind w:left="542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3B4AEF54">
      <w:start w:val="1"/>
      <w:numFmt w:val="lowerRoman"/>
      <w:lvlText w:val="%6"/>
      <w:lvlJc w:val="left"/>
      <w:pPr>
        <w:ind w:left="614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0BA89728">
      <w:start w:val="1"/>
      <w:numFmt w:val="decimal"/>
      <w:lvlText w:val="%7"/>
      <w:lvlJc w:val="left"/>
      <w:pPr>
        <w:ind w:left="686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5CCA37CC">
      <w:start w:val="1"/>
      <w:numFmt w:val="lowerLetter"/>
      <w:lvlText w:val="%8"/>
      <w:lvlJc w:val="left"/>
      <w:pPr>
        <w:ind w:left="758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10087E44">
      <w:start w:val="1"/>
      <w:numFmt w:val="lowerRoman"/>
      <w:lvlText w:val="%9"/>
      <w:lvlJc w:val="left"/>
      <w:pPr>
        <w:ind w:left="830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7">
    <w:nsid w:val="26606D53"/>
    <w:multiLevelType w:val="hybridMultilevel"/>
    <w:tmpl w:val="C1128354"/>
    <w:lvl w:ilvl="0" w:tplc="D00A87CC">
      <w:start w:val="1"/>
      <w:numFmt w:val="bullet"/>
      <w:lvlText w:val="•"/>
      <w:lvlJc w:val="left"/>
      <w:pPr>
        <w:ind w:left="3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764A56A">
      <w:start w:val="1"/>
      <w:numFmt w:val="bullet"/>
      <w:lvlText w:val="o"/>
      <w:lvlJc w:val="left"/>
      <w:pPr>
        <w:ind w:left="118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4AED780">
      <w:start w:val="1"/>
      <w:numFmt w:val="bullet"/>
      <w:lvlText w:val="▪"/>
      <w:lvlJc w:val="left"/>
      <w:pPr>
        <w:ind w:left="19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C6CEE62">
      <w:start w:val="1"/>
      <w:numFmt w:val="bullet"/>
      <w:lvlText w:val="•"/>
      <w:lvlJc w:val="left"/>
      <w:pPr>
        <w:ind w:left="26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788F778">
      <w:start w:val="1"/>
      <w:numFmt w:val="bullet"/>
      <w:lvlText w:val="o"/>
      <w:lvlJc w:val="left"/>
      <w:pPr>
        <w:ind w:left="334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C106552">
      <w:start w:val="1"/>
      <w:numFmt w:val="bullet"/>
      <w:lvlText w:val="▪"/>
      <w:lvlJc w:val="left"/>
      <w:pPr>
        <w:ind w:left="406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36429EC">
      <w:start w:val="1"/>
      <w:numFmt w:val="bullet"/>
      <w:lvlText w:val="•"/>
      <w:lvlJc w:val="left"/>
      <w:pPr>
        <w:ind w:left="47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D428614">
      <w:start w:val="1"/>
      <w:numFmt w:val="bullet"/>
      <w:lvlText w:val="o"/>
      <w:lvlJc w:val="left"/>
      <w:pPr>
        <w:ind w:left="55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D2C0C90">
      <w:start w:val="1"/>
      <w:numFmt w:val="bullet"/>
      <w:lvlText w:val="▪"/>
      <w:lvlJc w:val="left"/>
      <w:pPr>
        <w:ind w:left="622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nsid w:val="2960717C"/>
    <w:multiLevelType w:val="hybridMultilevel"/>
    <w:tmpl w:val="D5EC7C38"/>
    <w:lvl w:ilvl="0" w:tplc="08CA6D4E">
      <w:start w:val="1"/>
      <w:numFmt w:val="bullet"/>
      <w:lvlText w:val="•"/>
      <w:lvlJc w:val="left"/>
      <w:pPr>
        <w:ind w:left="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A9EDA74">
      <w:start w:val="1"/>
      <w:numFmt w:val="bullet"/>
      <w:lvlText w:val="o"/>
      <w:lvlJc w:val="left"/>
      <w:pPr>
        <w:ind w:left="11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4A49F4A">
      <w:start w:val="1"/>
      <w:numFmt w:val="bullet"/>
      <w:lvlText w:val="▪"/>
      <w:lvlJc w:val="left"/>
      <w:pPr>
        <w:ind w:left="18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B262CF4">
      <w:start w:val="1"/>
      <w:numFmt w:val="bullet"/>
      <w:lvlText w:val="•"/>
      <w:lvlJc w:val="left"/>
      <w:pPr>
        <w:ind w:left="25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9FAC624">
      <w:start w:val="1"/>
      <w:numFmt w:val="bullet"/>
      <w:lvlText w:val="o"/>
      <w:lvlJc w:val="left"/>
      <w:pPr>
        <w:ind w:left="32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036E970">
      <w:start w:val="1"/>
      <w:numFmt w:val="bullet"/>
      <w:lvlText w:val="▪"/>
      <w:lvlJc w:val="left"/>
      <w:pPr>
        <w:ind w:left="40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B1294D0">
      <w:start w:val="1"/>
      <w:numFmt w:val="bullet"/>
      <w:lvlText w:val="•"/>
      <w:lvlJc w:val="left"/>
      <w:pPr>
        <w:ind w:left="47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7588FE2">
      <w:start w:val="1"/>
      <w:numFmt w:val="bullet"/>
      <w:lvlText w:val="o"/>
      <w:lvlJc w:val="left"/>
      <w:pPr>
        <w:ind w:left="54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AD0FA58">
      <w:start w:val="1"/>
      <w:numFmt w:val="bullet"/>
      <w:lvlText w:val="▪"/>
      <w:lvlJc w:val="left"/>
      <w:pPr>
        <w:ind w:left="61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nsid w:val="2C975EE5"/>
    <w:multiLevelType w:val="hybridMultilevel"/>
    <w:tmpl w:val="835E5208"/>
    <w:lvl w:ilvl="0" w:tplc="8BD023E8">
      <w:start w:val="1"/>
      <w:numFmt w:val="bullet"/>
      <w:lvlText w:val="•"/>
      <w:lvlJc w:val="left"/>
      <w:pPr>
        <w:ind w:left="64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E7F41ABA">
      <w:start w:val="1"/>
      <w:numFmt w:val="bullet"/>
      <w:lvlText w:val="o"/>
      <w:lvlJc w:val="left"/>
      <w:pPr>
        <w:ind w:left="136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CE8A2AE4">
      <w:start w:val="1"/>
      <w:numFmt w:val="bullet"/>
      <w:lvlText w:val="▪"/>
      <w:lvlJc w:val="left"/>
      <w:pPr>
        <w:ind w:left="208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F566CF2E">
      <w:start w:val="1"/>
      <w:numFmt w:val="bullet"/>
      <w:lvlText w:val="•"/>
      <w:lvlJc w:val="left"/>
      <w:pPr>
        <w:ind w:left="280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BF3C097C">
      <w:start w:val="1"/>
      <w:numFmt w:val="bullet"/>
      <w:lvlText w:val="o"/>
      <w:lvlJc w:val="left"/>
      <w:pPr>
        <w:ind w:left="352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5F8E62BE">
      <w:start w:val="1"/>
      <w:numFmt w:val="bullet"/>
      <w:lvlText w:val="▪"/>
      <w:lvlJc w:val="left"/>
      <w:pPr>
        <w:ind w:left="424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A0A0A0F2">
      <w:start w:val="1"/>
      <w:numFmt w:val="bullet"/>
      <w:lvlText w:val="•"/>
      <w:lvlJc w:val="left"/>
      <w:pPr>
        <w:ind w:left="496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F230D960">
      <w:start w:val="1"/>
      <w:numFmt w:val="bullet"/>
      <w:lvlText w:val="o"/>
      <w:lvlJc w:val="left"/>
      <w:pPr>
        <w:ind w:left="568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CBDEAC72">
      <w:start w:val="1"/>
      <w:numFmt w:val="bullet"/>
      <w:lvlText w:val="▪"/>
      <w:lvlJc w:val="left"/>
      <w:pPr>
        <w:ind w:left="640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0">
    <w:nsid w:val="373519CB"/>
    <w:multiLevelType w:val="hybridMultilevel"/>
    <w:tmpl w:val="7B585E2C"/>
    <w:lvl w:ilvl="0" w:tplc="2E8AE004">
      <w:start w:val="1"/>
      <w:numFmt w:val="bullet"/>
      <w:lvlText w:val="•"/>
      <w:lvlJc w:val="left"/>
      <w:pPr>
        <w:ind w:left="3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43E597E">
      <w:start w:val="1"/>
      <w:numFmt w:val="bullet"/>
      <w:lvlText w:val="o"/>
      <w:lvlJc w:val="left"/>
      <w:pPr>
        <w:ind w:left="119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45A7DBC">
      <w:start w:val="1"/>
      <w:numFmt w:val="bullet"/>
      <w:lvlText w:val="▪"/>
      <w:lvlJc w:val="left"/>
      <w:pPr>
        <w:ind w:left="19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1CEBA08">
      <w:start w:val="1"/>
      <w:numFmt w:val="bullet"/>
      <w:lvlText w:val="•"/>
      <w:lvlJc w:val="left"/>
      <w:pPr>
        <w:ind w:left="26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0BC5D8E">
      <w:start w:val="1"/>
      <w:numFmt w:val="bullet"/>
      <w:lvlText w:val="o"/>
      <w:lvlJc w:val="left"/>
      <w:pPr>
        <w:ind w:left="33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8A8D9F4">
      <w:start w:val="1"/>
      <w:numFmt w:val="bullet"/>
      <w:lvlText w:val="▪"/>
      <w:lvlJc w:val="left"/>
      <w:pPr>
        <w:ind w:left="407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FFC1010">
      <w:start w:val="1"/>
      <w:numFmt w:val="bullet"/>
      <w:lvlText w:val="•"/>
      <w:lvlJc w:val="left"/>
      <w:pPr>
        <w:ind w:left="47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70E2C5A">
      <w:start w:val="1"/>
      <w:numFmt w:val="bullet"/>
      <w:lvlText w:val="o"/>
      <w:lvlJc w:val="left"/>
      <w:pPr>
        <w:ind w:left="55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47ABEEA">
      <w:start w:val="1"/>
      <w:numFmt w:val="bullet"/>
      <w:lvlText w:val="▪"/>
      <w:lvlJc w:val="left"/>
      <w:pPr>
        <w:ind w:left="62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
    <w:nsid w:val="37980C13"/>
    <w:multiLevelType w:val="hybridMultilevel"/>
    <w:tmpl w:val="DE78341A"/>
    <w:lvl w:ilvl="0" w:tplc="3A2054C8">
      <w:start w:val="1"/>
      <w:numFmt w:val="bullet"/>
      <w:lvlText w:val="•"/>
      <w:lvlJc w:val="left"/>
      <w:pPr>
        <w:ind w:left="3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9F2DEBC">
      <w:start w:val="1"/>
      <w:numFmt w:val="bullet"/>
      <w:lvlText w:val="o"/>
      <w:lvlJc w:val="left"/>
      <w:pPr>
        <w:ind w:left="11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84CE9E2">
      <w:start w:val="1"/>
      <w:numFmt w:val="bullet"/>
      <w:lvlText w:val="▪"/>
      <w:lvlJc w:val="left"/>
      <w:pPr>
        <w:ind w:left="18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9161D92">
      <w:start w:val="1"/>
      <w:numFmt w:val="bullet"/>
      <w:lvlText w:val="•"/>
      <w:lvlJc w:val="left"/>
      <w:pPr>
        <w:ind w:left="25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C682F1C">
      <w:start w:val="1"/>
      <w:numFmt w:val="bullet"/>
      <w:lvlText w:val="o"/>
      <w:lvlJc w:val="left"/>
      <w:pPr>
        <w:ind w:left="32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3308086">
      <w:start w:val="1"/>
      <w:numFmt w:val="bullet"/>
      <w:lvlText w:val="▪"/>
      <w:lvlJc w:val="left"/>
      <w:pPr>
        <w:ind w:left="40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808748C">
      <w:start w:val="1"/>
      <w:numFmt w:val="bullet"/>
      <w:lvlText w:val="•"/>
      <w:lvlJc w:val="left"/>
      <w:pPr>
        <w:ind w:left="47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C084CAE">
      <w:start w:val="1"/>
      <w:numFmt w:val="bullet"/>
      <w:lvlText w:val="o"/>
      <w:lvlJc w:val="left"/>
      <w:pPr>
        <w:ind w:left="54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D42C296">
      <w:start w:val="1"/>
      <w:numFmt w:val="bullet"/>
      <w:lvlText w:val="▪"/>
      <w:lvlJc w:val="left"/>
      <w:pPr>
        <w:ind w:left="61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nsid w:val="388F7C69"/>
    <w:multiLevelType w:val="hybridMultilevel"/>
    <w:tmpl w:val="29A61406"/>
    <w:lvl w:ilvl="0" w:tplc="6CD46E4C">
      <w:start w:val="1"/>
      <w:numFmt w:val="bullet"/>
      <w:lvlText w:val="•"/>
      <w:lvlJc w:val="left"/>
      <w:pPr>
        <w:ind w:left="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01A096E">
      <w:start w:val="1"/>
      <w:numFmt w:val="bullet"/>
      <w:lvlText w:val="o"/>
      <w:lvlJc w:val="left"/>
      <w:pPr>
        <w:ind w:left="11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E681E42">
      <w:start w:val="1"/>
      <w:numFmt w:val="bullet"/>
      <w:lvlText w:val="▪"/>
      <w:lvlJc w:val="left"/>
      <w:pPr>
        <w:ind w:left="18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B4E7646">
      <w:start w:val="1"/>
      <w:numFmt w:val="bullet"/>
      <w:lvlText w:val="•"/>
      <w:lvlJc w:val="left"/>
      <w:pPr>
        <w:ind w:left="25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94A950E">
      <w:start w:val="1"/>
      <w:numFmt w:val="bullet"/>
      <w:lvlText w:val="o"/>
      <w:lvlJc w:val="left"/>
      <w:pPr>
        <w:ind w:left="32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0A2771C">
      <w:start w:val="1"/>
      <w:numFmt w:val="bullet"/>
      <w:lvlText w:val="▪"/>
      <w:lvlJc w:val="left"/>
      <w:pPr>
        <w:ind w:left="40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19CA158">
      <w:start w:val="1"/>
      <w:numFmt w:val="bullet"/>
      <w:lvlText w:val="•"/>
      <w:lvlJc w:val="left"/>
      <w:pPr>
        <w:ind w:left="47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834D7A2">
      <w:start w:val="1"/>
      <w:numFmt w:val="bullet"/>
      <w:lvlText w:val="o"/>
      <w:lvlJc w:val="left"/>
      <w:pPr>
        <w:ind w:left="54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586D200">
      <w:start w:val="1"/>
      <w:numFmt w:val="bullet"/>
      <w:lvlText w:val="▪"/>
      <w:lvlJc w:val="left"/>
      <w:pPr>
        <w:ind w:left="61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
    <w:nsid w:val="3C3212B3"/>
    <w:multiLevelType w:val="hybridMultilevel"/>
    <w:tmpl w:val="44FA8E34"/>
    <w:lvl w:ilvl="0" w:tplc="E0DE375A">
      <w:start w:val="1"/>
      <w:numFmt w:val="bullet"/>
      <w:lvlText w:val="•"/>
      <w:lvlJc w:val="left"/>
      <w:pPr>
        <w:ind w:left="3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8B60C56">
      <w:start w:val="1"/>
      <w:numFmt w:val="bullet"/>
      <w:lvlText w:val="o"/>
      <w:lvlJc w:val="left"/>
      <w:pPr>
        <w:ind w:left="11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946CF02">
      <w:start w:val="1"/>
      <w:numFmt w:val="bullet"/>
      <w:lvlText w:val="▪"/>
      <w:lvlJc w:val="left"/>
      <w:pPr>
        <w:ind w:left="18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E507F42">
      <w:start w:val="1"/>
      <w:numFmt w:val="bullet"/>
      <w:lvlText w:val="•"/>
      <w:lvlJc w:val="left"/>
      <w:pPr>
        <w:ind w:left="25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B8E441A">
      <w:start w:val="1"/>
      <w:numFmt w:val="bullet"/>
      <w:lvlText w:val="o"/>
      <w:lvlJc w:val="left"/>
      <w:pPr>
        <w:ind w:left="32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CF4E2DE">
      <w:start w:val="1"/>
      <w:numFmt w:val="bullet"/>
      <w:lvlText w:val="▪"/>
      <w:lvlJc w:val="left"/>
      <w:pPr>
        <w:ind w:left="40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BF891CA">
      <w:start w:val="1"/>
      <w:numFmt w:val="bullet"/>
      <w:lvlText w:val="•"/>
      <w:lvlJc w:val="left"/>
      <w:pPr>
        <w:ind w:left="47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B2C8E12">
      <w:start w:val="1"/>
      <w:numFmt w:val="bullet"/>
      <w:lvlText w:val="o"/>
      <w:lvlJc w:val="left"/>
      <w:pPr>
        <w:ind w:left="54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B98F9E4">
      <w:start w:val="1"/>
      <w:numFmt w:val="bullet"/>
      <w:lvlText w:val="▪"/>
      <w:lvlJc w:val="left"/>
      <w:pPr>
        <w:ind w:left="61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
    <w:nsid w:val="3D0C2FB1"/>
    <w:multiLevelType w:val="hybridMultilevel"/>
    <w:tmpl w:val="9C9226EA"/>
    <w:lvl w:ilvl="0" w:tplc="272C3DC4">
      <w:start w:val="1"/>
      <w:numFmt w:val="decimal"/>
      <w:lvlText w:val="%1."/>
      <w:lvlJc w:val="left"/>
      <w:pPr>
        <w:ind w:left="7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0225206">
      <w:start w:val="1"/>
      <w:numFmt w:val="lowerLetter"/>
      <w:lvlText w:val="%2"/>
      <w:lvlJc w:val="left"/>
      <w:pPr>
        <w:ind w:left="18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67251E6">
      <w:start w:val="1"/>
      <w:numFmt w:val="lowerRoman"/>
      <w:lvlText w:val="%3"/>
      <w:lvlJc w:val="left"/>
      <w:pPr>
        <w:ind w:left="25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D869834">
      <w:start w:val="1"/>
      <w:numFmt w:val="decimal"/>
      <w:lvlText w:val="%4"/>
      <w:lvlJc w:val="left"/>
      <w:pPr>
        <w:ind w:left="32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CB07438">
      <w:start w:val="1"/>
      <w:numFmt w:val="lowerLetter"/>
      <w:lvlText w:val="%5"/>
      <w:lvlJc w:val="left"/>
      <w:pPr>
        <w:ind w:left="39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F82D4F2">
      <w:start w:val="1"/>
      <w:numFmt w:val="lowerRoman"/>
      <w:lvlText w:val="%6"/>
      <w:lvlJc w:val="left"/>
      <w:pPr>
        <w:ind w:left="46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8005E66">
      <w:start w:val="1"/>
      <w:numFmt w:val="decimal"/>
      <w:lvlText w:val="%7"/>
      <w:lvlJc w:val="left"/>
      <w:pPr>
        <w:ind w:left="54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60882D2">
      <w:start w:val="1"/>
      <w:numFmt w:val="lowerLetter"/>
      <w:lvlText w:val="%8"/>
      <w:lvlJc w:val="left"/>
      <w:pPr>
        <w:ind w:left="61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93819DA">
      <w:start w:val="1"/>
      <w:numFmt w:val="lowerRoman"/>
      <w:lvlText w:val="%9"/>
      <w:lvlJc w:val="left"/>
      <w:pPr>
        <w:ind w:left="68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nsid w:val="435B3C42"/>
    <w:multiLevelType w:val="hybridMultilevel"/>
    <w:tmpl w:val="058C3FB2"/>
    <w:lvl w:ilvl="0" w:tplc="DC62515C">
      <w:start w:val="1"/>
      <w:numFmt w:val="decimal"/>
      <w:lvlText w:val="%1."/>
      <w:lvlJc w:val="left"/>
      <w:pPr>
        <w:ind w:left="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89AB0B2">
      <w:start w:val="1"/>
      <w:numFmt w:val="lowerLetter"/>
      <w:lvlText w:val="%2"/>
      <w:lvlJc w:val="left"/>
      <w:pPr>
        <w:ind w:left="17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C240C98">
      <w:start w:val="1"/>
      <w:numFmt w:val="lowerRoman"/>
      <w:lvlText w:val="%3"/>
      <w:lvlJc w:val="left"/>
      <w:pPr>
        <w:ind w:left="25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9A882E0">
      <w:start w:val="1"/>
      <w:numFmt w:val="decimal"/>
      <w:lvlText w:val="%4"/>
      <w:lvlJc w:val="left"/>
      <w:pPr>
        <w:ind w:left="32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1040C2">
      <w:start w:val="1"/>
      <w:numFmt w:val="lowerLetter"/>
      <w:lvlText w:val="%5"/>
      <w:lvlJc w:val="left"/>
      <w:pPr>
        <w:ind w:left="39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512A302">
      <w:start w:val="1"/>
      <w:numFmt w:val="lowerRoman"/>
      <w:lvlText w:val="%6"/>
      <w:lvlJc w:val="left"/>
      <w:pPr>
        <w:ind w:left="46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09C199C">
      <w:start w:val="1"/>
      <w:numFmt w:val="decimal"/>
      <w:lvlText w:val="%7"/>
      <w:lvlJc w:val="left"/>
      <w:pPr>
        <w:ind w:left="53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DDEE358">
      <w:start w:val="1"/>
      <w:numFmt w:val="lowerLetter"/>
      <w:lvlText w:val="%8"/>
      <w:lvlJc w:val="left"/>
      <w:pPr>
        <w:ind w:left="61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EE414B6">
      <w:start w:val="1"/>
      <w:numFmt w:val="lowerRoman"/>
      <w:lvlText w:val="%9"/>
      <w:lvlJc w:val="left"/>
      <w:pPr>
        <w:ind w:left="68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nsid w:val="451E4087"/>
    <w:multiLevelType w:val="hybridMultilevel"/>
    <w:tmpl w:val="7FBA8BF0"/>
    <w:lvl w:ilvl="0" w:tplc="FC96BB0C">
      <w:start w:val="1"/>
      <w:numFmt w:val="bullet"/>
      <w:lvlText w:val="-"/>
      <w:lvlJc w:val="left"/>
      <w:pPr>
        <w:ind w:left="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46DE340E">
      <w:start w:val="1"/>
      <w:numFmt w:val="bullet"/>
      <w:lvlText w:val="o"/>
      <w:lvlJc w:val="left"/>
      <w:pPr>
        <w:ind w:left="108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86A623A6">
      <w:start w:val="1"/>
      <w:numFmt w:val="bullet"/>
      <w:lvlText w:val="▪"/>
      <w:lvlJc w:val="left"/>
      <w:pPr>
        <w:ind w:left="180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D9DA4422">
      <w:start w:val="1"/>
      <w:numFmt w:val="bullet"/>
      <w:lvlText w:val="•"/>
      <w:lvlJc w:val="left"/>
      <w:pPr>
        <w:ind w:left="252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5B902910">
      <w:start w:val="1"/>
      <w:numFmt w:val="bullet"/>
      <w:lvlText w:val="o"/>
      <w:lvlJc w:val="left"/>
      <w:pPr>
        <w:ind w:left="324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D6B6C330">
      <w:start w:val="1"/>
      <w:numFmt w:val="bullet"/>
      <w:lvlText w:val="▪"/>
      <w:lvlJc w:val="left"/>
      <w:pPr>
        <w:ind w:left="39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A04FE80">
      <w:start w:val="1"/>
      <w:numFmt w:val="bullet"/>
      <w:lvlText w:val="•"/>
      <w:lvlJc w:val="left"/>
      <w:pPr>
        <w:ind w:left="468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2667350">
      <w:start w:val="1"/>
      <w:numFmt w:val="bullet"/>
      <w:lvlText w:val="o"/>
      <w:lvlJc w:val="left"/>
      <w:pPr>
        <w:ind w:left="540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39084F10">
      <w:start w:val="1"/>
      <w:numFmt w:val="bullet"/>
      <w:lvlText w:val="▪"/>
      <w:lvlJc w:val="left"/>
      <w:pPr>
        <w:ind w:left="612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7">
    <w:nsid w:val="47DC048A"/>
    <w:multiLevelType w:val="hybridMultilevel"/>
    <w:tmpl w:val="8D486442"/>
    <w:lvl w:ilvl="0" w:tplc="CECC0C36">
      <w:start w:val="1"/>
      <w:numFmt w:val="bullet"/>
      <w:lvlText w:val="-"/>
      <w:lvlJc w:val="left"/>
      <w:pPr>
        <w:ind w:left="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1FA4AA6">
      <w:start w:val="1"/>
      <w:numFmt w:val="bullet"/>
      <w:lvlText w:val="o"/>
      <w:lvlJc w:val="left"/>
      <w:pPr>
        <w:ind w:left="16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86C8B9A">
      <w:start w:val="1"/>
      <w:numFmt w:val="bullet"/>
      <w:lvlText w:val="▪"/>
      <w:lvlJc w:val="left"/>
      <w:pPr>
        <w:ind w:left="23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6467B1A">
      <w:start w:val="1"/>
      <w:numFmt w:val="bullet"/>
      <w:lvlText w:val="•"/>
      <w:lvlJc w:val="left"/>
      <w:pPr>
        <w:ind w:left="30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05411EA">
      <w:start w:val="1"/>
      <w:numFmt w:val="bullet"/>
      <w:lvlText w:val="o"/>
      <w:lvlJc w:val="left"/>
      <w:pPr>
        <w:ind w:left="38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B4A2348">
      <w:start w:val="1"/>
      <w:numFmt w:val="bullet"/>
      <w:lvlText w:val="▪"/>
      <w:lvlJc w:val="left"/>
      <w:pPr>
        <w:ind w:left="45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804C3CE">
      <w:start w:val="1"/>
      <w:numFmt w:val="bullet"/>
      <w:lvlText w:val="•"/>
      <w:lvlJc w:val="left"/>
      <w:pPr>
        <w:ind w:left="52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FD6EAC2">
      <w:start w:val="1"/>
      <w:numFmt w:val="bullet"/>
      <w:lvlText w:val="o"/>
      <w:lvlJc w:val="left"/>
      <w:pPr>
        <w:ind w:left="59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114E068">
      <w:start w:val="1"/>
      <w:numFmt w:val="bullet"/>
      <w:lvlText w:val="▪"/>
      <w:lvlJc w:val="left"/>
      <w:pPr>
        <w:ind w:left="66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nsid w:val="490D4420"/>
    <w:multiLevelType w:val="hybridMultilevel"/>
    <w:tmpl w:val="81062DE2"/>
    <w:lvl w:ilvl="0" w:tplc="BED0D318">
      <w:start w:val="1"/>
      <w:numFmt w:val="bullet"/>
      <w:lvlText w:val="-"/>
      <w:lvlJc w:val="left"/>
      <w:pPr>
        <w:ind w:left="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1C0967C">
      <w:start w:val="1"/>
      <w:numFmt w:val="bullet"/>
      <w:lvlText w:val="o"/>
      <w:lvlJc w:val="left"/>
      <w:pPr>
        <w:ind w:left="18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9A49276">
      <w:start w:val="1"/>
      <w:numFmt w:val="bullet"/>
      <w:lvlText w:val="▪"/>
      <w:lvlJc w:val="left"/>
      <w:pPr>
        <w:ind w:left="25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D481E5C">
      <w:start w:val="1"/>
      <w:numFmt w:val="bullet"/>
      <w:lvlText w:val="•"/>
      <w:lvlJc w:val="left"/>
      <w:pPr>
        <w:ind w:left="32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6F8A00E">
      <w:start w:val="1"/>
      <w:numFmt w:val="bullet"/>
      <w:lvlText w:val="o"/>
      <w:lvlJc w:val="left"/>
      <w:pPr>
        <w:ind w:left="39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0447550">
      <w:start w:val="1"/>
      <w:numFmt w:val="bullet"/>
      <w:lvlText w:val="▪"/>
      <w:lvlJc w:val="left"/>
      <w:pPr>
        <w:ind w:left="46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E5E0884">
      <w:start w:val="1"/>
      <w:numFmt w:val="bullet"/>
      <w:lvlText w:val="•"/>
      <w:lvlJc w:val="left"/>
      <w:pPr>
        <w:ind w:left="54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BACD834">
      <w:start w:val="1"/>
      <w:numFmt w:val="bullet"/>
      <w:lvlText w:val="o"/>
      <w:lvlJc w:val="left"/>
      <w:pPr>
        <w:ind w:left="61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4DA8408">
      <w:start w:val="1"/>
      <w:numFmt w:val="bullet"/>
      <w:lvlText w:val="▪"/>
      <w:lvlJc w:val="left"/>
      <w:pPr>
        <w:ind w:left="68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nsid w:val="4C760D08"/>
    <w:multiLevelType w:val="hybridMultilevel"/>
    <w:tmpl w:val="1C72BC28"/>
    <w:lvl w:ilvl="0" w:tplc="E79CF11E">
      <w:start w:val="1"/>
      <w:numFmt w:val="bullet"/>
      <w:lvlText w:val="•"/>
      <w:lvlJc w:val="left"/>
      <w:pPr>
        <w:ind w:left="4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95CF562">
      <w:start w:val="1"/>
      <w:numFmt w:val="bullet"/>
      <w:lvlText w:val="o"/>
      <w:lvlJc w:val="left"/>
      <w:pPr>
        <w:ind w:left="11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E9E7D6A">
      <w:start w:val="1"/>
      <w:numFmt w:val="bullet"/>
      <w:lvlText w:val="▪"/>
      <w:lvlJc w:val="left"/>
      <w:pPr>
        <w:ind w:left="18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AE8EC02">
      <w:start w:val="1"/>
      <w:numFmt w:val="bullet"/>
      <w:lvlText w:val="•"/>
      <w:lvlJc w:val="left"/>
      <w:pPr>
        <w:ind w:left="25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C687FD8">
      <w:start w:val="1"/>
      <w:numFmt w:val="bullet"/>
      <w:lvlText w:val="o"/>
      <w:lvlJc w:val="left"/>
      <w:pPr>
        <w:ind w:left="32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4521F5C">
      <w:start w:val="1"/>
      <w:numFmt w:val="bullet"/>
      <w:lvlText w:val="▪"/>
      <w:lvlJc w:val="left"/>
      <w:pPr>
        <w:ind w:left="40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F2A4158">
      <w:start w:val="1"/>
      <w:numFmt w:val="bullet"/>
      <w:lvlText w:val="•"/>
      <w:lvlJc w:val="left"/>
      <w:pPr>
        <w:ind w:left="47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F94A624">
      <w:start w:val="1"/>
      <w:numFmt w:val="bullet"/>
      <w:lvlText w:val="o"/>
      <w:lvlJc w:val="left"/>
      <w:pPr>
        <w:ind w:left="54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37E91FC">
      <w:start w:val="1"/>
      <w:numFmt w:val="bullet"/>
      <w:lvlText w:val="▪"/>
      <w:lvlJc w:val="left"/>
      <w:pPr>
        <w:ind w:left="61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0">
    <w:nsid w:val="51587568"/>
    <w:multiLevelType w:val="hybridMultilevel"/>
    <w:tmpl w:val="DFB6E366"/>
    <w:lvl w:ilvl="0" w:tplc="4CEEDA64">
      <w:start w:val="6"/>
      <w:numFmt w:val="upperRoman"/>
      <w:lvlText w:val="%1."/>
      <w:lvlJc w:val="left"/>
      <w:pPr>
        <w:ind w:left="184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CDB6450E">
      <w:start w:val="1"/>
      <w:numFmt w:val="lowerLetter"/>
      <w:lvlText w:val="%2"/>
      <w:lvlJc w:val="left"/>
      <w:pPr>
        <w:ind w:left="247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A77E3AC0">
      <w:start w:val="1"/>
      <w:numFmt w:val="lowerRoman"/>
      <w:lvlText w:val="%3"/>
      <w:lvlJc w:val="left"/>
      <w:pPr>
        <w:ind w:left="319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518251A0">
      <w:start w:val="1"/>
      <w:numFmt w:val="decimal"/>
      <w:lvlText w:val="%4"/>
      <w:lvlJc w:val="left"/>
      <w:pPr>
        <w:ind w:left="391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FA6234E6">
      <w:start w:val="1"/>
      <w:numFmt w:val="lowerLetter"/>
      <w:lvlText w:val="%5"/>
      <w:lvlJc w:val="left"/>
      <w:pPr>
        <w:ind w:left="463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C3C61214">
      <w:start w:val="1"/>
      <w:numFmt w:val="lowerRoman"/>
      <w:lvlText w:val="%6"/>
      <w:lvlJc w:val="left"/>
      <w:pPr>
        <w:ind w:left="535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ED5EDCCC">
      <w:start w:val="1"/>
      <w:numFmt w:val="decimal"/>
      <w:lvlText w:val="%7"/>
      <w:lvlJc w:val="left"/>
      <w:pPr>
        <w:ind w:left="607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151C4CA6">
      <w:start w:val="1"/>
      <w:numFmt w:val="lowerLetter"/>
      <w:lvlText w:val="%8"/>
      <w:lvlJc w:val="left"/>
      <w:pPr>
        <w:ind w:left="679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0512F4AE">
      <w:start w:val="1"/>
      <w:numFmt w:val="lowerRoman"/>
      <w:lvlText w:val="%9"/>
      <w:lvlJc w:val="left"/>
      <w:pPr>
        <w:ind w:left="751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21">
    <w:nsid w:val="540A411C"/>
    <w:multiLevelType w:val="hybridMultilevel"/>
    <w:tmpl w:val="01DC914C"/>
    <w:lvl w:ilvl="0" w:tplc="B106DC1E">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C229272">
      <w:start w:val="1"/>
      <w:numFmt w:val="bullet"/>
      <w:lvlText w:val="o"/>
      <w:lvlJc w:val="left"/>
      <w:pPr>
        <w:ind w:left="11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83C0A64">
      <w:start w:val="1"/>
      <w:numFmt w:val="bullet"/>
      <w:lvlText w:val="▪"/>
      <w:lvlJc w:val="left"/>
      <w:pPr>
        <w:ind w:left="18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B62BDEE">
      <w:start w:val="1"/>
      <w:numFmt w:val="bullet"/>
      <w:lvlText w:val="•"/>
      <w:lvlJc w:val="left"/>
      <w:pPr>
        <w:ind w:left="25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C56BBB4">
      <w:start w:val="1"/>
      <w:numFmt w:val="bullet"/>
      <w:lvlText w:val="o"/>
      <w:lvlJc w:val="left"/>
      <w:pPr>
        <w:ind w:left="32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2742B4E">
      <w:start w:val="1"/>
      <w:numFmt w:val="bullet"/>
      <w:lvlText w:val="▪"/>
      <w:lvlJc w:val="left"/>
      <w:pPr>
        <w:ind w:left="40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8A2C862">
      <w:start w:val="1"/>
      <w:numFmt w:val="bullet"/>
      <w:lvlText w:val="•"/>
      <w:lvlJc w:val="left"/>
      <w:pPr>
        <w:ind w:left="47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60EC608">
      <w:start w:val="1"/>
      <w:numFmt w:val="bullet"/>
      <w:lvlText w:val="o"/>
      <w:lvlJc w:val="left"/>
      <w:pPr>
        <w:ind w:left="54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E809194">
      <w:start w:val="1"/>
      <w:numFmt w:val="bullet"/>
      <w:lvlText w:val="▪"/>
      <w:lvlJc w:val="left"/>
      <w:pPr>
        <w:ind w:left="61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nsid w:val="56BA779E"/>
    <w:multiLevelType w:val="hybridMultilevel"/>
    <w:tmpl w:val="7B9814C0"/>
    <w:lvl w:ilvl="0" w:tplc="4EFA4770">
      <w:start w:val="1"/>
      <w:numFmt w:val="bullet"/>
      <w:lvlText w:val="-"/>
      <w:lvlJc w:val="left"/>
      <w:pPr>
        <w:ind w:left="70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2384D116">
      <w:start w:val="1"/>
      <w:numFmt w:val="bullet"/>
      <w:lvlText w:val="o"/>
      <w:lvlJc w:val="left"/>
      <w:pPr>
        <w:ind w:left="144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D2E6441A">
      <w:start w:val="1"/>
      <w:numFmt w:val="bullet"/>
      <w:lvlText w:val="▪"/>
      <w:lvlJc w:val="left"/>
      <w:pPr>
        <w:ind w:left="21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F06029A6">
      <w:start w:val="1"/>
      <w:numFmt w:val="bullet"/>
      <w:lvlText w:val="•"/>
      <w:lvlJc w:val="left"/>
      <w:pPr>
        <w:ind w:left="288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FA2DA88">
      <w:start w:val="1"/>
      <w:numFmt w:val="bullet"/>
      <w:lvlText w:val="o"/>
      <w:lvlJc w:val="left"/>
      <w:pPr>
        <w:ind w:left="360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223A5F26">
      <w:start w:val="1"/>
      <w:numFmt w:val="bullet"/>
      <w:lvlText w:val="▪"/>
      <w:lvlJc w:val="left"/>
      <w:pPr>
        <w:ind w:left="432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732C7CA">
      <w:start w:val="1"/>
      <w:numFmt w:val="bullet"/>
      <w:lvlText w:val="•"/>
      <w:lvlJc w:val="left"/>
      <w:pPr>
        <w:ind w:left="504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1D38758E">
      <w:start w:val="1"/>
      <w:numFmt w:val="bullet"/>
      <w:lvlText w:val="o"/>
      <w:lvlJc w:val="left"/>
      <w:pPr>
        <w:ind w:left="57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3047C16">
      <w:start w:val="1"/>
      <w:numFmt w:val="bullet"/>
      <w:lvlText w:val="▪"/>
      <w:lvlJc w:val="left"/>
      <w:pPr>
        <w:ind w:left="648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3">
    <w:nsid w:val="57824ECF"/>
    <w:multiLevelType w:val="hybridMultilevel"/>
    <w:tmpl w:val="59441BB2"/>
    <w:lvl w:ilvl="0" w:tplc="209A2AE8">
      <w:start w:val="7"/>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8BE2D9A"/>
    <w:multiLevelType w:val="hybridMultilevel"/>
    <w:tmpl w:val="32126934"/>
    <w:lvl w:ilvl="0" w:tplc="72A0EF70">
      <w:start w:val="1"/>
      <w:numFmt w:val="bullet"/>
      <w:lvlText w:val="•"/>
      <w:lvlJc w:val="left"/>
      <w:pPr>
        <w:ind w:left="3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4342F42">
      <w:start w:val="1"/>
      <w:numFmt w:val="bullet"/>
      <w:lvlText w:val="o"/>
      <w:lvlJc w:val="left"/>
      <w:pPr>
        <w:ind w:left="118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CCA69D8">
      <w:start w:val="1"/>
      <w:numFmt w:val="bullet"/>
      <w:lvlText w:val="▪"/>
      <w:lvlJc w:val="left"/>
      <w:pPr>
        <w:ind w:left="19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5641510">
      <w:start w:val="1"/>
      <w:numFmt w:val="bullet"/>
      <w:lvlText w:val="•"/>
      <w:lvlJc w:val="left"/>
      <w:pPr>
        <w:ind w:left="26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470AA14">
      <w:start w:val="1"/>
      <w:numFmt w:val="bullet"/>
      <w:lvlText w:val="o"/>
      <w:lvlJc w:val="left"/>
      <w:pPr>
        <w:ind w:left="334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848196C">
      <w:start w:val="1"/>
      <w:numFmt w:val="bullet"/>
      <w:lvlText w:val="▪"/>
      <w:lvlJc w:val="left"/>
      <w:pPr>
        <w:ind w:left="406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A182CD6">
      <w:start w:val="1"/>
      <w:numFmt w:val="bullet"/>
      <w:lvlText w:val="•"/>
      <w:lvlJc w:val="left"/>
      <w:pPr>
        <w:ind w:left="47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17A6EF2">
      <w:start w:val="1"/>
      <w:numFmt w:val="bullet"/>
      <w:lvlText w:val="o"/>
      <w:lvlJc w:val="left"/>
      <w:pPr>
        <w:ind w:left="55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03810D2">
      <w:start w:val="1"/>
      <w:numFmt w:val="bullet"/>
      <w:lvlText w:val="▪"/>
      <w:lvlJc w:val="left"/>
      <w:pPr>
        <w:ind w:left="622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5">
    <w:nsid w:val="59000CC3"/>
    <w:multiLevelType w:val="hybridMultilevel"/>
    <w:tmpl w:val="8AB6045E"/>
    <w:lvl w:ilvl="0" w:tplc="DAC41DCE">
      <w:start w:val="1"/>
      <w:numFmt w:val="bullet"/>
      <w:lvlText w:val="•"/>
      <w:lvlJc w:val="left"/>
      <w:pPr>
        <w:ind w:left="4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8887C04">
      <w:start w:val="1"/>
      <w:numFmt w:val="bullet"/>
      <w:lvlText w:val="o"/>
      <w:lvlJc w:val="left"/>
      <w:pPr>
        <w:ind w:left="11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1CC0232">
      <w:start w:val="1"/>
      <w:numFmt w:val="bullet"/>
      <w:lvlText w:val="▪"/>
      <w:lvlJc w:val="left"/>
      <w:pPr>
        <w:ind w:left="18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6AA6690">
      <w:start w:val="1"/>
      <w:numFmt w:val="bullet"/>
      <w:lvlText w:val="•"/>
      <w:lvlJc w:val="left"/>
      <w:pPr>
        <w:ind w:left="25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8C2F206">
      <w:start w:val="1"/>
      <w:numFmt w:val="bullet"/>
      <w:lvlText w:val="o"/>
      <w:lvlJc w:val="left"/>
      <w:pPr>
        <w:ind w:left="32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AA28D42">
      <w:start w:val="1"/>
      <w:numFmt w:val="bullet"/>
      <w:lvlText w:val="▪"/>
      <w:lvlJc w:val="left"/>
      <w:pPr>
        <w:ind w:left="40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3489C74">
      <w:start w:val="1"/>
      <w:numFmt w:val="bullet"/>
      <w:lvlText w:val="•"/>
      <w:lvlJc w:val="left"/>
      <w:pPr>
        <w:ind w:left="47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8C8E3C0">
      <w:start w:val="1"/>
      <w:numFmt w:val="bullet"/>
      <w:lvlText w:val="o"/>
      <w:lvlJc w:val="left"/>
      <w:pPr>
        <w:ind w:left="54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726A87A">
      <w:start w:val="1"/>
      <w:numFmt w:val="bullet"/>
      <w:lvlText w:val="▪"/>
      <w:lvlJc w:val="left"/>
      <w:pPr>
        <w:ind w:left="61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6">
    <w:nsid w:val="5D106828"/>
    <w:multiLevelType w:val="hybridMultilevel"/>
    <w:tmpl w:val="3948EDCC"/>
    <w:lvl w:ilvl="0" w:tplc="2F4A82C2">
      <w:start w:val="1"/>
      <w:numFmt w:val="bullet"/>
      <w:lvlText w:val="•"/>
      <w:lvlJc w:val="left"/>
      <w:pPr>
        <w:ind w:left="3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E08C60C">
      <w:start w:val="1"/>
      <w:numFmt w:val="bullet"/>
      <w:lvlText w:val="o"/>
      <w:lvlJc w:val="left"/>
      <w:pPr>
        <w:ind w:left="119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CDC4AA2">
      <w:start w:val="1"/>
      <w:numFmt w:val="bullet"/>
      <w:lvlText w:val="▪"/>
      <w:lvlJc w:val="left"/>
      <w:pPr>
        <w:ind w:left="19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EF6F5A0">
      <w:start w:val="1"/>
      <w:numFmt w:val="bullet"/>
      <w:lvlText w:val="•"/>
      <w:lvlJc w:val="left"/>
      <w:pPr>
        <w:ind w:left="26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6C81036">
      <w:start w:val="1"/>
      <w:numFmt w:val="bullet"/>
      <w:lvlText w:val="o"/>
      <w:lvlJc w:val="left"/>
      <w:pPr>
        <w:ind w:left="33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D8A7E94">
      <w:start w:val="1"/>
      <w:numFmt w:val="bullet"/>
      <w:lvlText w:val="▪"/>
      <w:lvlJc w:val="left"/>
      <w:pPr>
        <w:ind w:left="407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9FEEC56">
      <w:start w:val="1"/>
      <w:numFmt w:val="bullet"/>
      <w:lvlText w:val="•"/>
      <w:lvlJc w:val="left"/>
      <w:pPr>
        <w:ind w:left="47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4C63634">
      <w:start w:val="1"/>
      <w:numFmt w:val="bullet"/>
      <w:lvlText w:val="o"/>
      <w:lvlJc w:val="left"/>
      <w:pPr>
        <w:ind w:left="55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3687D62">
      <w:start w:val="1"/>
      <w:numFmt w:val="bullet"/>
      <w:lvlText w:val="▪"/>
      <w:lvlJc w:val="left"/>
      <w:pPr>
        <w:ind w:left="62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
    <w:nsid w:val="5F742944"/>
    <w:multiLevelType w:val="hybridMultilevel"/>
    <w:tmpl w:val="C2F016F0"/>
    <w:lvl w:ilvl="0" w:tplc="3BAEEBB6">
      <w:start w:val="1"/>
      <w:numFmt w:val="bullet"/>
      <w:lvlText w:val="•"/>
      <w:lvlJc w:val="left"/>
      <w:pPr>
        <w:ind w:left="3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D2EB2C8">
      <w:start w:val="1"/>
      <w:numFmt w:val="bullet"/>
      <w:lvlText w:val="o"/>
      <w:lvlJc w:val="left"/>
      <w:pPr>
        <w:ind w:left="11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AEE363C">
      <w:start w:val="1"/>
      <w:numFmt w:val="bullet"/>
      <w:lvlText w:val="▪"/>
      <w:lvlJc w:val="left"/>
      <w:pPr>
        <w:ind w:left="18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3C0FAA2">
      <w:start w:val="1"/>
      <w:numFmt w:val="bullet"/>
      <w:lvlText w:val="•"/>
      <w:lvlJc w:val="left"/>
      <w:pPr>
        <w:ind w:left="25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E9A1AC8">
      <w:start w:val="1"/>
      <w:numFmt w:val="bullet"/>
      <w:lvlText w:val="o"/>
      <w:lvlJc w:val="left"/>
      <w:pPr>
        <w:ind w:left="32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F488278">
      <w:start w:val="1"/>
      <w:numFmt w:val="bullet"/>
      <w:lvlText w:val="▪"/>
      <w:lvlJc w:val="left"/>
      <w:pPr>
        <w:ind w:left="40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A7C6E48">
      <w:start w:val="1"/>
      <w:numFmt w:val="bullet"/>
      <w:lvlText w:val="•"/>
      <w:lvlJc w:val="left"/>
      <w:pPr>
        <w:ind w:left="47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B08F062">
      <w:start w:val="1"/>
      <w:numFmt w:val="bullet"/>
      <w:lvlText w:val="o"/>
      <w:lvlJc w:val="left"/>
      <w:pPr>
        <w:ind w:left="54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C36E4BA">
      <w:start w:val="1"/>
      <w:numFmt w:val="bullet"/>
      <w:lvlText w:val="▪"/>
      <w:lvlJc w:val="left"/>
      <w:pPr>
        <w:ind w:left="61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8">
    <w:nsid w:val="643F1264"/>
    <w:multiLevelType w:val="hybridMultilevel"/>
    <w:tmpl w:val="5204BB3C"/>
    <w:lvl w:ilvl="0" w:tplc="81BEB944">
      <w:start w:val="1"/>
      <w:numFmt w:val="bullet"/>
      <w:lvlText w:val="•"/>
      <w:lvlJc w:val="left"/>
      <w:pPr>
        <w:ind w:left="3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99A7072">
      <w:start w:val="1"/>
      <w:numFmt w:val="bullet"/>
      <w:lvlText w:val="o"/>
      <w:lvlJc w:val="left"/>
      <w:pPr>
        <w:ind w:left="11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782ABBA">
      <w:start w:val="1"/>
      <w:numFmt w:val="bullet"/>
      <w:lvlText w:val="▪"/>
      <w:lvlJc w:val="left"/>
      <w:pPr>
        <w:ind w:left="18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7A4E98E">
      <w:start w:val="1"/>
      <w:numFmt w:val="bullet"/>
      <w:lvlText w:val="•"/>
      <w:lvlJc w:val="left"/>
      <w:pPr>
        <w:ind w:left="25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E746316">
      <w:start w:val="1"/>
      <w:numFmt w:val="bullet"/>
      <w:lvlText w:val="o"/>
      <w:lvlJc w:val="left"/>
      <w:pPr>
        <w:ind w:left="32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9405306">
      <w:start w:val="1"/>
      <w:numFmt w:val="bullet"/>
      <w:lvlText w:val="▪"/>
      <w:lvlJc w:val="left"/>
      <w:pPr>
        <w:ind w:left="40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A121586">
      <w:start w:val="1"/>
      <w:numFmt w:val="bullet"/>
      <w:lvlText w:val="•"/>
      <w:lvlJc w:val="left"/>
      <w:pPr>
        <w:ind w:left="47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EBAE242">
      <w:start w:val="1"/>
      <w:numFmt w:val="bullet"/>
      <w:lvlText w:val="o"/>
      <w:lvlJc w:val="left"/>
      <w:pPr>
        <w:ind w:left="54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AEA22E8">
      <w:start w:val="1"/>
      <w:numFmt w:val="bullet"/>
      <w:lvlText w:val="▪"/>
      <w:lvlJc w:val="left"/>
      <w:pPr>
        <w:ind w:left="61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9">
    <w:nsid w:val="677F523D"/>
    <w:multiLevelType w:val="hybridMultilevel"/>
    <w:tmpl w:val="4896F1E6"/>
    <w:lvl w:ilvl="0" w:tplc="C80AB886">
      <w:start w:val="1"/>
      <w:numFmt w:val="bullet"/>
      <w:lvlText w:val="•"/>
      <w:lvlJc w:val="left"/>
      <w:pPr>
        <w:ind w:left="4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7CC48EE">
      <w:start w:val="1"/>
      <w:numFmt w:val="bullet"/>
      <w:lvlText w:val="o"/>
      <w:lvlJc w:val="left"/>
      <w:pPr>
        <w:ind w:left="11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65C135C">
      <w:start w:val="1"/>
      <w:numFmt w:val="bullet"/>
      <w:lvlText w:val="▪"/>
      <w:lvlJc w:val="left"/>
      <w:pPr>
        <w:ind w:left="18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AA24F28">
      <w:start w:val="1"/>
      <w:numFmt w:val="bullet"/>
      <w:lvlText w:val="•"/>
      <w:lvlJc w:val="left"/>
      <w:pPr>
        <w:ind w:left="25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C4211A8">
      <w:start w:val="1"/>
      <w:numFmt w:val="bullet"/>
      <w:lvlText w:val="o"/>
      <w:lvlJc w:val="left"/>
      <w:pPr>
        <w:ind w:left="32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8809134">
      <w:start w:val="1"/>
      <w:numFmt w:val="bullet"/>
      <w:lvlText w:val="▪"/>
      <w:lvlJc w:val="left"/>
      <w:pPr>
        <w:ind w:left="40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3AC4414">
      <w:start w:val="1"/>
      <w:numFmt w:val="bullet"/>
      <w:lvlText w:val="•"/>
      <w:lvlJc w:val="left"/>
      <w:pPr>
        <w:ind w:left="47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EE67A58">
      <w:start w:val="1"/>
      <w:numFmt w:val="bullet"/>
      <w:lvlText w:val="o"/>
      <w:lvlJc w:val="left"/>
      <w:pPr>
        <w:ind w:left="54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1A4504A">
      <w:start w:val="1"/>
      <w:numFmt w:val="bullet"/>
      <w:lvlText w:val="▪"/>
      <w:lvlJc w:val="left"/>
      <w:pPr>
        <w:ind w:left="61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0">
    <w:nsid w:val="6DBC209D"/>
    <w:multiLevelType w:val="hybridMultilevel"/>
    <w:tmpl w:val="D7B269E0"/>
    <w:lvl w:ilvl="0" w:tplc="2AFEC28C">
      <w:start w:val="1"/>
      <w:numFmt w:val="bullet"/>
      <w:lvlText w:val="-"/>
      <w:lvlJc w:val="left"/>
      <w:pPr>
        <w:ind w:left="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F3668F0">
      <w:start w:val="1"/>
      <w:numFmt w:val="bullet"/>
      <w:lvlText w:val="o"/>
      <w:lvlJc w:val="left"/>
      <w:pPr>
        <w:ind w:left="16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74AB15C">
      <w:start w:val="1"/>
      <w:numFmt w:val="bullet"/>
      <w:lvlText w:val="▪"/>
      <w:lvlJc w:val="left"/>
      <w:pPr>
        <w:ind w:left="23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5A4E51A">
      <w:start w:val="1"/>
      <w:numFmt w:val="bullet"/>
      <w:lvlText w:val="•"/>
      <w:lvlJc w:val="left"/>
      <w:pPr>
        <w:ind w:left="30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45A3CF2">
      <w:start w:val="1"/>
      <w:numFmt w:val="bullet"/>
      <w:lvlText w:val="o"/>
      <w:lvlJc w:val="left"/>
      <w:pPr>
        <w:ind w:left="38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F36D17C">
      <w:start w:val="1"/>
      <w:numFmt w:val="bullet"/>
      <w:lvlText w:val="▪"/>
      <w:lvlJc w:val="left"/>
      <w:pPr>
        <w:ind w:left="45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8BAD0E0">
      <w:start w:val="1"/>
      <w:numFmt w:val="bullet"/>
      <w:lvlText w:val="•"/>
      <w:lvlJc w:val="left"/>
      <w:pPr>
        <w:ind w:left="52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D385138">
      <w:start w:val="1"/>
      <w:numFmt w:val="bullet"/>
      <w:lvlText w:val="o"/>
      <w:lvlJc w:val="left"/>
      <w:pPr>
        <w:ind w:left="59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A52F154">
      <w:start w:val="1"/>
      <w:numFmt w:val="bullet"/>
      <w:lvlText w:val="▪"/>
      <w:lvlJc w:val="left"/>
      <w:pPr>
        <w:ind w:left="66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1">
    <w:nsid w:val="726E3846"/>
    <w:multiLevelType w:val="hybridMultilevel"/>
    <w:tmpl w:val="0AE66826"/>
    <w:lvl w:ilvl="0" w:tplc="03088968">
      <w:start w:val="7"/>
      <w:numFmt w:val="upperRoman"/>
      <w:lvlText w:val="%1."/>
      <w:lvlJc w:val="left"/>
      <w:pPr>
        <w:ind w:left="284"/>
      </w:pPr>
      <w:rPr>
        <w:rFonts w:ascii="Times New Roman" w:eastAsia="Times New Roman" w:hAnsi="Times New Roman" w:cs="Times New Roman"/>
        <w:b/>
        <w:i w:val="0"/>
        <w:strike w:val="0"/>
        <w:dstrike w:val="0"/>
        <w:color w:val="000000"/>
        <w:sz w:val="28"/>
        <w:szCs w:val="28"/>
        <w:u w:val="none" w:color="000000"/>
        <w:bdr w:val="none" w:sz="0" w:space="0" w:color="auto"/>
        <w:shd w:val="clear" w:color="auto" w:fill="auto"/>
        <w:vertAlign w:val="baseline"/>
      </w:rPr>
    </w:lvl>
    <w:lvl w:ilvl="1" w:tplc="14FC566C">
      <w:start w:val="1"/>
      <w:numFmt w:val="lowerLetter"/>
      <w:lvlText w:val="%2"/>
      <w:lvlJc w:val="left"/>
      <w:pPr>
        <w:ind w:left="21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3C04FB4">
      <w:start w:val="1"/>
      <w:numFmt w:val="lowerRoman"/>
      <w:lvlText w:val="%3"/>
      <w:lvlJc w:val="left"/>
      <w:pPr>
        <w:ind w:left="29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4545C3A">
      <w:start w:val="1"/>
      <w:numFmt w:val="decimal"/>
      <w:lvlText w:val="%4"/>
      <w:lvlJc w:val="left"/>
      <w:pPr>
        <w:ind w:left="36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C6E0158">
      <w:start w:val="1"/>
      <w:numFmt w:val="lowerLetter"/>
      <w:lvlText w:val="%5"/>
      <w:lvlJc w:val="left"/>
      <w:pPr>
        <w:ind w:left="43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27AD3CC">
      <w:start w:val="1"/>
      <w:numFmt w:val="lowerRoman"/>
      <w:lvlText w:val="%6"/>
      <w:lvlJc w:val="left"/>
      <w:pPr>
        <w:ind w:left="50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43011CE">
      <w:start w:val="1"/>
      <w:numFmt w:val="decimal"/>
      <w:lvlText w:val="%7"/>
      <w:lvlJc w:val="left"/>
      <w:pPr>
        <w:ind w:left="57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2960BA4">
      <w:start w:val="1"/>
      <w:numFmt w:val="lowerLetter"/>
      <w:lvlText w:val="%8"/>
      <w:lvlJc w:val="left"/>
      <w:pPr>
        <w:ind w:left="65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91E385C">
      <w:start w:val="1"/>
      <w:numFmt w:val="lowerRoman"/>
      <w:lvlText w:val="%9"/>
      <w:lvlJc w:val="left"/>
      <w:pPr>
        <w:ind w:left="72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2">
    <w:nsid w:val="75CE2319"/>
    <w:multiLevelType w:val="hybridMultilevel"/>
    <w:tmpl w:val="576E91CE"/>
    <w:lvl w:ilvl="0" w:tplc="F53452AE">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EC462B4">
      <w:start w:val="1"/>
      <w:numFmt w:val="bullet"/>
      <w:lvlText w:val="o"/>
      <w:lvlJc w:val="left"/>
      <w:pPr>
        <w:ind w:left="11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170D60C">
      <w:start w:val="1"/>
      <w:numFmt w:val="bullet"/>
      <w:lvlText w:val="▪"/>
      <w:lvlJc w:val="left"/>
      <w:pPr>
        <w:ind w:left="18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ADA95F4">
      <w:start w:val="1"/>
      <w:numFmt w:val="bullet"/>
      <w:lvlText w:val="•"/>
      <w:lvlJc w:val="left"/>
      <w:pPr>
        <w:ind w:left="25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F247BCE">
      <w:start w:val="1"/>
      <w:numFmt w:val="bullet"/>
      <w:lvlText w:val="o"/>
      <w:lvlJc w:val="left"/>
      <w:pPr>
        <w:ind w:left="32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D304082">
      <w:start w:val="1"/>
      <w:numFmt w:val="bullet"/>
      <w:lvlText w:val="▪"/>
      <w:lvlJc w:val="left"/>
      <w:pPr>
        <w:ind w:left="40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7C86284">
      <w:start w:val="1"/>
      <w:numFmt w:val="bullet"/>
      <w:lvlText w:val="•"/>
      <w:lvlJc w:val="left"/>
      <w:pPr>
        <w:ind w:left="47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FCC3612">
      <w:start w:val="1"/>
      <w:numFmt w:val="bullet"/>
      <w:lvlText w:val="o"/>
      <w:lvlJc w:val="left"/>
      <w:pPr>
        <w:ind w:left="54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1A0C9AC">
      <w:start w:val="1"/>
      <w:numFmt w:val="bullet"/>
      <w:lvlText w:val="▪"/>
      <w:lvlJc w:val="left"/>
      <w:pPr>
        <w:ind w:left="61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3">
    <w:nsid w:val="7ABC43A5"/>
    <w:multiLevelType w:val="hybridMultilevel"/>
    <w:tmpl w:val="9AA2DB82"/>
    <w:lvl w:ilvl="0" w:tplc="FE06BD4C">
      <w:start w:val="6"/>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2"/>
  </w:num>
  <w:num w:numId="3">
    <w:abstractNumId w:val="6"/>
  </w:num>
  <w:num w:numId="4">
    <w:abstractNumId w:val="16"/>
  </w:num>
  <w:num w:numId="5">
    <w:abstractNumId w:val="17"/>
  </w:num>
  <w:num w:numId="6">
    <w:abstractNumId w:val="22"/>
  </w:num>
  <w:num w:numId="7">
    <w:abstractNumId w:val="30"/>
  </w:num>
  <w:num w:numId="8">
    <w:abstractNumId w:val="20"/>
  </w:num>
  <w:num w:numId="9">
    <w:abstractNumId w:val="5"/>
  </w:num>
  <w:num w:numId="10">
    <w:abstractNumId w:val="18"/>
  </w:num>
  <w:num w:numId="11">
    <w:abstractNumId w:val="15"/>
  </w:num>
  <w:num w:numId="12">
    <w:abstractNumId w:val="31"/>
  </w:num>
  <w:num w:numId="13">
    <w:abstractNumId w:val="14"/>
  </w:num>
  <w:num w:numId="14">
    <w:abstractNumId w:val="1"/>
  </w:num>
  <w:num w:numId="15">
    <w:abstractNumId w:val="25"/>
  </w:num>
  <w:num w:numId="16">
    <w:abstractNumId w:val="0"/>
  </w:num>
  <w:num w:numId="17">
    <w:abstractNumId w:val="29"/>
  </w:num>
  <w:num w:numId="18">
    <w:abstractNumId w:val="21"/>
  </w:num>
  <w:num w:numId="19">
    <w:abstractNumId w:val="11"/>
  </w:num>
  <w:num w:numId="20">
    <w:abstractNumId w:val="24"/>
  </w:num>
  <w:num w:numId="21">
    <w:abstractNumId w:val="26"/>
  </w:num>
  <w:num w:numId="22">
    <w:abstractNumId w:val="27"/>
  </w:num>
  <w:num w:numId="23">
    <w:abstractNumId w:val="8"/>
  </w:num>
  <w:num w:numId="24">
    <w:abstractNumId w:val="33"/>
  </w:num>
  <w:num w:numId="25">
    <w:abstractNumId w:val="3"/>
  </w:num>
  <w:num w:numId="26">
    <w:abstractNumId w:val="4"/>
  </w:num>
  <w:num w:numId="27">
    <w:abstractNumId w:val="19"/>
  </w:num>
  <w:num w:numId="28">
    <w:abstractNumId w:val="32"/>
  </w:num>
  <w:num w:numId="29">
    <w:abstractNumId w:val="13"/>
  </w:num>
  <w:num w:numId="30">
    <w:abstractNumId w:val="7"/>
  </w:num>
  <w:num w:numId="31">
    <w:abstractNumId w:val="10"/>
  </w:num>
  <w:num w:numId="32">
    <w:abstractNumId w:val="28"/>
  </w:num>
  <w:num w:numId="33">
    <w:abstractNumId w:val="12"/>
  </w:num>
  <w:num w:numId="34">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compat>
    <w:useFELayout/>
  </w:compat>
  <w:rsids>
    <w:rsidRoot w:val="00F610AF"/>
    <w:rsid w:val="00007C2F"/>
    <w:rsid w:val="00023E6A"/>
    <w:rsid w:val="00092231"/>
    <w:rsid w:val="000967AF"/>
    <w:rsid w:val="000B29D7"/>
    <w:rsid w:val="000E3724"/>
    <w:rsid w:val="00113B7B"/>
    <w:rsid w:val="00141D36"/>
    <w:rsid w:val="001571CC"/>
    <w:rsid w:val="001652A7"/>
    <w:rsid w:val="002666E6"/>
    <w:rsid w:val="00272AFA"/>
    <w:rsid w:val="00294DF6"/>
    <w:rsid w:val="002A2F06"/>
    <w:rsid w:val="002A316C"/>
    <w:rsid w:val="002A47AD"/>
    <w:rsid w:val="002D21FF"/>
    <w:rsid w:val="002D7438"/>
    <w:rsid w:val="00304442"/>
    <w:rsid w:val="00333015"/>
    <w:rsid w:val="003428AB"/>
    <w:rsid w:val="0036578C"/>
    <w:rsid w:val="00391F98"/>
    <w:rsid w:val="00410B11"/>
    <w:rsid w:val="00411826"/>
    <w:rsid w:val="00423A96"/>
    <w:rsid w:val="004A486A"/>
    <w:rsid w:val="004A6A20"/>
    <w:rsid w:val="005314C1"/>
    <w:rsid w:val="005D7483"/>
    <w:rsid w:val="006B5B1D"/>
    <w:rsid w:val="006F266A"/>
    <w:rsid w:val="00712E4C"/>
    <w:rsid w:val="007313C0"/>
    <w:rsid w:val="00745895"/>
    <w:rsid w:val="00777FFC"/>
    <w:rsid w:val="007C4860"/>
    <w:rsid w:val="007C5DF2"/>
    <w:rsid w:val="007D4190"/>
    <w:rsid w:val="007F1B4B"/>
    <w:rsid w:val="008366DF"/>
    <w:rsid w:val="008406C5"/>
    <w:rsid w:val="0084182F"/>
    <w:rsid w:val="00853F0E"/>
    <w:rsid w:val="00873C48"/>
    <w:rsid w:val="008F67BE"/>
    <w:rsid w:val="009A33D7"/>
    <w:rsid w:val="009C14F6"/>
    <w:rsid w:val="009C758B"/>
    <w:rsid w:val="009F53C7"/>
    <w:rsid w:val="00A4330C"/>
    <w:rsid w:val="00A965EF"/>
    <w:rsid w:val="00AA4DA7"/>
    <w:rsid w:val="00AE58AE"/>
    <w:rsid w:val="00B20FDD"/>
    <w:rsid w:val="00B83203"/>
    <w:rsid w:val="00B854E0"/>
    <w:rsid w:val="00BB2425"/>
    <w:rsid w:val="00BB4520"/>
    <w:rsid w:val="00BD4C2D"/>
    <w:rsid w:val="00BE5180"/>
    <w:rsid w:val="00C22C0B"/>
    <w:rsid w:val="00C340B0"/>
    <w:rsid w:val="00C45BEC"/>
    <w:rsid w:val="00C67C45"/>
    <w:rsid w:val="00C73ADD"/>
    <w:rsid w:val="00C815E0"/>
    <w:rsid w:val="00C90CCB"/>
    <w:rsid w:val="00CB68C5"/>
    <w:rsid w:val="00CE7B53"/>
    <w:rsid w:val="00D3147C"/>
    <w:rsid w:val="00D7326D"/>
    <w:rsid w:val="00D805F4"/>
    <w:rsid w:val="00D97BF5"/>
    <w:rsid w:val="00DC426B"/>
    <w:rsid w:val="00DC478E"/>
    <w:rsid w:val="00DF2B83"/>
    <w:rsid w:val="00E25287"/>
    <w:rsid w:val="00E52A12"/>
    <w:rsid w:val="00E921CA"/>
    <w:rsid w:val="00EA44AF"/>
    <w:rsid w:val="00EB15A4"/>
    <w:rsid w:val="00F43487"/>
    <w:rsid w:val="00F60806"/>
    <w:rsid w:val="00F610AF"/>
    <w:rsid w:val="00FC70D2"/>
    <w:rsid w:val="00FE11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3C48"/>
    <w:pPr>
      <w:spacing w:after="13" w:line="269" w:lineRule="auto"/>
      <w:ind w:firstLine="2"/>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rsid w:val="00873C48"/>
    <w:pPr>
      <w:keepNext/>
      <w:keepLines/>
      <w:spacing w:after="3" w:line="260" w:lineRule="auto"/>
      <w:ind w:left="4260" w:right="948" w:hanging="10"/>
      <w:jc w:val="center"/>
      <w:outlineLvl w:val="0"/>
    </w:pPr>
    <w:rPr>
      <w:rFonts w:ascii="Times New Roman" w:eastAsia="Times New Roman" w:hAnsi="Times New Roman" w:cs="Times New Roman"/>
      <w:b/>
      <w:color w:val="000000"/>
      <w:sz w:val="28"/>
    </w:rPr>
  </w:style>
  <w:style w:type="paragraph" w:styleId="2">
    <w:name w:val="heading 2"/>
    <w:next w:val="a"/>
    <w:link w:val="20"/>
    <w:uiPriority w:val="9"/>
    <w:unhideWhenUsed/>
    <w:qFormat/>
    <w:rsid w:val="00873C48"/>
    <w:pPr>
      <w:keepNext/>
      <w:keepLines/>
      <w:spacing w:after="3" w:line="260" w:lineRule="auto"/>
      <w:ind w:left="4260" w:right="948" w:hanging="10"/>
      <w:jc w:val="center"/>
      <w:outlineLvl w:val="1"/>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873C48"/>
    <w:rPr>
      <w:rFonts w:ascii="Times New Roman" w:eastAsia="Times New Roman" w:hAnsi="Times New Roman" w:cs="Times New Roman"/>
      <w:b/>
      <w:color w:val="000000"/>
      <w:sz w:val="28"/>
    </w:rPr>
  </w:style>
  <w:style w:type="character" w:customStyle="1" w:styleId="20">
    <w:name w:val="Заголовок 2 Знак"/>
    <w:link w:val="2"/>
    <w:rsid w:val="00873C48"/>
    <w:rPr>
      <w:rFonts w:ascii="Times New Roman" w:eastAsia="Times New Roman" w:hAnsi="Times New Roman" w:cs="Times New Roman"/>
      <w:b/>
      <w:color w:val="000000"/>
      <w:sz w:val="28"/>
    </w:rPr>
  </w:style>
  <w:style w:type="table" w:customStyle="1" w:styleId="TableGrid">
    <w:name w:val="TableGrid"/>
    <w:rsid w:val="00873C48"/>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FC70D2"/>
    <w:pPr>
      <w:ind w:left="720"/>
      <w:contextualSpacing/>
    </w:pPr>
  </w:style>
  <w:style w:type="paragraph" w:styleId="a4">
    <w:name w:val="Balloon Text"/>
    <w:basedOn w:val="a"/>
    <w:link w:val="a5"/>
    <w:uiPriority w:val="99"/>
    <w:semiHidden/>
    <w:unhideWhenUsed/>
    <w:rsid w:val="00AE58A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E58AE"/>
    <w:rPr>
      <w:rFonts w:ascii="Segoe UI" w:eastAsia="Times New Roman" w:hAnsi="Segoe UI" w:cs="Segoe UI"/>
      <w:color w:val="000000"/>
      <w:sz w:val="18"/>
      <w:szCs w:val="18"/>
    </w:rPr>
  </w:style>
  <w:style w:type="paragraph" w:styleId="a6">
    <w:name w:val="No Spacing"/>
    <w:uiPriority w:val="1"/>
    <w:qFormat/>
    <w:rsid w:val="00CB68C5"/>
    <w:pPr>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15267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815</TotalTime>
  <Pages>1</Pages>
  <Words>30708</Words>
  <Characters>17505</Characters>
  <Application>Microsoft Office Word</Application>
  <DocSecurity>0</DocSecurity>
  <Lines>145</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cp:lastModifiedBy>User</cp:lastModifiedBy>
  <cp:revision>56</cp:revision>
  <cp:lastPrinted>2021-03-16T08:10:00Z</cp:lastPrinted>
  <dcterms:created xsi:type="dcterms:W3CDTF">2021-01-15T11:20:00Z</dcterms:created>
  <dcterms:modified xsi:type="dcterms:W3CDTF">2021-10-04T06:24:00Z</dcterms:modified>
</cp:coreProperties>
</file>