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39" w:rsidRPr="00DB1CE8" w:rsidRDefault="00441539" w:rsidP="00441539">
      <w:pPr>
        <w:pStyle w:val="a3"/>
        <w:jc w:val="both"/>
        <w:rPr>
          <w:b/>
          <w:sz w:val="28"/>
          <w:szCs w:val="28"/>
          <w:lang w:val="uk-UA"/>
        </w:rPr>
      </w:pPr>
      <w:r w:rsidRPr="003865E6">
        <w:rPr>
          <w:b/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525A9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    </w:t>
      </w:r>
    </w:p>
    <w:p w:rsidR="00441539" w:rsidRPr="006525A9" w:rsidRDefault="00441539" w:rsidP="00441539">
      <w:pPr>
        <w:pStyle w:val="a3"/>
        <w:jc w:val="both"/>
        <w:rPr>
          <w:b/>
          <w:sz w:val="28"/>
          <w:szCs w:val="28"/>
          <w:lang w:val="uk-UA"/>
        </w:rPr>
      </w:pPr>
    </w:p>
    <w:p w:rsidR="00441539" w:rsidRPr="006525A9" w:rsidRDefault="00441539" w:rsidP="00441539">
      <w:pPr>
        <w:pStyle w:val="a3"/>
        <w:jc w:val="both"/>
        <w:rPr>
          <w:b/>
          <w:sz w:val="28"/>
          <w:szCs w:val="28"/>
          <w:lang w:val="uk-UA"/>
        </w:rPr>
      </w:pPr>
    </w:p>
    <w:p w:rsidR="00441539" w:rsidRPr="006525A9" w:rsidRDefault="00441539" w:rsidP="00441539">
      <w:pPr>
        <w:pStyle w:val="a3"/>
        <w:rPr>
          <w:b/>
          <w:sz w:val="28"/>
          <w:szCs w:val="28"/>
          <w:lang w:val="uk-UA"/>
        </w:rPr>
      </w:pPr>
    </w:p>
    <w:p w:rsidR="00441539" w:rsidRPr="006525A9" w:rsidRDefault="00441539" w:rsidP="00441539">
      <w:pPr>
        <w:pStyle w:val="a3"/>
        <w:jc w:val="center"/>
        <w:rPr>
          <w:b/>
          <w:sz w:val="28"/>
          <w:szCs w:val="28"/>
          <w:lang w:val="uk-UA"/>
        </w:rPr>
      </w:pPr>
      <w:r w:rsidRPr="006525A9">
        <w:rPr>
          <w:b/>
          <w:sz w:val="28"/>
          <w:szCs w:val="28"/>
          <w:lang w:val="uk-UA"/>
        </w:rPr>
        <w:t>ПЕРЕГОНІВСЬКА   СІЛЬСЬКА  РАДА</w:t>
      </w:r>
    </w:p>
    <w:p w:rsidR="00441539" w:rsidRPr="006525A9" w:rsidRDefault="00441539" w:rsidP="00441539">
      <w:pPr>
        <w:pStyle w:val="a3"/>
        <w:jc w:val="center"/>
        <w:rPr>
          <w:b/>
          <w:sz w:val="28"/>
          <w:szCs w:val="28"/>
          <w:lang w:val="uk-UA"/>
        </w:rPr>
      </w:pPr>
    </w:p>
    <w:p w:rsidR="00441539" w:rsidRPr="006525A9" w:rsidRDefault="00441539" w:rsidP="00441539">
      <w:pPr>
        <w:pStyle w:val="a3"/>
        <w:jc w:val="center"/>
        <w:rPr>
          <w:b/>
          <w:sz w:val="28"/>
          <w:szCs w:val="28"/>
          <w:lang w:val="uk-UA"/>
        </w:rPr>
      </w:pPr>
      <w:r w:rsidRPr="00711FFE">
        <w:rPr>
          <w:rFonts w:asciiTheme="minorHAnsi" w:hAnsiTheme="minorHAnsi" w:cstheme="minorBidi"/>
          <w:b/>
          <w:sz w:val="22"/>
          <w:szCs w:val="22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441539" w:rsidRPr="006525A9" w:rsidRDefault="00441539" w:rsidP="00441539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ПЕРША</w:t>
      </w:r>
      <w:r w:rsidRPr="006525A9">
        <w:rPr>
          <w:b/>
          <w:sz w:val="28"/>
          <w:szCs w:val="28"/>
          <w:lang w:val="uk-UA"/>
        </w:rPr>
        <w:t xml:space="preserve">   СЕСІЯ  ПЕРЕГОНІВСЬКОЇ СІЛЬСЬКОЇ РАДИ</w:t>
      </w:r>
    </w:p>
    <w:p w:rsidR="00441539" w:rsidRPr="003865E6" w:rsidRDefault="00441539" w:rsidP="0044153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3865E6">
        <w:rPr>
          <w:b/>
          <w:sz w:val="28"/>
          <w:szCs w:val="28"/>
        </w:rPr>
        <w:t>МОГО  СКЛИКАННЯ</w:t>
      </w:r>
    </w:p>
    <w:p w:rsidR="00441539" w:rsidRPr="003865E6" w:rsidRDefault="00441539" w:rsidP="00441539">
      <w:pPr>
        <w:pStyle w:val="a3"/>
        <w:jc w:val="center"/>
        <w:rPr>
          <w:b/>
          <w:sz w:val="28"/>
          <w:szCs w:val="28"/>
        </w:rPr>
      </w:pPr>
    </w:p>
    <w:p w:rsidR="00441539" w:rsidRPr="003865E6" w:rsidRDefault="00441539" w:rsidP="00441539">
      <w:pPr>
        <w:pStyle w:val="a3"/>
        <w:jc w:val="center"/>
        <w:rPr>
          <w:b/>
          <w:sz w:val="28"/>
          <w:szCs w:val="28"/>
        </w:rPr>
      </w:pPr>
      <w:r w:rsidRPr="003865E6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3865E6">
        <w:rPr>
          <w:b/>
          <w:sz w:val="28"/>
          <w:szCs w:val="28"/>
        </w:rPr>
        <w:t>Н</w:t>
      </w:r>
      <w:proofErr w:type="spellEnd"/>
      <w:proofErr w:type="gramEnd"/>
      <w:r w:rsidRPr="003865E6">
        <w:rPr>
          <w:b/>
          <w:sz w:val="28"/>
          <w:szCs w:val="28"/>
        </w:rPr>
        <w:t xml:space="preserve"> Я</w:t>
      </w:r>
    </w:p>
    <w:p w:rsidR="00441539" w:rsidRPr="00EA5939" w:rsidRDefault="00441539" w:rsidP="00441539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02  грудня</w:t>
      </w:r>
      <w:r>
        <w:rPr>
          <w:sz w:val="28"/>
          <w:szCs w:val="28"/>
        </w:rPr>
        <w:t xml:space="preserve">  2020   року                                                                        № </w:t>
      </w:r>
      <w:r>
        <w:rPr>
          <w:sz w:val="28"/>
          <w:szCs w:val="28"/>
          <w:lang w:val="uk-UA"/>
        </w:rPr>
        <w:t>20</w:t>
      </w:r>
    </w:p>
    <w:p w:rsidR="00441539" w:rsidRDefault="00441539" w:rsidP="00441539">
      <w:pPr>
        <w:pStyle w:val="a3"/>
        <w:jc w:val="both"/>
        <w:rPr>
          <w:sz w:val="28"/>
          <w:szCs w:val="28"/>
        </w:rPr>
      </w:pPr>
    </w:p>
    <w:p w:rsidR="00441539" w:rsidRDefault="00441539" w:rsidP="004415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441539" w:rsidRDefault="00441539" w:rsidP="00441539">
      <w:pPr>
        <w:pStyle w:val="a3"/>
        <w:jc w:val="both"/>
        <w:rPr>
          <w:b/>
          <w:sz w:val="28"/>
          <w:szCs w:val="28"/>
        </w:rPr>
      </w:pPr>
    </w:p>
    <w:p w:rsidR="00441539" w:rsidRDefault="00441539" w:rsidP="00441539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 в  </w:t>
      </w:r>
      <w:proofErr w:type="spellStart"/>
      <w:r>
        <w:rPr>
          <w:b/>
          <w:sz w:val="28"/>
          <w:szCs w:val="28"/>
        </w:rPr>
        <w:t>тимчасове</w:t>
      </w:r>
      <w:proofErr w:type="spellEnd"/>
    </w:p>
    <w:p w:rsidR="00441539" w:rsidRDefault="00441539" w:rsidP="0044153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користування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земельної</w:t>
      </w:r>
      <w:proofErr w:type="spellEnd"/>
    </w:p>
    <w:p w:rsidR="00441539" w:rsidRDefault="00441539" w:rsidP="00441539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441539" w:rsidRDefault="00441539" w:rsidP="00441539">
      <w:pPr>
        <w:pStyle w:val="a3"/>
        <w:jc w:val="both"/>
        <w:rPr>
          <w:sz w:val="28"/>
          <w:szCs w:val="28"/>
        </w:rPr>
      </w:pPr>
    </w:p>
    <w:p w:rsidR="00441539" w:rsidRDefault="00441539" w:rsidP="004415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  гр. </w:t>
      </w:r>
      <w:r>
        <w:rPr>
          <w:sz w:val="28"/>
          <w:szCs w:val="28"/>
          <w:lang w:val="uk-UA"/>
        </w:rPr>
        <w:t>Шевчука  Валентина  Олексійовича,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йому</w:t>
      </w:r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33</w:t>
      </w:r>
      <w:r>
        <w:rPr>
          <w:sz w:val="28"/>
          <w:szCs w:val="28"/>
        </w:rPr>
        <w:t xml:space="preserve"> га, яка 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с. </w:t>
      </w:r>
      <w:proofErr w:type="spellStart"/>
      <w:r>
        <w:rPr>
          <w:sz w:val="28"/>
          <w:szCs w:val="28"/>
          <w:lang w:val="uk-UA"/>
        </w:rPr>
        <w:t>Полонисте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</w:t>
      </w:r>
      <w:proofErr w:type="gramStart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Козацька,1,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40</w:t>
      </w:r>
      <w:r>
        <w:rPr>
          <w:sz w:val="28"/>
          <w:szCs w:val="28"/>
        </w:rPr>
        <w:t xml:space="preserve"> га, яка 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с. </w:t>
      </w:r>
      <w:proofErr w:type="spellStart"/>
      <w:r>
        <w:rPr>
          <w:sz w:val="28"/>
          <w:szCs w:val="28"/>
          <w:lang w:val="uk-UA"/>
        </w:rPr>
        <w:t>Полонисте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 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Козацька,5,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18</w:t>
      </w:r>
      <w:r>
        <w:rPr>
          <w:sz w:val="28"/>
          <w:szCs w:val="28"/>
        </w:rPr>
        <w:t xml:space="preserve"> га, яка 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с. </w:t>
      </w:r>
      <w:proofErr w:type="spellStart"/>
      <w:r>
        <w:rPr>
          <w:sz w:val="28"/>
          <w:szCs w:val="28"/>
          <w:lang w:val="uk-UA"/>
        </w:rPr>
        <w:t>Полонисте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 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Козацька,3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441539" w:rsidRDefault="00441539" w:rsidP="004415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441539" w:rsidRDefault="00441539" w:rsidP="0044153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441539" w:rsidRDefault="00441539" w:rsidP="00441539">
      <w:pPr>
        <w:pStyle w:val="a3"/>
        <w:jc w:val="both"/>
        <w:rPr>
          <w:sz w:val="28"/>
          <w:szCs w:val="28"/>
        </w:rPr>
      </w:pPr>
    </w:p>
    <w:p w:rsidR="00441539" w:rsidRPr="00D02A73" w:rsidRDefault="00441539" w:rsidP="0044153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1.Надати  право  на 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</w:t>
      </w:r>
      <w:r>
        <w:rPr>
          <w:sz w:val="28"/>
          <w:szCs w:val="28"/>
          <w:lang w:val="uk-UA"/>
        </w:rPr>
        <w:t>ими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</w:t>
      </w:r>
      <w:r>
        <w:rPr>
          <w:sz w:val="28"/>
          <w:szCs w:val="28"/>
          <w:lang w:val="uk-UA"/>
        </w:rPr>
        <w:t>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0,</w:t>
      </w:r>
      <w:r>
        <w:rPr>
          <w:sz w:val="28"/>
          <w:szCs w:val="28"/>
          <w:lang w:val="uk-UA"/>
        </w:rPr>
        <w:t>33</w:t>
      </w:r>
      <w:r>
        <w:rPr>
          <w:sz w:val="28"/>
          <w:szCs w:val="28"/>
        </w:rPr>
        <w:t xml:space="preserve"> га.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яка 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с. П</w:t>
      </w:r>
      <w:proofErr w:type="spellStart"/>
      <w:r>
        <w:rPr>
          <w:sz w:val="28"/>
          <w:szCs w:val="28"/>
          <w:lang w:val="uk-UA"/>
        </w:rPr>
        <w:t>олонисте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</w:t>
      </w:r>
      <w:proofErr w:type="gramStart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Козацька,1, орієнтовною</w:t>
      </w:r>
      <w:r w:rsidRPr="00D130A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40</w:t>
      </w:r>
      <w:r>
        <w:rPr>
          <w:sz w:val="28"/>
          <w:szCs w:val="28"/>
        </w:rPr>
        <w:t xml:space="preserve"> га, яка 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с. </w:t>
      </w:r>
      <w:proofErr w:type="spellStart"/>
      <w:r>
        <w:rPr>
          <w:sz w:val="28"/>
          <w:szCs w:val="28"/>
          <w:lang w:val="uk-UA"/>
        </w:rPr>
        <w:t>Полонисте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 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Козацька,5,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орієнтовною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0,</w:t>
      </w:r>
      <w:r>
        <w:rPr>
          <w:sz w:val="28"/>
          <w:szCs w:val="28"/>
          <w:lang w:val="uk-UA"/>
        </w:rPr>
        <w:t>18</w:t>
      </w:r>
      <w:r>
        <w:rPr>
          <w:sz w:val="28"/>
          <w:szCs w:val="28"/>
        </w:rPr>
        <w:t xml:space="preserve"> га, яка  </w:t>
      </w:r>
      <w:proofErr w:type="spellStart"/>
      <w:r>
        <w:rPr>
          <w:sz w:val="28"/>
          <w:szCs w:val="28"/>
        </w:rPr>
        <w:t>розташована</w:t>
      </w:r>
      <w:proofErr w:type="spellEnd"/>
      <w:r>
        <w:rPr>
          <w:sz w:val="28"/>
          <w:szCs w:val="28"/>
        </w:rPr>
        <w:t xml:space="preserve">  за 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 с. </w:t>
      </w:r>
      <w:proofErr w:type="spellStart"/>
      <w:r>
        <w:rPr>
          <w:sz w:val="28"/>
          <w:szCs w:val="28"/>
          <w:lang w:val="uk-UA"/>
        </w:rPr>
        <w:t>Полонисте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Голованівського</w:t>
      </w:r>
      <w:proofErr w:type="spellEnd"/>
      <w:r>
        <w:rPr>
          <w:sz w:val="28"/>
          <w:szCs w:val="28"/>
        </w:rPr>
        <w:t xml:space="preserve">  району 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по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Козацька,3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гр. Шевчуку  Валентину  Олексійовичу.</w:t>
      </w:r>
    </w:p>
    <w:p w:rsidR="00441539" w:rsidRPr="002547A5" w:rsidRDefault="00441539" w:rsidP="00441539">
      <w:pPr>
        <w:pStyle w:val="a3"/>
        <w:jc w:val="both"/>
        <w:rPr>
          <w:sz w:val="28"/>
          <w:szCs w:val="28"/>
          <w:lang w:val="uk-UA"/>
        </w:rPr>
      </w:pPr>
      <w:r w:rsidRPr="002547A5">
        <w:rPr>
          <w:sz w:val="28"/>
          <w:szCs w:val="28"/>
          <w:lang w:val="uk-UA"/>
        </w:rPr>
        <w:t xml:space="preserve">  2.Гр</w:t>
      </w:r>
      <w:r>
        <w:rPr>
          <w:sz w:val="28"/>
          <w:szCs w:val="28"/>
          <w:lang w:val="uk-UA"/>
        </w:rPr>
        <w:t>. Шевчуку  В.О.</w:t>
      </w:r>
      <w:r w:rsidRPr="002547A5">
        <w:rPr>
          <w:sz w:val="28"/>
          <w:szCs w:val="28"/>
          <w:lang w:val="uk-UA"/>
        </w:rPr>
        <w:t xml:space="preserve">  виконувати  о</w:t>
      </w:r>
      <w:r>
        <w:rPr>
          <w:sz w:val="28"/>
          <w:szCs w:val="28"/>
          <w:lang w:val="uk-UA"/>
        </w:rPr>
        <w:t>бов’язки  користувача  земельних  ділянок</w:t>
      </w:r>
      <w:r w:rsidRPr="002547A5">
        <w:rPr>
          <w:sz w:val="28"/>
          <w:szCs w:val="28"/>
          <w:lang w:val="uk-UA"/>
        </w:rPr>
        <w:t xml:space="preserve"> згідно  ст. 12,103    Земельного  Кодексу  України.</w:t>
      </w:r>
    </w:p>
    <w:p w:rsidR="00441539" w:rsidRDefault="00441539" w:rsidP="00441539">
      <w:pPr>
        <w:pStyle w:val="a3"/>
        <w:jc w:val="both"/>
        <w:rPr>
          <w:sz w:val="28"/>
          <w:szCs w:val="28"/>
        </w:rPr>
      </w:pPr>
      <w:r w:rsidRPr="002547A5">
        <w:rPr>
          <w:sz w:val="28"/>
          <w:szCs w:val="28"/>
          <w:lang w:val="uk-UA"/>
        </w:rPr>
        <w:t xml:space="preserve">  </w:t>
      </w:r>
      <w:r w:rsidRPr="00EA5939">
        <w:rPr>
          <w:sz w:val="28"/>
          <w:szCs w:val="28"/>
          <w:lang w:val="uk-UA"/>
        </w:rPr>
        <w:t xml:space="preserve">3.Контроль  за  виконанням  даного  рішення  покласти  на  постійну  комісію  сільської  ради  з  питань  агропромислового  </w:t>
      </w:r>
      <w:r>
        <w:rPr>
          <w:sz w:val="28"/>
          <w:szCs w:val="28"/>
        </w:rPr>
        <w:t xml:space="preserve">комплексу, 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 села.</w:t>
      </w:r>
    </w:p>
    <w:p w:rsidR="00441539" w:rsidRDefault="00441539" w:rsidP="00441539">
      <w:pPr>
        <w:pStyle w:val="a3"/>
        <w:jc w:val="both"/>
        <w:rPr>
          <w:sz w:val="28"/>
          <w:szCs w:val="28"/>
        </w:rPr>
      </w:pPr>
    </w:p>
    <w:p w:rsidR="00441539" w:rsidRDefault="00441539" w:rsidP="00441539">
      <w:pPr>
        <w:pStyle w:val="a3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</w:t>
      </w:r>
      <w:r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</w:rPr>
        <w:t xml:space="preserve">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  <w:r w:rsidRPr="0012006B">
        <w:rPr>
          <w:b/>
          <w:sz w:val="28"/>
          <w:szCs w:val="28"/>
        </w:rPr>
        <w:t xml:space="preserve"> </w:t>
      </w:r>
    </w:p>
    <w:p w:rsidR="00D059E0" w:rsidRDefault="00D059E0"/>
    <w:sectPr w:rsidR="00D059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441539"/>
    <w:rsid w:val="00441539"/>
    <w:rsid w:val="00D05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41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1345</Words>
  <Characters>768</Characters>
  <Application>Microsoft Office Word</Application>
  <DocSecurity>0</DocSecurity>
  <Lines>6</Lines>
  <Paragraphs>4</Paragraphs>
  <ScaleCrop>false</ScaleCrop>
  <Company>SPecialiST RePack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2021-02-19T09:10:00Z</dcterms:created>
  <dcterms:modified xsi:type="dcterms:W3CDTF">2021-02-19T09:11:00Z</dcterms:modified>
</cp:coreProperties>
</file>