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528" w:rsidRPr="00EA24B7" w:rsidRDefault="00826528" w:rsidP="00826528">
      <w:pPr>
        <w:pStyle w:val="aa"/>
        <w:jc w:val="center"/>
        <w:rPr>
          <w:sz w:val="28"/>
          <w:szCs w:val="28"/>
          <w:lang w:val="uk-UA"/>
        </w:rPr>
      </w:pPr>
    </w:p>
    <w:p w:rsidR="00826528" w:rsidRPr="00203BC4" w:rsidRDefault="00826528" w:rsidP="00826528">
      <w:pPr>
        <w:pStyle w:val="aa"/>
        <w:jc w:val="center"/>
        <w:rPr>
          <w:sz w:val="28"/>
          <w:szCs w:val="28"/>
        </w:rPr>
      </w:pPr>
    </w:p>
    <w:p w:rsidR="00826528" w:rsidRPr="00F26166" w:rsidRDefault="00826528" w:rsidP="00826528">
      <w:pPr>
        <w:pStyle w:val="aa"/>
        <w:jc w:val="center"/>
        <w:rPr>
          <w:sz w:val="28"/>
          <w:szCs w:val="28"/>
          <w:lang w:val="uk-UA"/>
        </w:rPr>
      </w:pPr>
      <w:r w:rsidRPr="00203BC4">
        <w:rPr>
          <w:sz w:val="28"/>
          <w:szCs w:val="28"/>
        </w:rPr>
        <w:br w:type="textWrapping" w:clear="all"/>
      </w:r>
      <w:r w:rsidRPr="00203BC4">
        <w:rPr>
          <w:noProof/>
          <w:sz w:val="28"/>
          <w:szCs w:val="28"/>
          <w:lang w:val="uk-UA" w:eastAsia="uk-UA"/>
        </w:rPr>
        <w:drawing>
          <wp:anchor distT="0" distB="0" distL="114300" distR="114300" simplePos="0" relativeHeight="25167052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r>
        <w:rPr>
          <w:sz w:val="28"/>
          <w:szCs w:val="28"/>
        </w:rPr>
        <w:t xml:space="preserve"> </w:t>
      </w:r>
    </w:p>
    <w:p w:rsidR="00826528" w:rsidRDefault="00826528" w:rsidP="00826528">
      <w:pPr>
        <w:pStyle w:val="aa"/>
        <w:jc w:val="center"/>
        <w:rPr>
          <w:sz w:val="28"/>
          <w:szCs w:val="28"/>
          <w:lang w:val="uk-UA"/>
        </w:rPr>
      </w:pPr>
      <w:r w:rsidRPr="00203BC4">
        <w:rPr>
          <w:sz w:val="28"/>
          <w:szCs w:val="28"/>
        </w:rPr>
        <w:t>ПЕРЕГОНІВСЬКА   СІЛЬСЬКА  РАДА</w:t>
      </w:r>
    </w:p>
    <w:p w:rsidR="00826528" w:rsidRPr="00F26166" w:rsidRDefault="00826528" w:rsidP="00826528">
      <w:pPr>
        <w:pStyle w:val="aa"/>
        <w:jc w:val="center"/>
        <w:rPr>
          <w:sz w:val="28"/>
          <w:szCs w:val="28"/>
          <w:lang w:val="uk-UA"/>
        </w:rPr>
      </w:pPr>
      <w:r>
        <w:rPr>
          <w:sz w:val="28"/>
          <w:szCs w:val="28"/>
          <w:lang w:val="uk-UA"/>
        </w:rPr>
        <w:t>ГОЛОВАНІВСЬКИЙ  РАЙОН   КІРОВОГРАДСЬКА  ОБЛАСТЬ</w:t>
      </w:r>
    </w:p>
    <w:p w:rsidR="00826528" w:rsidRPr="00203BC4" w:rsidRDefault="00826528" w:rsidP="00826528">
      <w:pPr>
        <w:pStyle w:val="aa"/>
        <w:jc w:val="center"/>
        <w:rPr>
          <w:sz w:val="28"/>
          <w:szCs w:val="28"/>
        </w:rPr>
      </w:pPr>
    </w:p>
    <w:p w:rsidR="00826528" w:rsidRDefault="00543003" w:rsidP="00826528">
      <w:pPr>
        <w:pStyle w:val="aa"/>
        <w:jc w:val="both"/>
        <w:rPr>
          <w:sz w:val="28"/>
          <w:szCs w:val="28"/>
          <w:lang w:val="uk-UA"/>
        </w:rPr>
      </w:pPr>
      <w:r w:rsidRPr="00543003">
        <w:rPr>
          <w:sz w:val="28"/>
          <w:szCs w:val="28"/>
        </w:rPr>
        <w:pict>
          <v:line id="_x0000_s1035" style="position:absolute;left:0;text-align:left;z-index:251669504" from="-6.1pt,2.2pt" to="461.9pt,2.2pt" o:allowincell="f" strokeweight="4.5pt">
            <v:stroke linestyle="thickThin"/>
            <w10:wrap anchorx="page"/>
          </v:line>
        </w:pict>
      </w:r>
      <w:r w:rsidR="00826528" w:rsidRPr="00203BC4">
        <w:rPr>
          <w:sz w:val="28"/>
          <w:szCs w:val="28"/>
        </w:rPr>
        <w:t xml:space="preserve">                                                                                                                    </w:t>
      </w:r>
    </w:p>
    <w:p w:rsidR="00826528" w:rsidRPr="00F26166" w:rsidRDefault="00826528" w:rsidP="00826528">
      <w:pPr>
        <w:pStyle w:val="aa"/>
        <w:jc w:val="center"/>
        <w:rPr>
          <w:sz w:val="28"/>
          <w:szCs w:val="28"/>
          <w:lang w:val="uk-UA"/>
        </w:rPr>
      </w:pPr>
      <w:r>
        <w:rPr>
          <w:sz w:val="28"/>
          <w:szCs w:val="28"/>
          <w:lang w:val="uk-UA"/>
        </w:rPr>
        <w:t>проект</w:t>
      </w:r>
    </w:p>
    <w:p w:rsidR="00826528" w:rsidRDefault="00826528" w:rsidP="00826528">
      <w:pPr>
        <w:pStyle w:val="aa"/>
        <w:jc w:val="center"/>
        <w:rPr>
          <w:sz w:val="28"/>
          <w:szCs w:val="28"/>
          <w:lang w:val="uk-UA"/>
        </w:rPr>
      </w:pPr>
    </w:p>
    <w:p w:rsidR="00826528" w:rsidRPr="00534331" w:rsidRDefault="00826528" w:rsidP="00826528">
      <w:pPr>
        <w:pStyle w:val="aa"/>
        <w:jc w:val="center"/>
        <w:rPr>
          <w:sz w:val="28"/>
          <w:szCs w:val="28"/>
          <w:lang w:val="uk-UA"/>
        </w:rPr>
      </w:pPr>
      <w:proofErr w:type="spellStart"/>
      <w:r>
        <w:rPr>
          <w:sz w:val="28"/>
          <w:szCs w:val="28"/>
        </w:rPr>
        <w:t>від</w:t>
      </w:r>
      <w:proofErr w:type="spellEnd"/>
      <w:r>
        <w:rPr>
          <w:sz w:val="28"/>
          <w:szCs w:val="28"/>
        </w:rPr>
        <w:t xml:space="preserve">  </w:t>
      </w:r>
      <w:r>
        <w:rPr>
          <w:sz w:val="28"/>
          <w:szCs w:val="28"/>
          <w:lang w:val="uk-UA"/>
        </w:rPr>
        <w:t xml:space="preserve">           2021</w:t>
      </w:r>
      <w:r w:rsidRPr="00203BC4">
        <w:rPr>
          <w:sz w:val="28"/>
          <w:szCs w:val="28"/>
        </w:rPr>
        <w:t xml:space="preserve"> року                           </w:t>
      </w:r>
      <w:r>
        <w:rPr>
          <w:sz w:val="28"/>
          <w:szCs w:val="28"/>
        </w:rPr>
        <w:t xml:space="preserve">                          №</w:t>
      </w:r>
    </w:p>
    <w:p w:rsidR="00826528" w:rsidRDefault="00826528" w:rsidP="00826528">
      <w:pPr>
        <w:pStyle w:val="aa"/>
        <w:jc w:val="center"/>
        <w:rPr>
          <w:sz w:val="28"/>
          <w:szCs w:val="28"/>
          <w:lang w:val="uk-UA"/>
        </w:rPr>
      </w:pPr>
    </w:p>
    <w:p w:rsidR="00826528" w:rsidRPr="00203BC4" w:rsidRDefault="00826528" w:rsidP="00826528">
      <w:pPr>
        <w:pStyle w:val="aa"/>
        <w:jc w:val="center"/>
        <w:rPr>
          <w:sz w:val="28"/>
          <w:szCs w:val="28"/>
        </w:rPr>
      </w:pPr>
      <w:proofErr w:type="spellStart"/>
      <w:r w:rsidRPr="00203BC4">
        <w:rPr>
          <w:sz w:val="28"/>
          <w:szCs w:val="28"/>
        </w:rPr>
        <w:t>с</w:t>
      </w:r>
      <w:proofErr w:type="gramStart"/>
      <w:r w:rsidRPr="00203BC4">
        <w:rPr>
          <w:sz w:val="28"/>
          <w:szCs w:val="28"/>
        </w:rPr>
        <w:t>.П</w:t>
      </w:r>
      <w:proofErr w:type="gramEnd"/>
      <w:r w:rsidRPr="00203BC4">
        <w:rPr>
          <w:sz w:val="28"/>
          <w:szCs w:val="28"/>
        </w:rPr>
        <w:t>ерегонівка</w:t>
      </w:r>
      <w:proofErr w:type="spellEnd"/>
    </w:p>
    <w:p w:rsidR="00826528" w:rsidRDefault="00826528" w:rsidP="00C20C4B">
      <w:pPr>
        <w:pStyle w:val="a3"/>
        <w:shd w:val="clear" w:color="auto" w:fill="FFFFFF"/>
        <w:spacing w:before="0" w:beforeAutospacing="0" w:after="300" w:afterAutospacing="0"/>
        <w:jc w:val="center"/>
        <w:rPr>
          <w:b/>
          <w:bCs/>
          <w:color w:val="000000"/>
          <w:sz w:val="28"/>
          <w:szCs w:val="28"/>
          <w:shd w:val="clear" w:color="auto" w:fill="FFFFFF"/>
        </w:rPr>
      </w:pPr>
    </w:p>
    <w:p w:rsidR="00826528" w:rsidRPr="00826528" w:rsidRDefault="001736DB" w:rsidP="00826528">
      <w:pPr>
        <w:pStyle w:val="aa"/>
        <w:rPr>
          <w:b/>
          <w:sz w:val="28"/>
          <w:szCs w:val="28"/>
          <w:shd w:val="clear" w:color="auto" w:fill="FFFFFF"/>
        </w:rPr>
      </w:pPr>
      <w:r w:rsidRPr="00826528">
        <w:rPr>
          <w:b/>
          <w:sz w:val="28"/>
          <w:szCs w:val="28"/>
          <w:shd w:val="clear" w:color="auto" w:fill="FFFFFF"/>
        </w:rPr>
        <w:t xml:space="preserve">Про встановлення Транспортного </w:t>
      </w:r>
    </w:p>
    <w:p w:rsidR="00826528" w:rsidRPr="00826528" w:rsidRDefault="001736DB" w:rsidP="00826528">
      <w:pPr>
        <w:pStyle w:val="aa"/>
        <w:rPr>
          <w:b/>
          <w:sz w:val="28"/>
          <w:szCs w:val="28"/>
          <w:shd w:val="clear" w:color="auto" w:fill="FFFFFF"/>
        </w:rPr>
      </w:pPr>
      <w:r w:rsidRPr="00826528">
        <w:rPr>
          <w:b/>
          <w:sz w:val="28"/>
          <w:szCs w:val="28"/>
          <w:shd w:val="clear" w:color="auto" w:fill="FFFFFF"/>
        </w:rPr>
        <w:t>податку та затвердження відповідного</w:t>
      </w:r>
    </w:p>
    <w:p w:rsidR="00826528" w:rsidRDefault="001736DB" w:rsidP="00826528">
      <w:pPr>
        <w:pStyle w:val="aa"/>
        <w:rPr>
          <w:b/>
          <w:sz w:val="28"/>
          <w:szCs w:val="28"/>
          <w:shd w:val="clear" w:color="auto" w:fill="FFFFFF"/>
          <w:lang w:val="uk-UA"/>
        </w:rPr>
      </w:pPr>
      <w:proofErr w:type="spellStart"/>
      <w:r w:rsidRPr="00826528">
        <w:rPr>
          <w:b/>
          <w:sz w:val="28"/>
          <w:szCs w:val="28"/>
          <w:shd w:val="clear" w:color="auto" w:fill="FFFFFF"/>
        </w:rPr>
        <w:t>Положення</w:t>
      </w:r>
      <w:proofErr w:type="spellEnd"/>
      <w:r w:rsidRPr="00826528">
        <w:rPr>
          <w:b/>
          <w:sz w:val="28"/>
          <w:szCs w:val="28"/>
          <w:shd w:val="clear" w:color="auto" w:fill="FFFFFF"/>
        </w:rPr>
        <w:t xml:space="preserve"> на </w:t>
      </w:r>
      <w:proofErr w:type="spellStart"/>
      <w:r w:rsidR="00C20C4B" w:rsidRPr="00826528">
        <w:rPr>
          <w:b/>
          <w:sz w:val="28"/>
          <w:szCs w:val="28"/>
          <w:shd w:val="clear" w:color="auto" w:fill="FFFFFF"/>
        </w:rPr>
        <w:t>території</w:t>
      </w:r>
      <w:proofErr w:type="spellEnd"/>
      <w:r w:rsidR="00C20C4B" w:rsidRPr="00826528">
        <w:rPr>
          <w:b/>
          <w:sz w:val="28"/>
          <w:szCs w:val="28"/>
          <w:shd w:val="clear" w:color="auto" w:fill="FFFFFF"/>
        </w:rPr>
        <w:t xml:space="preserve">  </w:t>
      </w:r>
      <w:proofErr w:type="spellStart"/>
      <w:r w:rsidR="00C20C4B" w:rsidRPr="00826528">
        <w:rPr>
          <w:b/>
          <w:sz w:val="28"/>
          <w:szCs w:val="28"/>
          <w:shd w:val="clear" w:color="auto" w:fill="FFFFFF"/>
        </w:rPr>
        <w:t>Перегонівської</w:t>
      </w:r>
      <w:proofErr w:type="spellEnd"/>
      <w:r w:rsidR="00C20C4B" w:rsidRPr="00826528">
        <w:rPr>
          <w:b/>
          <w:sz w:val="28"/>
          <w:szCs w:val="28"/>
          <w:shd w:val="clear" w:color="auto" w:fill="FFFFFF"/>
        </w:rPr>
        <w:t xml:space="preserve"> </w:t>
      </w:r>
    </w:p>
    <w:p w:rsidR="001736DB" w:rsidRPr="009C195D" w:rsidRDefault="00C20C4B" w:rsidP="00826528">
      <w:pPr>
        <w:pStyle w:val="aa"/>
        <w:rPr>
          <w:b/>
          <w:sz w:val="28"/>
          <w:szCs w:val="28"/>
          <w:lang w:val="uk-UA"/>
        </w:rPr>
      </w:pPr>
      <w:r w:rsidRPr="009C195D">
        <w:rPr>
          <w:b/>
          <w:sz w:val="28"/>
          <w:szCs w:val="28"/>
          <w:shd w:val="clear" w:color="auto" w:fill="FFFFFF"/>
          <w:lang w:val="uk-UA"/>
        </w:rPr>
        <w:t>сільської  ради</w:t>
      </w:r>
    </w:p>
    <w:p w:rsidR="00826528" w:rsidRDefault="00826528" w:rsidP="001736DB">
      <w:pPr>
        <w:pStyle w:val="a3"/>
        <w:shd w:val="clear" w:color="auto" w:fill="FFFFFF"/>
        <w:spacing w:before="0" w:beforeAutospacing="0" w:after="0" w:afterAutospacing="0"/>
        <w:ind w:firstLine="700"/>
        <w:jc w:val="both"/>
        <w:rPr>
          <w:color w:val="000000"/>
          <w:sz w:val="28"/>
          <w:szCs w:val="28"/>
          <w:shd w:val="clear" w:color="auto" w:fill="FFFFFF"/>
        </w:rPr>
      </w:pPr>
    </w:p>
    <w:p w:rsidR="001736DB" w:rsidRDefault="001736DB" w:rsidP="001736DB">
      <w:pPr>
        <w:pStyle w:val="a3"/>
        <w:shd w:val="clear" w:color="auto" w:fill="FFFFFF"/>
        <w:spacing w:before="0" w:beforeAutospacing="0" w:after="0" w:afterAutospacing="0"/>
        <w:ind w:firstLine="700"/>
        <w:jc w:val="both"/>
      </w:pPr>
      <w:r>
        <w:rPr>
          <w:color w:val="000000"/>
          <w:sz w:val="28"/>
          <w:szCs w:val="28"/>
          <w:shd w:val="clear" w:color="auto" w:fill="FFFFFF"/>
        </w:rPr>
        <w:t>Відповідно до пункту 24 частини 1 статті 26, статті 69 Закону України «Про місцеве самоврядування в Україні», Податкового кодексу України</w:t>
      </w:r>
      <w:r w:rsidR="004E4494">
        <w:rPr>
          <w:color w:val="000000"/>
          <w:sz w:val="28"/>
          <w:szCs w:val="28"/>
          <w:shd w:val="clear" w:color="auto" w:fill="FFFFFF"/>
        </w:rPr>
        <w:t xml:space="preserve">  </w:t>
      </w:r>
      <w:r>
        <w:rPr>
          <w:color w:val="000000"/>
          <w:sz w:val="28"/>
          <w:szCs w:val="28"/>
          <w:shd w:val="clear" w:color="auto" w:fill="FFFFFF"/>
        </w:rPr>
        <w:t>з метою забезпечення напо</w:t>
      </w:r>
      <w:r w:rsidR="00236FC7">
        <w:rPr>
          <w:color w:val="000000"/>
          <w:sz w:val="28"/>
          <w:szCs w:val="28"/>
          <w:shd w:val="clear" w:color="auto" w:fill="FFFFFF"/>
        </w:rPr>
        <w:t xml:space="preserve">внення сільського бюджету </w:t>
      </w:r>
      <w:r>
        <w:rPr>
          <w:color w:val="000000"/>
          <w:sz w:val="28"/>
          <w:szCs w:val="28"/>
          <w:shd w:val="clear" w:color="auto" w:fill="FFFFFF"/>
        </w:rPr>
        <w:t xml:space="preserve">, за погодженням з постійною комісією з питань фінансів, бюджету, планування, соціально-економічного розвитку, інвестицій та міжнародного співробітництва </w:t>
      </w:r>
      <w:proofErr w:type="spellStart"/>
      <w:r w:rsidR="004E4494">
        <w:rPr>
          <w:color w:val="000000"/>
          <w:sz w:val="28"/>
          <w:szCs w:val="28"/>
          <w:shd w:val="clear" w:color="auto" w:fill="FFFFFF"/>
        </w:rPr>
        <w:t>Перегонівської</w:t>
      </w:r>
      <w:proofErr w:type="spellEnd"/>
      <w:r w:rsidR="004E4494">
        <w:rPr>
          <w:color w:val="000000"/>
          <w:sz w:val="28"/>
          <w:szCs w:val="28"/>
          <w:shd w:val="clear" w:color="auto" w:fill="FFFFFF"/>
        </w:rPr>
        <w:t xml:space="preserve"> </w:t>
      </w:r>
      <w:r>
        <w:rPr>
          <w:color w:val="000000"/>
          <w:sz w:val="28"/>
          <w:szCs w:val="28"/>
          <w:shd w:val="clear" w:color="auto" w:fill="FFFFFF"/>
        </w:rPr>
        <w:t xml:space="preserve"> сільської ради, сільська рада</w:t>
      </w:r>
    </w:p>
    <w:p w:rsidR="001736DB" w:rsidRDefault="001736DB" w:rsidP="001736DB">
      <w:pPr>
        <w:pStyle w:val="a3"/>
        <w:keepNext/>
        <w:keepLines/>
        <w:shd w:val="clear" w:color="auto" w:fill="FFFFFF"/>
        <w:spacing w:before="0" w:beforeAutospacing="0" w:after="0" w:afterAutospacing="0"/>
        <w:jc w:val="center"/>
      </w:pPr>
      <w:r>
        <w:rPr>
          <w:b/>
          <w:bCs/>
          <w:color w:val="000000"/>
          <w:sz w:val="28"/>
          <w:szCs w:val="28"/>
          <w:shd w:val="clear" w:color="auto" w:fill="FFFFFF"/>
        </w:rPr>
        <w:t>ВИРІШИЛА:</w:t>
      </w:r>
    </w:p>
    <w:p w:rsidR="001736DB" w:rsidRDefault="001736DB" w:rsidP="001736DB">
      <w:pPr>
        <w:pStyle w:val="a3"/>
        <w:numPr>
          <w:ilvl w:val="0"/>
          <w:numId w:val="1"/>
        </w:numPr>
        <w:shd w:val="clear" w:color="auto" w:fill="FFFFFF"/>
        <w:tabs>
          <w:tab w:val="clear" w:pos="720"/>
          <w:tab w:val="left" w:pos="1414"/>
        </w:tabs>
        <w:spacing w:before="0" w:beforeAutospacing="0" w:after="0" w:afterAutospacing="0"/>
        <w:ind w:firstLine="700"/>
        <w:jc w:val="both"/>
      </w:pPr>
      <w:r>
        <w:rPr>
          <w:color w:val="000000"/>
          <w:sz w:val="28"/>
          <w:szCs w:val="28"/>
          <w:shd w:val="clear" w:color="auto" w:fill="FFFFFF"/>
        </w:rPr>
        <w:t xml:space="preserve">Встановити в межах </w:t>
      </w:r>
      <w:proofErr w:type="spellStart"/>
      <w:r w:rsidR="004E4494">
        <w:rPr>
          <w:color w:val="000000"/>
          <w:sz w:val="28"/>
          <w:szCs w:val="28"/>
          <w:shd w:val="clear" w:color="auto" w:fill="FFFFFF"/>
        </w:rPr>
        <w:t>Перегонівської</w:t>
      </w:r>
      <w:proofErr w:type="spellEnd"/>
      <w:r w:rsidR="004E4494">
        <w:rPr>
          <w:color w:val="000000"/>
          <w:sz w:val="28"/>
          <w:szCs w:val="28"/>
          <w:shd w:val="clear" w:color="auto" w:fill="FFFFFF"/>
        </w:rPr>
        <w:t xml:space="preserve">  сільської </w:t>
      </w:r>
      <w:r>
        <w:rPr>
          <w:color w:val="000000"/>
          <w:sz w:val="28"/>
          <w:szCs w:val="28"/>
          <w:shd w:val="clear" w:color="auto" w:fill="FFFFFF"/>
        </w:rPr>
        <w:t xml:space="preserve">територіальної громади ставки Транспортного податку та затвердити Положення </w:t>
      </w:r>
      <w:r w:rsidR="00826528">
        <w:rPr>
          <w:color w:val="000000"/>
          <w:sz w:val="28"/>
          <w:szCs w:val="28"/>
          <w:shd w:val="clear" w:color="auto" w:fill="FFFFFF"/>
        </w:rPr>
        <w:t xml:space="preserve">про Транспортний податок </w:t>
      </w:r>
      <w:r>
        <w:rPr>
          <w:color w:val="000000"/>
          <w:sz w:val="28"/>
          <w:szCs w:val="28"/>
          <w:shd w:val="clear" w:color="auto" w:fill="FFFFFF"/>
        </w:rPr>
        <w:t>, згідно з додатком 1.</w:t>
      </w:r>
    </w:p>
    <w:p w:rsidR="001736DB" w:rsidRDefault="001736DB" w:rsidP="00826528">
      <w:pPr>
        <w:pStyle w:val="a3"/>
        <w:shd w:val="clear" w:color="auto" w:fill="FFFFFF"/>
        <w:tabs>
          <w:tab w:val="left" w:pos="1042"/>
        </w:tabs>
        <w:spacing w:before="0" w:beforeAutospacing="0" w:after="0" w:afterAutospacing="0"/>
        <w:ind w:left="720"/>
        <w:jc w:val="both"/>
      </w:pPr>
    </w:p>
    <w:p w:rsidR="001736DB" w:rsidRDefault="001736DB" w:rsidP="001736DB">
      <w:pPr>
        <w:pStyle w:val="a3"/>
        <w:numPr>
          <w:ilvl w:val="0"/>
          <w:numId w:val="1"/>
        </w:numPr>
        <w:shd w:val="clear" w:color="auto" w:fill="FFFFFF"/>
        <w:tabs>
          <w:tab w:val="clear" w:pos="720"/>
          <w:tab w:val="left" w:pos="1031"/>
        </w:tabs>
        <w:spacing w:before="0" w:beforeAutospacing="0" w:after="0" w:afterAutospacing="0"/>
        <w:ind w:firstLine="700"/>
        <w:jc w:val="both"/>
      </w:pPr>
      <w:r>
        <w:rPr>
          <w:color w:val="000000"/>
          <w:sz w:val="28"/>
          <w:szCs w:val="28"/>
          <w:shd w:val="clear" w:color="auto" w:fill="FFFFFF"/>
        </w:rPr>
        <w:t>Дане рішення набуває чинності</w:t>
      </w:r>
      <w:r w:rsidR="00826528">
        <w:rPr>
          <w:color w:val="000000"/>
          <w:sz w:val="28"/>
          <w:szCs w:val="28"/>
          <w:shd w:val="clear" w:color="auto" w:fill="FFFFFF"/>
        </w:rPr>
        <w:t xml:space="preserve"> та вступає в дію з 1 січня 2022</w:t>
      </w:r>
      <w:r>
        <w:rPr>
          <w:color w:val="000000"/>
          <w:sz w:val="28"/>
          <w:szCs w:val="28"/>
          <w:shd w:val="clear" w:color="auto" w:fill="FFFFFF"/>
        </w:rPr>
        <w:t xml:space="preserve"> року.</w:t>
      </w:r>
    </w:p>
    <w:p w:rsidR="001736DB" w:rsidRDefault="001736DB" w:rsidP="001736DB">
      <w:pPr>
        <w:pStyle w:val="a3"/>
        <w:numPr>
          <w:ilvl w:val="0"/>
          <w:numId w:val="1"/>
        </w:numPr>
        <w:shd w:val="clear" w:color="auto" w:fill="FFFFFF"/>
        <w:tabs>
          <w:tab w:val="clear" w:pos="720"/>
          <w:tab w:val="left" w:pos="1042"/>
        </w:tabs>
        <w:spacing w:before="0" w:beforeAutospacing="0" w:after="0" w:afterAutospacing="0"/>
        <w:ind w:firstLine="700"/>
        <w:jc w:val="both"/>
      </w:pPr>
      <w:r>
        <w:rPr>
          <w:color w:val="000000"/>
          <w:sz w:val="28"/>
          <w:szCs w:val="28"/>
          <w:shd w:val="clear" w:color="auto" w:fill="FFFFFF"/>
        </w:rPr>
        <w:t xml:space="preserve">Відповідальність за правильність обчислення, повноту справляння і своєчасність сплати або перерахування до бюджету </w:t>
      </w:r>
      <w:proofErr w:type="spellStart"/>
      <w:r w:rsidR="00826528">
        <w:rPr>
          <w:color w:val="000000"/>
          <w:sz w:val="28"/>
          <w:szCs w:val="28"/>
          <w:shd w:val="clear" w:color="auto" w:fill="FFFFFF"/>
        </w:rPr>
        <w:t>Перегонівської</w:t>
      </w:r>
      <w:proofErr w:type="spellEnd"/>
      <w:r w:rsidR="00826528">
        <w:rPr>
          <w:color w:val="000000"/>
          <w:sz w:val="28"/>
          <w:szCs w:val="28"/>
          <w:shd w:val="clear" w:color="auto" w:fill="FFFFFF"/>
        </w:rPr>
        <w:t xml:space="preserve">  сільської </w:t>
      </w:r>
      <w:r>
        <w:rPr>
          <w:color w:val="000000"/>
          <w:sz w:val="28"/>
          <w:szCs w:val="28"/>
          <w:shd w:val="clear" w:color="auto" w:fill="FFFFFF"/>
        </w:rPr>
        <w:t xml:space="preserve"> територіальної громади транспортного податку покладається на платників.</w:t>
      </w:r>
    </w:p>
    <w:p w:rsidR="001736DB" w:rsidRDefault="001736DB" w:rsidP="001736DB">
      <w:pPr>
        <w:pStyle w:val="a3"/>
        <w:numPr>
          <w:ilvl w:val="0"/>
          <w:numId w:val="1"/>
        </w:numPr>
        <w:shd w:val="clear" w:color="auto" w:fill="FFFFFF"/>
        <w:tabs>
          <w:tab w:val="clear" w:pos="720"/>
          <w:tab w:val="left" w:pos="1042"/>
        </w:tabs>
        <w:spacing w:before="0" w:beforeAutospacing="0" w:after="300" w:afterAutospacing="0"/>
        <w:ind w:firstLine="700"/>
        <w:jc w:val="both"/>
      </w:pPr>
      <w:r>
        <w:rPr>
          <w:color w:val="000000"/>
          <w:sz w:val="28"/>
          <w:szCs w:val="28"/>
          <w:shd w:val="clear" w:color="auto" w:fill="FFFFFF"/>
        </w:rPr>
        <w:t xml:space="preserve">Контроль за виконанням рішення покласти на постійну комісію з питань фінансів, бюджету, планування соціально-економічного розвитку, </w:t>
      </w:r>
      <w:r w:rsidR="009C195D">
        <w:rPr>
          <w:color w:val="000000"/>
          <w:sz w:val="28"/>
          <w:szCs w:val="28"/>
          <w:shd w:val="clear" w:color="auto" w:fill="FFFFFF"/>
        </w:rPr>
        <w:t>промисловості, підприємництва  та  сфери  послуг</w:t>
      </w:r>
      <w:r>
        <w:rPr>
          <w:color w:val="000000"/>
          <w:sz w:val="28"/>
          <w:szCs w:val="28"/>
          <w:shd w:val="clear" w:color="auto" w:fill="FFFFFF"/>
        </w:rPr>
        <w:t xml:space="preserve"> </w:t>
      </w:r>
      <w:proofErr w:type="spellStart"/>
      <w:r w:rsidR="00826528">
        <w:rPr>
          <w:color w:val="000000"/>
          <w:sz w:val="28"/>
          <w:szCs w:val="28"/>
          <w:shd w:val="clear" w:color="auto" w:fill="FFFFFF"/>
        </w:rPr>
        <w:t>Перегонівської</w:t>
      </w:r>
      <w:proofErr w:type="spellEnd"/>
      <w:r w:rsidR="00826528">
        <w:rPr>
          <w:color w:val="000000"/>
          <w:sz w:val="28"/>
          <w:szCs w:val="28"/>
          <w:shd w:val="clear" w:color="auto" w:fill="FFFFFF"/>
        </w:rPr>
        <w:t xml:space="preserve"> </w:t>
      </w:r>
      <w:r>
        <w:rPr>
          <w:color w:val="000000"/>
          <w:sz w:val="28"/>
          <w:szCs w:val="28"/>
          <w:shd w:val="clear" w:color="auto" w:fill="FFFFFF"/>
        </w:rPr>
        <w:t>сільської ради.</w:t>
      </w:r>
    </w:p>
    <w:p w:rsidR="001736DB" w:rsidRPr="00826528" w:rsidRDefault="001736DB" w:rsidP="001736DB">
      <w:pPr>
        <w:pStyle w:val="a3"/>
        <w:shd w:val="clear" w:color="auto" w:fill="FFFFFF"/>
        <w:spacing w:before="0" w:beforeAutospacing="0" w:after="0" w:afterAutospacing="0"/>
        <w:rPr>
          <w:b/>
        </w:rPr>
      </w:pPr>
      <w:r w:rsidRPr="00826528">
        <w:rPr>
          <w:b/>
          <w:color w:val="000000"/>
          <w:sz w:val="28"/>
          <w:szCs w:val="28"/>
          <w:shd w:val="clear" w:color="auto" w:fill="FFFFFF"/>
        </w:rPr>
        <w:t>Сільський голова</w:t>
      </w:r>
      <w:r w:rsidR="00826528" w:rsidRPr="00826528">
        <w:rPr>
          <w:b/>
          <w:color w:val="000000"/>
          <w:sz w:val="28"/>
          <w:szCs w:val="28"/>
          <w:shd w:val="clear" w:color="auto" w:fill="FFFFFF"/>
        </w:rPr>
        <w:t xml:space="preserve">                    </w:t>
      </w:r>
      <w:r w:rsidR="00826528">
        <w:rPr>
          <w:b/>
          <w:color w:val="000000"/>
          <w:sz w:val="28"/>
          <w:szCs w:val="28"/>
          <w:shd w:val="clear" w:color="auto" w:fill="FFFFFF"/>
        </w:rPr>
        <w:t xml:space="preserve">                          </w:t>
      </w:r>
      <w:r w:rsidR="00826528" w:rsidRPr="00826528">
        <w:rPr>
          <w:b/>
          <w:color w:val="000000"/>
          <w:sz w:val="28"/>
          <w:szCs w:val="28"/>
          <w:shd w:val="clear" w:color="auto" w:fill="FFFFFF"/>
        </w:rPr>
        <w:t xml:space="preserve">       Володимир  КОЗАК</w:t>
      </w:r>
    </w:p>
    <w:p w:rsidR="00826528" w:rsidRDefault="00826528" w:rsidP="001736DB">
      <w:pPr>
        <w:pStyle w:val="a3"/>
        <w:shd w:val="clear" w:color="auto" w:fill="FFFFFF"/>
        <w:spacing w:before="0" w:beforeAutospacing="0" w:after="320" w:afterAutospacing="0"/>
        <w:ind w:left="5740"/>
        <w:jc w:val="right"/>
        <w:rPr>
          <w:color w:val="000000"/>
          <w:sz w:val="28"/>
          <w:szCs w:val="28"/>
          <w:shd w:val="clear" w:color="auto" w:fill="FFFFFF"/>
        </w:rPr>
      </w:pPr>
    </w:p>
    <w:p w:rsidR="001736DB" w:rsidRDefault="001736DB" w:rsidP="001736DB">
      <w:pPr>
        <w:pStyle w:val="a3"/>
        <w:shd w:val="clear" w:color="auto" w:fill="FFFFFF"/>
        <w:spacing w:before="0" w:beforeAutospacing="0" w:after="320" w:afterAutospacing="0"/>
        <w:ind w:left="5740"/>
        <w:jc w:val="right"/>
      </w:pPr>
      <w:r>
        <w:rPr>
          <w:color w:val="000000"/>
          <w:sz w:val="28"/>
          <w:szCs w:val="28"/>
          <w:shd w:val="clear" w:color="auto" w:fill="FFFFFF"/>
        </w:rPr>
        <w:lastRenderedPageBreak/>
        <w:t xml:space="preserve">Додаток 1 до проекту рішення </w:t>
      </w:r>
      <w:proofErr w:type="spellStart"/>
      <w:r w:rsidR="00826528">
        <w:rPr>
          <w:color w:val="000000"/>
          <w:sz w:val="28"/>
          <w:szCs w:val="28"/>
          <w:shd w:val="clear" w:color="auto" w:fill="FFFFFF"/>
        </w:rPr>
        <w:t>Перегонівської</w:t>
      </w:r>
      <w:proofErr w:type="spellEnd"/>
      <w:r w:rsidR="00826528">
        <w:rPr>
          <w:color w:val="000000"/>
          <w:sz w:val="28"/>
          <w:szCs w:val="28"/>
          <w:shd w:val="clear" w:color="auto" w:fill="FFFFFF"/>
        </w:rPr>
        <w:t xml:space="preserve"> сільської ради від 00.00.2021</w:t>
      </w:r>
      <w:r>
        <w:rPr>
          <w:color w:val="000000"/>
          <w:sz w:val="28"/>
          <w:szCs w:val="28"/>
          <w:shd w:val="clear" w:color="auto" w:fill="FFFFFF"/>
        </w:rPr>
        <w:t xml:space="preserve"> року № 0-0/VII</w:t>
      </w:r>
      <w:r w:rsidR="00826528">
        <w:rPr>
          <w:color w:val="000000"/>
          <w:sz w:val="28"/>
          <w:szCs w:val="28"/>
          <w:shd w:val="clear" w:color="auto" w:fill="FFFFFF"/>
        </w:rPr>
        <w:t>І</w:t>
      </w:r>
    </w:p>
    <w:p w:rsidR="001736DB" w:rsidRDefault="001736DB" w:rsidP="001736DB">
      <w:pPr>
        <w:pStyle w:val="a3"/>
        <w:shd w:val="clear" w:color="auto" w:fill="FFFFFF"/>
        <w:spacing w:before="0" w:beforeAutospacing="0" w:after="0" w:afterAutospacing="0"/>
        <w:jc w:val="center"/>
      </w:pPr>
      <w:r>
        <w:rPr>
          <w:b/>
          <w:bCs/>
          <w:color w:val="000000"/>
          <w:sz w:val="28"/>
          <w:szCs w:val="28"/>
          <w:shd w:val="clear" w:color="auto" w:fill="FFFFFF"/>
        </w:rPr>
        <w:t>ПОЛОЖЕННЯ</w:t>
      </w:r>
    </w:p>
    <w:p w:rsidR="009C195D" w:rsidRDefault="009C195D" w:rsidP="001736DB">
      <w:pPr>
        <w:pStyle w:val="a3"/>
        <w:shd w:val="clear" w:color="auto" w:fill="FFFFFF"/>
        <w:spacing w:before="0" w:beforeAutospacing="0" w:after="320" w:afterAutospacing="0"/>
        <w:ind w:left="1920"/>
        <w:jc w:val="both"/>
        <w:rPr>
          <w:b/>
          <w:bCs/>
          <w:color w:val="000000"/>
          <w:sz w:val="28"/>
          <w:szCs w:val="28"/>
          <w:shd w:val="clear" w:color="auto" w:fill="FFFFFF"/>
        </w:rPr>
      </w:pPr>
      <w:r>
        <w:rPr>
          <w:b/>
          <w:bCs/>
          <w:color w:val="000000"/>
          <w:sz w:val="28"/>
          <w:szCs w:val="28"/>
          <w:shd w:val="clear" w:color="auto" w:fill="FFFFFF"/>
        </w:rPr>
        <w:t xml:space="preserve">    </w:t>
      </w:r>
      <w:r w:rsidR="001736DB">
        <w:rPr>
          <w:b/>
          <w:bCs/>
          <w:color w:val="000000"/>
          <w:sz w:val="28"/>
          <w:szCs w:val="28"/>
          <w:shd w:val="clear" w:color="auto" w:fill="FFFFFF"/>
        </w:rPr>
        <w:t xml:space="preserve">ПРО ТРАНСПОРТНИЙ ПОДАТОК </w:t>
      </w:r>
      <w:r>
        <w:rPr>
          <w:b/>
          <w:bCs/>
          <w:color w:val="000000"/>
          <w:sz w:val="28"/>
          <w:szCs w:val="28"/>
          <w:shd w:val="clear" w:color="auto" w:fill="FFFFFF"/>
        </w:rPr>
        <w:t xml:space="preserve">  </w:t>
      </w:r>
    </w:p>
    <w:p w:rsidR="001736DB" w:rsidRDefault="009C195D" w:rsidP="001736DB">
      <w:pPr>
        <w:pStyle w:val="a3"/>
        <w:shd w:val="clear" w:color="auto" w:fill="FFFFFF"/>
        <w:spacing w:before="0" w:beforeAutospacing="0" w:after="320" w:afterAutospacing="0"/>
        <w:ind w:left="1920"/>
        <w:jc w:val="both"/>
      </w:pPr>
      <w:r>
        <w:rPr>
          <w:b/>
          <w:bCs/>
          <w:color w:val="000000"/>
          <w:sz w:val="28"/>
          <w:szCs w:val="28"/>
          <w:shd w:val="clear" w:color="auto" w:fill="FFFFFF"/>
        </w:rPr>
        <w:t xml:space="preserve">на  території  </w:t>
      </w:r>
      <w:proofErr w:type="spellStart"/>
      <w:r>
        <w:rPr>
          <w:b/>
          <w:bCs/>
          <w:color w:val="000000"/>
          <w:sz w:val="28"/>
          <w:szCs w:val="28"/>
          <w:shd w:val="clear" w:color="auto" w:fill="FFFFFF"/>
        </w:rPr>
        <w:t>Перегонівської</w:t>
      </w:r>
      <w:proofErr w:type="spellEnd"/>
      <w:r>
        <w:rPr>
          <w:b/>
          <w:bCs/>
          <w:color w:val="000000"/>
          <w:sz w:val="28"/>
          <w:szCs w:val="28"/>
          <w:shd w:val="clear" w:color="auto" w:fill="FFFFFF"/>
        </w:rPr>
        <w:t xml:space="preserve">  сільської  ради</w:t>
      </w:r>
    </w:p>
    <w:p w:rsidR="001736DB" w:rsidRDefault="00826528" w:rsidP="00826528">
      <w:pPr>
        <w:pStyle w:val="a3"/>
        <w:keepNext/>
        <w:keepLines/>
        <w:shd w:val="clear" w:color="auto" w:fill="FFFFFF"/>
        <w:tabs>
          <w:tab w:val="left" w:pos="3948"/>
        </w:tabs>
        <w:spacing w:before="0" w:beforeAutospacing="0" w:after="0" w:afterAutospacing="0"/>
        <w:ind w:left="360"/>
        <w:jc w:val="both"/>
      </w:pPr>
      <w:r>
        <w:rPr>
          <w:b/>
          <w:bCs/>
          <w:color w:val="000000"/>
          <w:sz w:val="28"/>
          <w:szCs w:val="28"/>
          <w:shd w:val="clear" w:color="auto" w:fill="FFFFFF"/>
        </w:rPr>
        <w:t>1.</w:t>
      </w:r>
      <w:r w:rsidR="001736DB">
        <w:rPr>
          <w:b/>
          <w:bCs/>
          <w:color w:val="000000"/>
          <w:sz w:val="28"/>
          <w:szCs w:val="28"/>
          <w:shd w:val="clear" w:color="auto" w:fill="FFFFFF"/>
        </w:rPr>
        <w:t>Загальні положення</w:t>
      </w:r>
    </w:p>
    <w:p w:rsidR="00826528" w:rsidRDefault="00826528" w:rsidP="00826528">
      <w:pPr>
        <w:pStyle w:val="a3"/>
        <w:shd w:val="clear" w:color="auto" w:fill="FFFFFF"/>
        <w:tabs>
          <w:tab w:val="left" w:pos="1254"/>
        </w:tabs>
        <w:spacing w:before="0" w:beforeAutospacing="0" w:after="0" w:afterAutospacing="0"/>
        <w:jc w:val="both"/>
        <w:rPr>
          <w:color w:val="000000"/>
          <w:sz w:val="28"/>
          <w:szCs w:val="28"/>
          <w:shd w:val="clear" w:color="auto" w:fill="FFFFFF"/>
        </w:rPr>
      </w:pPr>
      <w:r>
        <w:rPr>
          <w:color w:val="000000"/>
          <w:sz w:val="28"/>
          <w:szCs w:val="28"/>
          <w:shd w:val="clear" w:color="auto" w:fill="FFFFFF"/>
        </w:rPr>
        <w:t xml:space="preserve">     </w:t>
      </w:r>
    </w:p>
    <w:p w:rsidR="001736DB" w:rsidRDefault="00826528" w:rsidP="00826528">
      <w:pPr>
        <w:pStyle w:val="a3"/>
        <w:shd w:val="clear" w:color="auto" w:fill="FFFFFF"/>
        <w:tabs>
          <w:tab w:val="left" w:pos="1254"/>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Пол</w:t>
      </w:r>
      <w:r>
        <w:rPr>
          <w:color w:val="000000"/>
          <w:sz w:val="28"/>
          <w:szCs w:val="28"/>
          <w:shd w:val="clear" w:color="auto" w:fill="FFFFFF"/>
        </w:rPr>
        <w:t>оження про Транспортний податок</w:t>
      </w:r>
      <w:r w:rsidR="001736DB">
        <w:rPr>
          <w:color w:val="000000"/>
          <w:sz w:val="28"/>
          <w:szCs w:val="28"/>
          <w:shd w:val="clear" w:color="auto" w:fill="FFFFFF"/>
        </w:rPr>
        <w:t xml:space="preserve"> (далі - Положення) розроблено на підставі статті 267 Податкового кодексу України № 2755-VI від 02.12.2010 року зі змінами та доповненнями, Бюджетного кодексу України, пункту 24 частини 1 статті 26, частини 1 статті 59, частини 1 статті 69 Закону України «Про місцеве самоврядування в Україні» № 280/97-В від 21.05.1997 року зі змінами та доповненнями визначає порядок справляння транспортного податку на території громади.</w:t>
      </w:r>
    </w:p>
    <w:p w:rsidR="001736DB" w:rsidRDefault="001736DB" w:rsidP="00826528">
      <w:pPr>
        <w:pStyle w:val="a3"/>
        <w:shd w:val="clear" w:color="auto" w:fill="FFFFFF"/>
        <w:spacing w:before="0" w:beforeAutospacing="0" w:after="320" w:afterAutospacing="0"/>
        <w:ind w:firstLine="720"/>
        <w:jc w:val="both"/>
      </w:pPr>
      <w:r>
        <w:rPr>
          <w:color w:val="000000"/>
          <w:sz w:val="28"/>
          <w:szCs w:val="28"/>
          <w:shd w:val="clear" w:color="auto" w:fill="FFFFFF"/>
        </w:rPr>
        <w:t xml:space="preserve">Це Положення є обов’язковим до виконання юридичними та фізичними особами на території </w:t>
      </w:r>
      <w:proofErr w:type="spellStart"/>
      <w:r w:rsidR="00826528">
        <w:rPr>
          <w:color w:val="000000"/>
          <w:sz w:val="28"/>
          <w:szCs w:val="28"/>
          <w:shd w:val="clear" w:color="auto" w:fill="FFFFFF"/>
        </w:rPr>
        <w:t>Перегонівської</w:t>
      </w:r>
      <w:proofErr w:type="spellEnd"/>
      <w:r w:rsidR="00826528">
        <w:rPr>
          <w:color w:val="000000"/>
          <w:sz w:val="28"/>
          <w:szCs w:val="28"/>
          <w:shd w:val="clear" w:color="auto" w:fill="FFFFFF"/>
        </w:rPr>
        <w:t xml:space="preserve">  сільської </w:t>
      </w:r>
      <w:r>
        <w:rPr>
          <w:color w:val="000000"/>
          <w:sz w:val="28"/>
          <w:szCs w:val="28"/>
          <w:shd w:val="clear" w:color="auto" w:fill="FFFFFF"/>
        </w:rPr>
        <w:t xml:space="preserve"> територіальної громади, що створена згідно із законом та перспективним планом формування територій громад.</w:t>
      </w:r>
    </w:p>
    <w:p w:rsidR="001736DB" w:rsidRDefault="00826528" w:rsidP="00826528">
      <w:pPr>
        <w:pStyle w:val="a3"/>
        <w:keepNext/>
        <w:keepLines/>
        <w:shd w:val="clear" w:color="auto" w:fill="FFFFFF"/>
        <w:tabs>
          <w:tab w:val="left" w:pos="327"/>
        </w:tabs>
        <w:spacing w:before="0" w:beforeAutospacing="0" w:after="0" w:afterAutospacing="0"/>
        <w:ind w:left="360"/>
        <w:jc w:val="both"/>
      </w:pPr>
      <w:r>
        <w:rPr>
          <w:b/>
          <w:bCs/>
          <w:color w:val="000000"/>
          <w:sz w:val="28"/>
          <w:szCs w:val="28"/>
          <w:shd w:val="clear" w:color="auto" w:fill="FFFFFF"/>
        </w:rPr>
        <w:t>2.</w:t>
      </w:r>
      <w:r w:rsidR="001736DB">
        <w:rPr>
          <w:b/>
          <w:bCs/>
          <w:color w:val="000000"/>
          <w:sz w:val="28"/>
          <w:szCs w:val="28"/>
          <w:shd w:val="clear" w:color="auto" w:fill="FFFFFF"/>
        </w:rPr>
        <w:t>Платники транспортного податку</w:t>
      </w:r>
    </w:p>
    <w:p w:rsidR="001736DB" w:rsidRDefault="00826528" w:rsidP="00826528">
      <w:pPr>
        <w:pStyle w:val="a3"/>
        <w:shd w:val="clear" w:color="auto" w:fill="FFFFFF"/>
        <w:tabs>
          <w:tab w:val="left" w:pos="1254"/>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3.1 пункту 3 цього Положення є об’єктами оподаткування.</w:t>
      </w:r>
    </w:p>
    <w:p w:rsidR="001736DB" w:rsidRDefault="00826528" w:rsidP="00826528">
      <w:pPr>
        <w:pStyle w:val="a3"/>
        <w:keepNext/>
        <w:keepLines/>
        <w:shd w:val="clear" w:color="auto" w:fill="FFFFFF"/>
        <w:tabs>
          <w:tab w:val="left" w:pos="3792"/>
        </w:tabs>
        <w:spacing w:before="0" w:beforeAutospacing="0" w:after="0" w:afterAutospacing="0"/>
        <w:jc w:val="both"/>
      </w:pPr>
      <w:r>
        <w:rPr>
          <w:b/>
          <w:bCs/>
          <w:color w:val="000000"/>
          <w:sz w:val="28"/>
          <w:szCs w:val="28"/>
          <w:shd w:val="clear" w:color="auto" w:fill="FFFFFF"/>
        </w:rPr>
        <w:t xml:space="preserve">     3.</w:t>
      </w:r>
      <w:r w:rsidR="001736DB">
        <w:rPr>
          <w:b/>
          <w:bCs/>
          <w:color w:val="000000"/>
          <w:sz w:val="28"/>
          <w:szCs w:val="28"/>
          <w:shd w:val="clear" w:color="auto" w:fill="FFFFFF"/>
        </w:rPr>
        <w:t>Об’єкт оподаткування</w:t>
      </w:r>
    </w:p>
    <w:p w:rsidR="001736DB" w:rsidRDefault="00826528" w:rsidP="00826528">
      <w:pPr>
        <w:pStyle w:val="a3"/>
        <w:shd w:val="clear" w:color="auto" w:fill="FFFFFF"/>
        <w:tabs>
          <w:tab w:val="left" w:pos="1254"/>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 xml:space="preserve">Об’єктом оподаткування є легкові автомобілі, з року випуску яких минуло не більше п’яти років (включно) та </w:t>
      </w:r>
      <w:proofErr w:type="spellStart"/>
      <w:r w:rsidR="001736DB">
        <w:rPr>
          <w:color w:val="000000"/>
          <w:sz w:val="28"/>
          <w:szCs w:val="28"/>
          <w:shd w:val="clear" w:color="auto" w:fill="FFFFFF"/>
        </w:rPr>
        <w:t>середньоринкова</w:t>
      </w:r>
      <w:proofErr w:type="spellEnd"/>
      <w:r w:rsidR="001736DB">
        <w:rPr>
          <w:color w:val="000000"/>
          <w:sz w:val="28"/>
          <w:szCs w:val="28"/>
          <w:shd w:val="clear" w:color="auto" w:fill="FFFFFF"/>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1736DB" w:rsidRDefault="001736DB" w:rsidP="00826528">
      <w:pPr>
        <w:pStyle w:val="a3"/>
        <w:shd w:val="clear" w:color="auto" w:fill="FFFFFF"/>
        <w:spacing w:before="0" w:beforeAutospacing="0" w:after="0" w:afterAutospacing="0"/>
        <w:ind w:firstLine="720"/>
        <w:jc w:val="both"/>
      </w:pPr>
      <w:r>
        <w:rPr>
          <w:color w:val="000000"/>
          <w:sz w:val="28"/>
          <w:szCs w:val="28"/>
          <w:shd w:val="clear" w:color="auto" w:fill="FFFFFF"/>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1736DB" w:rsidRDefault="001736DB" w:rsidP="00826528">
      <w:pPr>
        <w:pStyle w:val="a3"/>
        <w:shd w:val="clear" w:color="auto" w:fill="FFFFFF"/>
        <w:spacing w:before="0" w:beforeAutospacing="0" w:after="320" w:afterAutospacing="0"/>
        <w:ind w:firstLine="720"/>
        <w:jc w:val="both"/>
      </w:pPr>
      <w:r>
        <w:rPr>
          <w:color w:val="000000"/>
          <w:sz w:val="28"/>
          <w:szCs w:val="28"/>
          <w:shd w:val="clear" w:color="auto" w:fill="FFFFFF"/>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rPr>
          <w:color w:val="000000"/>
          <w:sz w:val="28"/>
          <w:szCs w:val="28"/>
          <w:shd w:val="clear" w:color="auto" w:fill="FFFFFF"/>
        </w:rPr>
        <w:t>веб-</w:t>
      </w:r>
      <w:proofErr w:type="spellEnd"/>
      <w:r>
        <w:rPr>
          <w:color w:val="000000"/>
          <w:sz w:val="28"/>
          <w:szCs w:val="28"/>
          <w:shd w:val="clear" w:color="auto" w:fill="FFFFFF"/>
        </w:rPr>
        <w:t xml:space="preserve"> сайті розміщується перелік легкових автомобілів, з року випуску яких минуло не більше п’яти років (включно) та </w:t>
      </w:r>
      <w:proofErr w:type="spellStart"/>
      <w:r>
        <w:rPr>
          <w:color w:val="000000"/>
          <w:sz w:val="28"/>
          <w:szCs w:val="28"/>
          <w:shd w:val="clear" w:color="auto" w:fill="FFFFFF"/>
        </w:rPr>
        <w:t>середньоринкова</w:t>
      </w:r>
      <w:proofErr w:type="spellEnd"/>
      <w:r>
        <w:rPr>
          <w:color w:val="000000"/>
          <w:sz w:val="28"/>
          <w:szCs w:val="28"/>
          <w:shd w:val="clear" w:color="auto" w:fill="FFFFFF"/>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автомобілів: марка, модель, рік випуску, об’єм циліндрів двигуна, тип пального.</w:t>
      </w:r>
    </w:p>
    <w:p w:rsidR="001736DB" w:rsidRDefault="00826528" w:rsidP="00826528">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lastRenderedPageBreak/>
        <w:t>4.</w:t>
      </w:r>
      <w:r w:rsidR="001736DB">
        <w:rPr>
          <w:b/>
          <w:bCs/>
          <w:color w:val="000000"/>
          <w:sz w:val="28"/>
          <w:szCs w:val="28"/>
          <w:shd w:val="clear" w:color="auto" w:fill="FFFFFF"/>
        </w:rPr>
        <w:t>База оподаткування</w:t>
      </w:r>
    </w:p>
    <w:p w:rsidR="001736DB" w:rsidRDefault="00826528" w:rsidP="00826528">
      <w:pPr>
        <w:pStyle w:val="a3"/>
        <w:shd w:val="clear" w:color="auto" w:fill="FFFFFF"/>
        <w:tabs>
          <w:tab w:val="left" w:pos="1258"/>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Базою оподаткування є легковий автомобіль, що є об’єктом оподаткування відповідно до підпункту 3.1 пункту 3 цього Положення.</w:t>
      </w:r>
    </w:p>
    <w:p w:rsidR="001736DB" w:rsidRDefault="00826528" w:rsidP="00826528">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t>5.</w:t>
      </w:r>
      <w:r w:rsidR="001736DB">
        <w:rPr>
          <w:b/>
          <w:bCs/>
          <w:color w:val="000000"/>
          <w:sz w:val="28"/>
          <w:szCs w:val="28"/>
          <w:shd w:val="clear" w:color="auto" w:fill="FFFFFF"/>
        </w:rPr>
        <w:t>Ставка транспортного податку</w:t>
      </w:r>
    </w:p>
    <w:p w:rsidR="001736DB" w:rsidRDefault="00826528" w:rsidP="00826528">
      <w:pPr>
        <w:pStyle w:val="a3"/>
        <w:shd w:val="clear" w:color="auto" w:fill="FFFFFF"/>
        <w:tabs>
          <w:tab w:val="left" w:pos="1259"/>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3.1 пункту 3 цього Положення.</w:t>
      </w:r>
    </w:p>
    <w:p w:rsidR="001736DB" w:rsidRDefault="00826528" w:rsidP="00826528">
      <w:pPr>
        <w:pStyle w:val="a3"/>
        <w:keepNext/>
        <w:keepLines/>
        <w:shd w:val="clear" w:color="auto" w:fill="FFFFFF"/>
        <w:tabs>
          <w:tab w:val="left" w:pos="333"/>
        </w:tabs>
        <w:spacing w:before="0" w:beforeAutospacing="0" w:after="0" w:afterAutospacing="0"/>
        <w:ind w:left="720"/>
        <w:jc w:val="both"/>
      </w:pPr>
      <w:r>
        <w:rPr>
          <w:b/>
          <w:bCs/>
          <w:color w:val="000000"/>
          <w:sz w:val="28"/>
          <w:szCs w:val="28"/>
          <w:shd w:val="clear" w:color="auto" w:fill="FFFFFF"/>
        </w:rPr>
        <w:t>6.</w:t>
      </w:r>
      <w:r w:rsidR="001736DB">
        <w:rPr>
          <w:b/>
          <w:bCs/>
          <w:color w:val="000000"/>
          <w:sz w:val="28"/>
          <w:szCs w:val="28"/>
          <w:shd w:val="clear" w:color="auto" w:fill="FFFFFF"/>
        </w:rPr>
        <w:t>Податковий період</w:t>
      </w:r>
    </w:p>
    <w:p w:rsidR="001736DB" w:rsidRDefault="00826528" w:rsidP="00826528">
      <w:pPr>
        <w:pStyle w:val="a3"/>
        <w:shd w:val="clear" w:color="auto" w:fill="FFFFFF"/>
        <w:tabs>
          <w:tab w:val="left" w:pos="1259"/>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Базовий податковий (звітний) період дорівнює календарному року.</w:t>
      </w:r>
    </w:p>
    <w:p w:rsidR="001736DB" w:rsidRDefault="00826528" w:rsidP="00826528">
      <w:pPr>
        <w:pStyle w:val="a3"/>
        <w:keepNext/>
        <w:keepLines/>
        <w:shd w:val="clear" w:color="auto" w:fill="FFFFFF"/>
        <w:tabs>
          <w:tab w:val="left" w:pos="338"/>
        </w:tabs>
        <w:spacing w:before="0" w:beforeAutospacing="0" w:after="0" w:afterAutospacing="0"/>
        <w:ind w:left="720"/>
        <w:jc w:val="both"/>
      </w:pPr>
      <w:r>
        <w:rPr>
          <w:b/>
          <w:bCs/>
          <w:color w:val="000000"/>
          <w:sz w:val="28"/>
          <w:szCs w:val="28"/>
          <w:shd w:val="clear" w:color="auto" w:fill="FFFFFF"/>
        </w:rPr>
        <w:t>7.</w:t>
      </w:r>
      <w:r w:rsidR="001736DB">
        <w:rPr>
          <w:b/>
          <w:bCs/>
          <w:color w:val="000000"/>
          <w:sz w:val="28"/>
          <w:szCs w:val="28"/>
          <w:shd w:val="clear" w:color="auto" w:fill="FFFFFF"/>
        </w:rPr>
        <w:t>Порядок обчислення та сплати податку</w:t>
      </w:r>
    </w:p>
    <w:p w:rsidR="001736DB" w:rsidRDefault="00826528" w:rsidP="00826528">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1736DB" w:rsidRDefault="00826528" w:rsidP="00826528">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1736DB" w:rsidRDefault="00826528" w:rsidP="00826528">
      <w:pPr>
        <w:pStyle w:val="a3"/>
        <w:shd w:val="clear" w:color="auto" w:fill="FFFFFF"/>
        <w:tabs>
          <w:tab w:val="left" w:pos="1259"/>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1736DB" w:rsidRDefault="00826528" w:rsidP="00826528">
      <w:pPr>
        <w:pStyle w:val="a3"/>
        <w:shd w:val="clear" w:color="auto" w:fill="FFFFFF"/>
        <w:tabs>
          <w:tab w:val="left" w:pos="1258"/>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1736DB" w:rsidRDefault="00826528" w:rsidP="00826528">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 xml:space="preserve">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w:t>
      </w:r>
      <w:r w:rsidR="001736DB">
        <w:rPr>
          <w:color w:val="000000"/>
          <w:sz w:val="28"/>
          <w:szCs w:val="28"/>
          <w:shd w:val="clear" w:color="auto" w:fill="FFFFFF"/>
        </w:rPr>
        <w:lastRenderedPageBreak/>
        <w:t>власності на зазначений об’єкт оподаткування, а новим власником - починаючи з місяця, в якому він набув право власності на цей об’єкт.</w:t>
      </w:r>
    </w:p>
    <w:p w:rsidR="001736DB" w:rsidRDefault="001736DB" w:rsidP="00826528">
      <w:pPr>
        <w:pStyle w:val="a3"/>
        <w:shd w:val="clear" w:color="auto" w:fill="FFFFFF"/>
        <w:spacing w:before="0" w:beforeAutospacing="0" w:after="0" w:afterAutospacing="0"/>
        <w:ind w:firstLine="740"/>
        <w:jc w:val="both"/>
      </w:pPr>
      <w:r>
        <w:rPr>
          <w:color w:val="000000"/>
          <w:sz w:val="28"/>
          <w:szCs w:val="28"/>
          <w:shd w:val="clear" w:color="auto" w:fill="FFFFFF"/>
        </w:rPr>
        <w:t>Контролюючий орган надсилає податкове повідомлення-рішення новому власнику після отримання інформації про перехід права власності</w:t>
      </w:r>
    </w:p>
    <w:p w:rsidR="001736DB" w:rsidRDefault="00826528" w:rsidP="00826528">
      <w:pPr>
        <w:pStyle w:val="a3"/>
        <w:shd w:val="clear" w:color="auto" w:fill="FFFFFF"/>
        <w:tabs>
          <w:tab w:val="left" w:pos="1312"/>
        </w:tabs>
        <w:spacing w:before="0" w:beforeAutospacing="0" w:after="0" w:afterAutospacing="0"/>
        <w:jc w:val="both"/>
      </w:pPr>
      <w:r>
        <w:rPr>
          <w:color w:val="000000"/>
          <w:sz w:val="28"/>
          <w:szCs w:val="28"/>
          <w:shd w:val="clear" w:color="auto" w:fill="FFFFFF"/>
        </w:rPr>
        <w:t>з</w:t>
      </w:r>
      <w:r w:rsidR="001736DB">
        <w:rPr>
          <w:color w:val="000000"/>
          <w:sz w:val="28"/>
          <w:szCs w:val="28"/>
          <w:shd w:val="clear" w:color="auto" w:fill="FFFFFF"/>
        </w:rPr>
        <w:t>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1736DB" w:rsidRDefault="00826528" w:rsidP="00826528">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1736DB" w:rsidRDefault="00826528" w:rsidP="00826528">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У разі незаконного заволодіння третьою особою легковим автомобілем, який відповідно до підпункту 3.1 пункту 3 цього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1736DB" w:rsidRDefault="00826528" w:rsidP="00826528">
      <w:pPr>
        <w:pStyle w:val="a3"/>
        <w:shd w:val="clear" w:color="auto" w:fill="FFFFFF"/>
        <w:tabs>
          <w:tab w:val="left" w:pos="1312"/>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У разі незаконного заволодіння третьою особою легковим автомобілем, який відповідно до підпункту 3.1 пункту 3 цього Положення є об’єктом оподаткування, уточнююча декларація юридичною особою - платником податку подається протягом ЗО календарних днів з дня внесення відомостей про вчинення кримінального правопорушення до Єдиного реєстру досудових розслідувань.</w:t>
      </w:r>
    </w:p>
    <w:p w:rsidR="001736DB" w:rsidRDefault="00826528" w:rsidP="00826528">
      <w:pPr>
        <w:pStyle w:val="a3"/>
        <w:shd w:val="clear" w:color="auto" w:fill="FFFFFF"/>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ЗО календарних днів з дня складання постанови слідчого, прокурора чи винесення ухвали суду.</w:t>
      </w:r>
    </w:p>
    <w:p w:rsidR="001736DB" w:rsidRDefault="00826528" w:rsidP="00826528">
      <w:pPr>
        <w:pStyle w:val="a3"/>
        <w:shd w:val="clear" w:color="auto" w:fill="FFFFFF"/>
        <w:tabs>
          <w:tab w:val="left" w:pos="1422"/>
        </w:tabs>
        <w:spacing w:before="0" w:beforeAutospacing="0" w:after="0" w:afterAutospacing="0"/>
        <w:jc w:val="both"/>
      </w:pPr>
      <w:r>
        <w:rPr>
          <w:color w:val="000000"/>
          <w:sz w:val="28"/>
          <w:szCs w:val="28"/>
          <w:shd w:val="clear" w:color="auto" w:fill="FFFFFF"/>
        </w:rPr>
        <w:t xml:space="preserve">        </w:t>
      </w:r>
      <w:r w:rsidR="001736DB">
        <w:rPr>
          <w:color w:val="000000"/>
          <w:sz w:val="28"/>
          <w:szCs w:val="28"/>
          <w:shd w:val="clear" w:color="auto" w:fill="FFFFFF"/>
        </w:rPr>
        <w:t>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1736DB" w:rsidRDefault="001736DB" w:rsidP="00826528">
      <w:pPr>
        <w:pStyle w:val="a3"/>
        <w:shd w:val="clear" w:color="auto" w:fill="FFFFFF"/>
        <w:tabs>
          <w:tab w:val="left" w:pos="1081"/>
        </w:tabs>
        <w:spacing w:before="0" w:beforeAutospacing="0" w:after="0" w:afterAutospacing="0"/>
        <w:ind w:firstLine="700"/>
        <w:jc w:val="both"/>
      </w:pPr>
      <w:r>
        <w:rPr>
          <w:color w:val="000000"/>
          <w:sz w:val="28"/>
          <w:szCs w:val="28"/>
          <w:shd w:val="clear" w:color="auto" w:fill="FFFFFF"/>
        </w:rPr>
        <w:t>а)</w:t>
      </w:r>
      <w:r>
        <w:rPr>
          <w:color w:val="000000"/>
          <w:sz w:val="28"/>
          <w:szCs w:val="28"/>
          <w:shd w:val="clear" w:color="auto" w:fill="FFFFFF"/>
        </w:rPr>
        <w:tab/>
        <w:t>об’єктів оподаткування, що перебувають у власності платника податку;</w:t>
      </w:r>
    </w:p>
    <w:p w:rsidR="001736DB" w:rsidRDefault="001736DB" w:rsidP="00826528">
      <w:pPr>
        <w:pStyle w:val="a3"/>
        <w:shd w:val="clear" w:color="auto" w:fill="FFFFFF"/>
        <w:tabs>
          <w:tab w:val="left" w:pos="1095"/>
        </w:tabs>
        <w:spacing w:before="0" w:beforeAutospacing="0" w:after="0" w:afterAutospacing="0"/>
        <w:ind w:firstLine="700"/>
        <w:jc w:val="both"/>
      </w:pPr>
      <w:r>
        <w:rPr>
          <w:color w:val="000000"/>
          <w:sz w:val="28"/>
          <w:szCs w:val="28"/>
          <w:shd w:val="clear" w:color="auto" w:fill="FFFFFF"/>
        </w:rPr>
        <w:t>б)</w:t>
      </w:r>
      <w:r>
        <w:rPr>
          <w:color w:val="000000"/>
          <w:sz w:val="28"/>
          <w:szCs w:val="28"/>
          <w:shd w:val="clear" w:color="auto" w:fill="FFFFFF"/>
        </w:rPr>
        <w:tab/>
        <w:t>розміру ставки податку;</w:t>
      </w:r>
    </w:p>
    <w:p w:rsidR="001736DB" w:rsidRDefault="001736DB" w:rsidP="00826528">
      <w:pPr>
        <w:pStyle w:val="a3"/>
        <w:shd w:val="clear" w:color="auto" w:fill="FFFFFF"/>
        <w:tabs>
          <w:tab w:val="left" w:pos="1095"/>
        </w:tabs>
        <w:spacing w:before="0" w:beforeAutospacing="0" w:after="0" w:afterAutospacing="0"/>
        <w:ind w:firstLine="700"/>
        <w:jc w:val="both"/>
      </w:pPr>
      <w:r>
        <w:rPr>
          <w:color w:val="000000"/>
          <w:sz w:val="28"/>
          <w:szCs w:val="28"/>
          <w:shd w:val="clear" w:color="auto" w:fill="FFFFFF"/>
        </w:rPr>
        <w:t>в)</w:t>
      </w:r>
      <w:r>
        <w:rPr>
          <w:color w:val="000000"/>
          <w:sz w:val="28"/>
          <w:szCs w:val="28"/>
          <w:shd w:val="clear" w:color="auto" w:fill="FFFFFF"/>
        </w:rPr>
        <w:tab/>
        <w:t>нарахованої суми податку.</w:t>
      </w:r>
    </w:p>
    <w:p w:rsidR="001736DB" w:rsidRDefault="001736DB" w:rsidP="00826528">
      <w:pPr>
        <w:pStyle w:val="a3"/>
        <w:shd w:val="clear" w:color="auto" w:fill="FFFFFF"/>
        <w:spacing w:before="0" w:beforeAutospacing="0" w:after="0" w:afterAutospacing="0"/>
        <w:ind w:firstLine="700"/>
        <w:jc w:val="both"/>
      </w:pPr>
      <w:r>
        <w:rPr>
          <w:color w:val="000000"/>
          <w:sz w:val="28"/>
          <w:szCs w:val="28"/>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w:t>
      </w:r>
      <w:r w:rsidR="001A11AE">
        <w:rPr>
          <w:color w:val="000000"/>
          <w:sz w:val="28"/>
          <w:szCs w:val="28"/>
          <w:shd w:val="clear" w:color="auto" w:fill="FFFFFF"/>
        </w:rPr>
        <w:t>с</w:t>
      </w:r>
      <w:r>
        <w:rPr>
          <w:color w:val="000000"/>
          <w:sz w:val="28"/>
          <w:szCs w:val="28"/>
          <w:shd w:val="clear" w:color="auto" w:fill="FFFFFF"/>
        </w:rPr>
        <w:t xml:space="preserve">трації платника податку проводить </w:t>
      </w:r>
      <w:r>
        <w:rPr>
          <w:color w:val="000000"/>
          <w:sz w:val="28"/>
          <w:szCs w:val="28"/>
          <w:shd w:val="clear" w:color="auto" w:fill="FFFFFF"/>
        </w:rPr>
        <w:lastRenderedPageBreak/>
        <w:t>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1736DB" w:rsidRDefault="001736DB" w:rsidP="00826528">
      <w:pPr>
        <w:pStyle w:val="a3"/>
        <w:shd w:val="clear" w:color="auto" w:fill="FFFFFF"/>
        <w:spacing w:before="0" w:beforeAutospacing="0" w:after="320" w:afterAutospacing="0"/>
        <w:ind w:firstLine="700"/>
        <w:jc w:val="both"/>
      </w:pPr>
      <w:r>
        <w:rPr>
          <w:color w:val="000000"/>
          <w:sz w:val="28"/>
          <w:szCs w:val="28"/>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1736DB" w:rsidRDefault="00826528" w:rsidP="00826528">
      <w:pPr>
        <w:pStyle w:val="a3"/>
        <w:keepNext/>
        <w:keepLines/>
        <w:shd w:val="clear" w:color="auto" w:fill="FFFFFF"/>
        <w:tabs>
          <w:tab w:val="left" w:pos="366"/>
        </w:tabs>
        <w:spacing w:before="0" w:beforeAutospacing="0" w:after="0" w:afterAutospacing="0"/>
        <w:jc w:val="both"/>
      </w:pPr>
      <w:r>
        <w:rPr>
          <w:b/>
          <w:bCs/>
          <w:color w:val="000000"/>
          <w:sz w:val="28"/>
          <w:szCs w:val="28"/>
          <w:shd w:val="clear" w:color="auto" w:fill="FFFFFF"/>
        </w:rPr>
        <w:t xml:space="preserve">  8.</w:t>
      </w:r>
      <w:r w:rsidR="001736DB">
        <w:rPr>
          <w:b/>
          <w:bCs/>
          <w:color w:val="000000"/>
          <w:sz w:val="28"/>
          <w:szCs w:val="28"/>
          <w:shd w:val="clear" w:color="auto" w:fill="FFFFFF"/>
        </w:rPr>
        <w:t>Порядок сплати податку</w:t>
      </w:r>
    </w:p>
    <w:p w:rsidR="001736DB" w:rsidRDefault="00826528" w:rsidP="00826528">
      <w:pPr>
        <w:pStyle w:val="a3"/>
        <w:shd w:val="clear" w:color="auto" w:fill="FFFFFF"/>
        <w:tabs>
          <w:tab w:val="left" w:pos="1283"/>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p>
    <w:p w:rsidR="001736DB" w:rsidRDefault="00826528" w:rsidP="00826528">
      <w:pPr>
        <w:pStyle w:val="a3"/>
        <w:keepNext/>
        <w:keepLines/>
        <w:shd w:val="clear" w:color="auto" w:fill="FFFFFF"/>
        <w:tabs>
          <w:tab w:val="left" w:pos="366"/>
        </w:tabs>
        <w:spacing w:before="0" w:beforeAutospacing="0" w:after="0" w:afterAutospacing="0"/>
        <w:jc w:val="both"/>
      </w:pPr>
      <w:r>
        <w:rPr>
          <w:b/>
          <w:bCs/>
          <w:color w:val="000000"/>
          <w:sz w:val="28"/>
          <w:szCs w:val="28"/>
          <w:shd w:val="clear" w:color="auto" w:fill="FFFFFF"/>
        </w:rPr>
        <w:t xml:space="preserve">  9.</w:t>
      </w:r>
      <w:r w:rsidR="001736DB">
        <w:rPr>
          <w:b/>
          <w:bCs/>
          <w:color w:val="000000"/>
          <w:sz w:val="28"/>
          <w:szCs w:val="28"/>
          <w:shd w:val="clear" w:color="auto" w:fill="FFFFFF"/>
        </w:rPr>
        <w:t>Строки сплати податку</w:t>
      </w:r>
    </w:p>
    <w:p w:rsidR="001736DB" w:rsidRDefault="001736DB" w:rsidP="00826528">
      <w:pPr>
        <w:pStyle w:val="a3"/>
        <w:shd w:val="clear" w:color="auto" w:fill="FFFFFF"/>
        <w:tabs>
          <w:tab w:val="left" w:pos="1272"/>
        </w:tabs>
        <w:spacing w:before="0" w:beforeAutospacing="0" w:after="0" w:afterAutospacing="0"/>
        <w:jc w:val="both"/>
      </w:pPr>
      <w:r>
        <w:rPr>
          <w:color w:val="000000"/>
          <w:sz w:val="28"/>
          <w:szCs w:val="28"/>
          <w:shd w:val="clear" w:color="auto" w:fill="FFFFFF"/>
        </w:rPr>
        <w:t>Транспортний податок сплачується:</w:t>
      </w:r>
    </w:p>
    <w:p w:rsidR="001736DB" w:rsidRDefault="001736DB" w:rsidP="00826528">
      <w:pPr>
        <w:pStyle w:val="a3"/>
        <w:shd w:val="clear" w:color="auto" w:fill="FFFFFF"/>
        <w:tabs>
          <w:tab w:val="left" w:pos="1081"/>
        </w:tabs>
        <w:spacing w:before="0" w:beforeAutospacing="0" w:after="0" w:afterAutospacing="0"/>
        <w:ind w:firstLine="700"/>
        <w:jc w:val="both"/>
      </w:pPr>
      <w:r>
        <w:rPr>
          <w:color w:val="000000"/>
          <w:sz w:val="28"/>
          <w:szCs w:val="28"/>
          <w:shd w:val="clear" w:color="auto" w:fill="FFFFFF"/>
        </w:rPr>
        <w:t>а)</w:t>
      </w:r>
      <w:r>
        <w:rPr>
          <w:color w:val="000000"/>
          <w:sz w:val="28"/>
          <w:szCs w:val="28"/>
          <w:shd w:val="clear" w:color="auto" w:fill="FFFFFF"/>
        </w:rPr>
        <w:tab/>
        <w:t>фізичними особами - протягом 60 днів з дня вручення податкового повідомлення-рішення;</w:t>
      </w:r>
    </w:p>
    <w:p w:rsidR="001736DB" w:rsidRDefault="001736DB" w:rsidP="00826528">
      <w:pPr>
        <w:pStyle w:val="a3"/>
        <w:shd w:val="clear" w:color="auto" w:fill="FFFFFF"/>
        <w:tabs>
          <w:tab w:val="left" w:pos="1105"/>
        </w:tabs>
        <w:spacing w:before="0" w:beforeAutospacing="0" w:after="320" w:afterAutospacing="0"/>
        <w:ind w:firstLine="700"/>
        <w:jc w:val="both"/>
      </w:pPr>
      <w:r>
        <w:rPr>
          <w:color w:val="000000"/>
          <w:sz w:val="28"/>
          <w:szCs w:val="28"/>
          <w:shd w:val="clear" w:color="auto" w:fill="FFFFFF"/>
        </w:rPr>
        <w:t>б)</w:t>
      </w:r>
      <w:r>
        <w:rPr>
          <w:color w:val="000000"/>
          <w:sz w:val="28"/>
          <w:szCs w:val="28"/>
          <w:shd w:val="clear" w:color="auto" w:fill="FFFFFF"/>
        </w:rPr>
        <w:tab/>
        <w:t>юридичними особами - авансовими внесками щокварталу до ЗО числа місяця, що наступає за звітним кварталом, які відображаються в річній податковій декларації".</w:t>
      </w:r>
    </w:p>
    <w:p w:rsidR="001736DB" w:rsidRDefault="00826528" w:rsidP="00826528">
      <w:pPr>
        <w:pStyle w:val="a3"/>
        <w:keepNext/>
        <w:keepLines/>
        <w:shd w:val="clear" w:color="auto" w:fill="FFFFFF"/>
        <w:tabs>
          <w:tab w:val="left" w:pos="500"/>
        </w:tabs>
        <w:spacing w:before="0" w:beforeAutospacing="0" w:after="0" w:afterAutospacing="0"/>
        <w:jc w:val="both"/>
      </w:pPr>
      <w:r>
        <w:rPr>
          <w:b/>
          <w:bCs/>
          <w:color w:val="000000"/>
          <w:sz w:val="28"/>
          <w:szCs w:val="28"/>
          <w:shd w:val="clear" w:color="auto" w:fill="FFFFFF"/>
        </w:rPr>
        <w:t xml:space="preserve">  10.</w:t>
      </w:r>
      <w:r w:rsidR="001736DB">
        <w:rPr>
          <w:b/>
          <w:bCs/>
          <w:color w:val="000000"/>
          <w:sz w:val="28"/>
          <w:szCs w:val="28"/>
          <w:shd w:val="clear" w:color="auto" w:fill="FFFFFF"/>
        </w:rPr>
        <w:t>Відповідальність платників транспортного податку</w:t>
      </w:r>
    </w:p>
    <w:p w:rsidR="001736DB" w:rsidRDefault="00826528" w:rsidP="00826528">
      <w:pPr>
        <w:pStyle w:val="a3"/>
        <w:shd w:val="clear" w:color="auto" w:fill="FFFFFF"/>
        <w:tabs>
          <w:tab w:val="left" w:pos="1362"/>
        </w:tabs>
        <w:spacing w:before="0" w:beforeAutospacing="0" w:after="320" w:afterAutospacing="0"/>
        <w:jc w:val="both"/>
      </w:pPr>
      <w:r>
        <w:rPr>
          <w:color w:val="000000"/>
          <w:sz w:val="28"/>
          <w:szCs w:val="28"/>
          <w:shd w:val="clear" w:color="auto" w:fill="FFFFFF"/>
        </w:rPr>
        <w:t xml:space="preserve">    </w:t>
      </w:r>
      <w:r w:rsidR="001736DB">
        <w:rPr>
          <w:color w:val="000000"/>
          <w:sz w:val="28"/>
          <w:szCs w:val="28"/>
          <w:shd w:val="clear" w:color="auto" w:fill="FFFFFF"/>
        </w:rPr>
        <w:t>Платники транспортного податку несуть відповідальність за правильність обчислення, своєчасність та повноту сплати сум транспортного податку, а також за своєчасність подання податкових декларацій.</w:t>
      </w:r>
    </w:p>
    <w:p w:rsidR="001736DB" w:rsidRDefault="00826528" w:rsidP="00826528">
      <w:pPr>
        <w:pStyle w:val="a3"/>
        <w:keepNext/>
        <w:keepLines/>
        <w:shd w:val="clear" w:color="auto" w:fill="FFFFFF"/>
        <w:tabs>
          <w:tab w:val="left" w:pos="496"/>
        </w:tabs>
        <w:spacing w:before="0" w:beforeAutospacing="0" w:after="0" w:afterAutospacing="0"/>
        <w:jc w:val="both"/>
      </w:pPr>
      <w:r>
        <w:rPr>
          <w:b/>
          <w:bCs/>
          <w:color w:val="000000"/>
          <w:sz w:val="28"/>
          <w:szCs w:val="28"/>
          <w:shd w:val="clear" w:color="auto" w:fill="FFFFFF"/>
        </w:rPr>
        <w:t xml:space="preserve"> 11.</w:t>
      </w:r>
      <w:r w:rsidR="001736DB">
        <w:rPr>
          <w:b/>
          <w:bCs/>
          <w:color w:val="000000"/>
          <w:sz w:val="28"/>
          <w:szCs w:val="28"/>
          <w:shd w:val="clear" w:color="auto" w:fill="FFFFFF"/>
        </w:rPr>
        <w:t>Контроль</w:t>
      </w:r>
    </w:p>
    <w:p w:rsidR="001736DB" w:rsidRDefault="00826528" w:rsidP="00826528">
      <w:pPr>
        <w:pStyle w:val="a3"/>
        <w:shd w:val="clear" w:color="auto" w:fill="FFFFFF"/>
        <w:tabs>
          <w:tab w:val="left" w:pos="1362"/>
        </w:tabs>
        <w:spacing w:before="0" w:beforeAutospacing="0" w:after="640" w:afterAutospacing="0"/>
        <w:jc w:val="both"/>
      </w:pPr>
      <w:r>
        <w:rPr>
          <w:color w:val="000000"/>
          <w:sz w:val="28"/>
          <w:szCs w:val="28"/>
          <w:shd w:val="clear" w:color="auto" w:fill="FFFFFF"/>
        </w:rPr>
        <w:t xml:space="preserve">    </w:t>
      </w:r>
      <w:r w:rsidR="001736DB">
        <w:rPr>
          <w:color w:val="000000"/>
          <w:sz w:val="28"/>
          <w:szCs w:val="28"/>
          <w:shd w:val="clear" w:color="auto" w:fill="FFFFFF"/>
        </w:rPr>
        <w:t xml:space="preserve">Контроль за дотриманням вимог податкового законодавства у частині справляння транспортного податку здійснює </w:t>
      </w:r>
      <w:r w:rsidR="00236FC7">
        <w:rPr>
          <w:color w:val="000000"/>
          <w:sz w:val="28"/>
          <w:szCs w:val="28"/>
          <w:shd w:val="clear" w:color="auto" w:fill="FFFFFF"/>
        </w:rPr>
        <w:t xml:space="preserve">Кіровоградське  </w:t>
      </w:r>
      <w:r w:rsidR="001736DB">
        <w:rPr>
          <w:color w:val="000000"/>
          <w:sz w:val="28"/>
          <w:szCs w:val="28"/>
          <w:shd w:val="clear" w:color="auto" w:fill="FFFFFF"/>
        </w:rPr>
        <w:t xml:space="preserve">управління Головного управління </w:t>
      </w:r>
      <w:r w:rsidR="00236FC7">
        <w:rPr>
          <w:color w:val="000000"/>
          <w:sz w:val="28"/>
          <w:szCs w:val="28"/>
          <w:shd w:val="clear" w:color="auto" w:fill="FFFFFF"/>
        </w:rPr>
        <w:t xml:space="preserve"> </w:t>
      </w:r>
      <w:r w:rsidR="001736DB">
        <w:rPr>
          <w:color w:val="000000"/>
          <w:sz w:val="28"/>
          <w:szCs w:val="28"/>
          <w:shd w:val="clear" w:color="auto" w:fill="FFFFFF"/>
        </w:rPr>
        <w:t>ДФС</w:t>
      </w:r>
      <w:r w:rsidR="00236FC7">
        <w:rPr>
          <w:color w:val="000000"/>
          <w:sz w:val="28"/>
          <w:szCs w:val="28"/>
          <w:shd w:val="clear" w:color="auto" w:fill="FFFFFF"/>
        </w:rPr>
        <w:t xml:space="preserve"> </w:t>
      </w:r>
      <w:r w:rsidR="001736DB">
        <w:rPr>
          <w:color w:val="000000"/>
          <w:sz w:val="28"/>
          <w:szCs w:val="28"/>
          <w:shd w:val="clear" w:color="auto" w:fill="FFFFFF"/>
        </w:rPr>
        <w:t xml:space="preserve"> в</w:t>
      </w:r>
      <w:r w:rsidR="00236FC7">
        <w:rPr>
          <w:color w:val="000000"/>
          <w:sz w:val="28"/>
          <w:szCs w:val="28"/>
          <w:shd w:val="clear" w:color="auto" w:fill="FFFFFF"/>
        </w:rPr>
        <w:t xml:space="preserve"> </w:t>
      </w:r>
      <w:r w:rsidR="001736DB">
        <w:rPr>
          <w:color w:val="000000"/>
          <w:sz w:val="28"/>
          <w:szCs w:val="28"/>
          <w:shd w:val="clear" w:color="auto" w:fill="FFFFFF"/>
        </w:rPr>
        <w:t xml:space="preserve"> </w:t>
      </w:r>
      <w:r w:rsidR="00236FC7">
        <w:rPr>
          <w:color w:val="000000"/>
          <w:sz w:val="28"/>
          <w:szCs w:val="28"/>
          <w:shd w:val="clear" w:color="auto" w:fill="FFFFFF"/>
        </w:rPr>
        <w:t xml:space="preserve">Кіровоградській </w:t>
      </w:r>
      <w:r w:rsidR="001736DB">
        <w:rPr>
          <w:color w:val="000000"/>
          <w:sz w:val="28"/>
          <w:szCs w:val="28"/>
          <w:shd w:val="clear" w:color="auto" w:fill="FFFFFF"/>
        </w:rPr>
        <w:t xml:space="preserve"> області.</w:t>
      </w:r>
    </w:p>
    <w:p w:rsidR="001736DB" w:rsidRDefault="001736DB" w:rsidP="00826528">
      <w:pPr>
        <w:pStyle w:val="a3"/>
        <w:shd w:val="clear" w:color="auto" w:fill="FFFFFF"/>
        <w:spacing w:before="0" w:beforeAutospacing="0" w:after="320" w:afterAutospacing="0"/>
        <w:jc w:val="both"/>
        <w:rPr>
          <w:color w:val="000000"/>
          <w:sz w:val="28"/>
          <w:szCs w:val="28"/>
          <w:shd w:val="clear" w:color="auto" w:fill="FFFFFF"/>
        </w:rPr>
      </w:pPr>
      <w:r>
        <w:rPr>
          <w:color w:val="000000"/>
          <w:sz w:val="28"/>
          <w:szCs w:val="28"/>
          <w:shd w:val="clear" w:color="auto" w:fill="FFFFFF"/>
        </w:rPr>
        <w:t>Секретар сільської ради</w:t>
      </w:r>
    </w:p>
    <w:p w:rsidR="00C20C4B" w:rsidRDefault="00C20C4B" w:rsidP="00826528">
      <w:pPr>
        <w:pStyle w:val="a3"/>
        <w:shd w:val="clear" w:color="auto" w:fill="FFFFFF"/>
        <w:spacing w:before="0" w:beforeAutospacing="0" w:after="320" w:afterAutospacing="0"/>
        <w:jc w:val="both"/>
        <w:rPr>
          <w:color w:val="000000"/>
          <w:sz w:val="28"/>
          <w:szCs w:val="28"/>
          <w:shd w:val="clear" w:color="auto" w:fill="FFFFFF"/>
        </w:rPr>
      </w:pPr>
    </w:p>
    <w:p w:rsidR="00C20C4B" w:rsidRDefault="00C20C4B" w:rsidP="00826528">
      <w:pPr>
        <w:pStyle w:val="a3"/>
        <w:shd w:val="clear" w:color="auto" w:fill="FFFFFF"/>
        <w:spacing w:before="0" w:beforeAutospacing="0" w:after="320" w:afterAutospacing="0"/>
        <w:jc w:val="both"/>
        <w:rPr>
          <w:color w:val="000000"/>
          <w:sz w:val="28"/>
          <w:szCs w:val="28"/>
          <w:shd w:val="clear" w:color="auto" w:fill="FFFFFF"/>
        </w:rPr>
      </w:pPr>
    </w:p>
    <w:p w:rsidR="00C20C4B" w:rsidRDefault="00C20C4B" w:rsidP="001736DB">
      <w:pPr>
        <w:pStyle w:val="a3"/>
        <w:shd w:val="clear" w:color="auto" w:fill="FFFFFF"/>
        <w:spacing w:before="0" w:beforeAutospacing="0" w:after="320" w:afterAutospacing="0"/>
        <w:jc w:val="both"/>
        <w:rPr>
          <w:color w:val="000000"/>
          <w:sz w:val="28"/>
          <w:szCs w:val="28"/>
          <w:shd w:val="clear" w:color="auto" w:fill="FFFFFF"/>
        </w:rPr>
      </w:pPr>
    </w:p>
    <w:p w:rsidR="00C20C4B" w:rsidRDefault="00C20C4B" w:rsidP="00C20C4B">
      <w:pPr>
        <w:pStyle w:val="docdata"/>
        <w:shd w:val="clear" w:color="auto" w:fill="FFFFFF"/>
        <w:spacing w:before="0" w:beforeAutospacing="0" w:after="0" w:afterAutospacing="0"/>
      </w:pPr>
    </w:p>
    <w:p w:rsidR="00C20C4B" w:rsidRDefault="00C20C4B" w:rsidP="001736DB">
      <w:pPr>
        <w:pStyle w:val="a3"/>
        <w:shd w:val="clear" w:color="auto" w:fill="FFFFFF"/>
        <w:spacing w:before="0" w:beforeAutospacing="0" w:after="320" w:afterAutospacing="0"/>
        <w:jc w:val="both"/>
      </w:pPr>
    </w:p>
    <w:p w:rsidR="004E4494" w:rsidRDefault="004E4494" w:rsidP="00C20C4B">
      <w:pPr>
        <w:pStyle w:val="1"/>
        <w:spacing w:after="300" w:line="257" w:lineRule="auto"/>
        <w:ind w:firstLine="0"/>
        <w:jc w:val="center"/>
        <w:rPr>
          <w:b/>
          <w:bCs/>
        </w:rPr>
      </w:pPr>
    </w:p>
    <w:p w:rsidR="004E4494" w:rsidRDefault="004E4494" w:rsidP="00C20C4B">
      <w:pPr>
        <w:pStyle w:val="1"/>
        <w:spacing w:after="300" w:line="257" w:lineRule="auto"/>
        <w:ind w:firstLine="0"/>
        <w:jc w:val="center"/>
        <w:rPr>
          <w:b/>
          <w:bCs/>
        </w:rPr>
      </w:pPr>
    </w:p>
    <w:p w:rsidR="004E4494" w:rsidRDefault="004E4494" w:rsidP="00C20C4B">
      <w:pPr>
        <w:pStyle w:val="1"/>
        <w:spacing w:after="300" w:line="257" w:lineRule="auto"/>
        <w:ind w:firstLine="0"/>
        <w:jc w:val="center"/>
        <w:rPr>
          <w:b/>
          <w:bCs/>
        </w:rPr>
      </w:pPr>
    </w:p>
    <w:p w:rsidR="00C20C4B" w:rsidRDefault="001A11AE" w:rsidP="00C20C4B">
      <w:pPr>
        <w:pStyle w:val="1"/>
        <w:spacing w:after="300" w:line="257" w:lineRule="auto"/>
        <w:ind w:firstLine="0"/>
        <w:jc w:val="center"/>
      </w:pPr>
      <w:r>
        <w:rPr>
          <w:b/>
          <w:bCs/>
        </w:rPr>
        <w:lastRenderedPageBreak/>
        <w:t>А</w:t>
      </w:r>
      <w:r w:rsidR="00C20C4B">
        <w:rPr>
          <w:b/>
          <w:bCs/>
        </w:rPr>
        <w:t>НАЛІЗ РЕГУЛЯТОРНОГО ВПЛИВУ</w:t>
      </w:r>
      <w:r w:rsidR="00C20C4B">
        <w:rPr>
          <w:b/>
          <w:bCs/>
        </w:rPr>
        <w:br/>
        <w:t xml:space="preserve">до проекту </w:t>
      </w:r>
      <w:r w:rsidR="00C20C4B">
        <w:rPr>
          <w:b/>
          <w:bCs/>
          <w:color w:val="404040"/>
        </w:rPr>
        <w:t>рішення</w:t>
      </w:r>
      <w:r w:rsidR="004E4494">
        <w:rPr>
          <w:b/>
          <w:bCs/>
          <w:color w:val="404040"/>
        </w:rPr>
        <w:t xml:space="preserve">  </w:t>
      </w:r>
      <w:proofErr w:type="spellStart"/>
      <w:r w:rsidR="004E4494">
        <w:rPr>
          <w:b/>
          <w:bCs/>
          <w:color w:val="404040"/>
        </w:rPr>
        <w:t>Перегонівської</w:t>
      </w:r>
      <w:proofErr w:type="spellEnd"/>
      <w:r w:rsidR="00C20C4B">
        <w:rPr>
          <w:b/>
          <w:bCs/>
        </w:rPr>
        <w:t xml:space="preserve"> сільської ради «Про</w:t>
      </w:r>
      <w:r w:rsidR="00C20C4B">
        <w:rPr>
          <w:b/>
          <w:bCs/>
        </w:rPr>
        <w:br/>
        <w:t xml:space="preserve">встановлення Транспортного податку </w:t>
      </w:r>
      <w:r w:rsidR="004E4494">
        <w:rPr>
          <w:b/>
          <w:bCs/>
        </w:rPr>
        <w:t xml:space="preserve">на  території  </w:t>
      </w:r>
      <w:proofErr w:type="spellStart"/>
      <w:r w:rsidR="004E4494">
        <w:rPr>
          <w:b/>
          <w:bCs/>
        </w:rPr>
        <w:t>Перегонівської</w:t>
      </w:r>
      <w:proofErr w:type="spellEnd"/>
      <w:r w:rsidR="004E4494">
        <w:rPr>
          <w:b/>
          <w:bCs/>
        </w:rPr>
        <w:t xml:space="preserve">  сільської  ради </w:t>
      </w:r>
      <w:r w:rsidR="00C20C4B">
        <w:rPr>
          <w:b/>
          <w:bCs/>
          <w:color w:val="404040"/>
        </w:rPr>
        <w:t xml:space="preserve">та </w:t>
      </w:r>
      <w:r w:rsidR="00C20C4B">
        <w:rPr>
          <w:b/>
          <w:bCs/>
        </w:rPr>
        <w:t>затвердження відповідного</w:t>
      </w:r>
      <w:r w:rsidR="00C20C4B">
        <w:rPr>
          <w:b/>
          <w:bCs/>
        </w:rPr>
        <w:br/>
      </w:r>
      <w:r w:rsidR="00C20C4B">
        <w:rPr>
          <w:b/>
          <w:bCs/>
          <w:color w:val="404040"/>
        </w:rPr>
        <w:t xml:space="preserve">Положення </w:t>
      </w:r>
      <w:r w:rsidR="00C20C4B">
        <w:rPr>
          <w:b/>
          <w:bCs/>
        </w:rPr>
        <w:t>»</w:t>
      </w:r>
    </w:p>
    <w:p w:rsidR="00C20C4B" w:rsidRDefault="00C20C4B" w:rsidP="00C20C4B">
      <w:pPr>
        <w:pStyle w:val="1"/>
        <w:spacing w:after="300"/>
        <w:ind w:firstLine="700"/>
        <w:jc w:val="both"/>
      </w:pPr>
      <w:r>
        <w:t xml:space="preserve">Аналіз регуляторного впливу проекту рішення </w:t>
      </w:r>
      <w:proofErr w:type="spellStart"/>
      <w:r w:rsidR="004E4494">
        <w:t>Перегонівської</w:t>
      </w:r>
      <w:proofErr w:type="spellEnd"/>
      <w:r>
        <w:t xml:space="preserve"> сільської ради «Про встановлення Транспортного податку та затвердження ві</w:t>
      </w:r>
      <w:r w:rsidR="004E4494">
        <w:t xml:space="preserve">дповідного Положення на  території  </w:t>
      </w:r>
      <w:proofErr w:type="spellStart"/>
      <w:r w:rsidR="004E4494">
        <w:t>Перегонівської</w:t>
      </w:r>
      <w:proofErr w:type="spellEnd"/>
      <w:r w:rsidR="004E4494">
        <w:t xml:space="preserve">  сільської  ради </w:t>
      </w:r>
      <w:r>
        <w:t>» підготовлено згідно з вимогами Закону України «Про засади державної регуляторної політики у сфері господарської діяльності», Методики проведення аналізу впливу регуляторного акта, затвердженої постановою Кабінету Міністрів України від 11 березня 2004 р. № 308.</w:t>
      </w:r>
    </w:p>
    <w:p w:rsidR="00C20C4B" w:rsidRDefault="00C20C4B" w:rsidP="00C20C4B">
      <w:pPr>
        <w:pStyle w:val="11"/>
        <w:keepNext/>
        <w:keepLines/>
        <w:tabs>
          <w:tab w:val="left" w:pos="294"/>
        </w:tabs>
        <w:spacing w:line="259" w:lineRule="auto"/>
        <w:jc w:val="center"/>
      </w:pPr>
      <w:bookmarkStart w:id="0" w:name="bookmark2"/>
      <w:bookmarkStart w:id="1" w:name="bookmark0"/>
      <w:bookmarkStart w:id="2" w:name="bookmark1"/>
      <w:bookmarkStart w:id="3" w:name="bookmark3"/>
      <w:r>
        <w:rPr>
          <w:shd w:val="clear" w:color="auto" w:fill="FFFFFF"/>
        </w:rPr>
        <w:t>І</w:t>
      </w:r>
      <w:bookmarkEnd w:id="0"/>
      <w:r>
        <w:rPr>
          <w:shd w:val="clear" w:color="auto" w:fill="FFFFFF"/>
        </w:rPr>
        <w:t>.</w:t>
      </w:r>
      <w:r>
        <w:rPr>
          <w:color w:val="000000"/>
        </w:rPr>
        <w:tab/>
      </w:r>
      <w:r>
        <w:rPr>
          <w:color w:val="404040"/>
        </w:rPr>
        <w:t xml:space="preserve">Визначення </w:t>
      </w:r>
      <w:r>
        <w:t>проблеми</w:t>
      </w:r>
      <w:bookmarkEnd w:id="1"/>
      <w:bookmarkEnd w:id="2"/>
      <w:bookmarkEnd w:id="3"/>
    </w:p>
    <w:p w:rsidR="00C20C4B" w:rsidRDefault="00C20C4B" w:rsidP="00C20C4B">
      <w:pPr>
        <w:pStyle w:val="1"/>
        <w:ind w:firstLine="700"/>
        <w:jc w:val="both"/>
      </w:pPr>
      <w:r>
        <w:t xml:space="preserve">Відповідно до пункту 24 частини 1 статті 26 Закону України </w:t>
      </w:r>
      <w:r>
        <w:rPr>
          <w:color w:val="404040"/>
        </w:rPr>
        <w:t xml:space="preserve">«Про </w:t>
      </w:r>
      <w:r>
        <w:t xml:space="preserve">місцеве самоврядування в Україні» повноваження щодо встановлення </w:t>
      </w:r>
      <w:r>
        <w:rPr>
          <w:color w:val="404040"/>
        </w:rPr>
        <w:t xml:space="preserve">розмірів </w:t>
      </w:r>
      <w:r>
        <w:t xml:space="preserve">ставок місцевих податків і зборів відноситься до виключної </w:t>
      </w:r>
      <w:r>
        <w:rPr>
          <w:color w:val="404040"/>
        </w:rPr>
        <w:t xml:space="preserve">компетенції </w:t>
      </w:r>
      <w:r>
        <w:t xml:space="preserve">органів місцевого самоврядування. В пункті 12.3. статті 12 </w:t>
      </w:r>
      <w:r>
        <w:rPr>
          <w:color w:val="404040"/>
        </w:rPr>
        <w:t xml:space="preserve">Податкового </w:t>
      </w:r>
      <w:r>
        <w:t xml:space="preserve">кодексу України встановлено, що сільські, селищні, міські ради </w:t>
      </w:r>
      <w:r>
        <w:rPr>
          <w:color w:val="404040"/>
        </w:rPr>
        <w:t xml:space="preserve">та ради </w:t>
      </w:r>
      <w:r>
        <w:t xml:space="preserve">об’єднаних територіальних громад, що створені згідно із законом </w:t>
      </w:r>
      <w:r>
        <w:rPr>
          <w:color w:val="404040"/>
        </w:rPr>
        <w:t xml:space="preserve">та </w:t>
      </w:r>
      <w:r>
        <w:t>перспективним планом формування територій громад, в межах своїх повноважень приймають рішення про встановлення місцевих податків та зборів. Відповідно до статті 10 Податкового кодексу України місцеві ради обов’язково встановлюють транспортний податок.</w:t>
      </w:r>
    </w:p>
    <w:p w:rsidR="00C20C4B" w:rsidRDefault="00C20C4B" w:rsidP="00C20C4B">
      <w:pPr>
        <w:pStyle w:val="1"/>
        <w:ind w:firstLine="700"/>
        <w:jc w:val="both"/>
      </w:pPr>
      <w:r>
        <w:t xml:space="preserve">Транспортний податок зараховується в повному обсязі до бюджету об'єднаної територіальної громади, забезпечує збалансованість дохідної частини бюджету та задоволення частини потреб громади. Отже, з метою правового регулювання господарських і адміністративних відносин між громадянами, суб'єктами господарювання, органами місцевого самоврядування та фіскальними органами, недопущення суперечливих ситуацій, безумовного виконання Податкового кодексу України, виконання </w:t>
      </w:r>
      <w:r>
        <w:rPr>
          <w:color w:val="404040"/>
        </w:rPr>
        <w:t xml:space="preserve">програм </w:t>
      </w:r>
      <w:r>
        <w:t xml:space="preserve">соціально-економічного розвитку територіальної </w:t>
      </w:r>
      <w:r>
        <w:rPr>
          <w:color w:val="404040"/>
        </w:rPr>
        <w:t xml:space="preserve">громади, </w:t>
      </w:r>
      <w:proofErr w:type="spellStart"/>
      <w:r w:rsidR="004E4494">
        <w:t>Перегонівській</w:t>
      </w:r>
      <w:proofErr w:type="spellEnd"/>
      <w:r>
        <w:t xml:space="preserve"> сільській раді необхідно прийняти проект регуляторного </w:t>
      </w:r>
      <w:r>
        <w:rPr>
          <w:color w:val="404040"/>
        </w:rPr>
        <w:t xml:space="preserve">акту </w:t>
      </w:r>
      <w:r>
        <w:t xml:space="preserve">- рішення сесії </w:t>
      </w:r>
      <w:proofErr w:type="spellStart"/>
      <w:r w:rsidR="004E4494">
        <w:t>Перегонівської</w:t>
      </w:r>
      <w:proofErr w:type="spellEnd"/>
      <w:r w:rsidR="004E4494">
        <w:t xml:space="preserve"> </w:t>
      </w:r>
      <w:r>
        <w:t>сільської ради «Про встановлення Транспортного податку та затвердження ві</w:t>
      </w:r>
      <w:r w:rsidR="004E4494">
        <w:t>дпов</w:t>
      </w:r>
      <w:r w:rsidR="009C195D">
        <w:t xml:space="preserve">ідного Положення на території  </w:t>
      </w:r>
      <w:proofErr w:type="spellStart"/>
      <w:r w:rsidR="009C195D">
        <w:t>П</w:t>
      </w:r>
      <w:r w:rsidR="004E4494">
        <w:t>ерегонівської</w:t>
      </w:r>
      <w:proofErr w:type="spellEnd"/>
      <w:r w:rsidR="004E4494">
        <w:t xml:space="preserve">  сільської  ради</w:t>
      </w:r>
      <w:r>
        <w:t>».</w:t>
      </w:r>
    </w:p>
    <w:p w:rsidR="00C20C4B" w:rsidRDefault="00C20C4B" w:rsidP="00C20C4B">
      <w:pPr>
        <w:pStyle w:val="1"/>
        <w:ind w:firstLine="700"/>
        <w:jc w:val="both"/>
      </w:pPr>
      <w:r>
        <w:t>Проблеми, які пропонується розв’язати та причини їх виникнення:</w:t>
      </w:r>
    </w:p>
    <w:p w:rsidR="00C20C4B" w:rsidRDefault="00C20C4B" w:rsidP="00C20C4B">
      <w:pPr>
        <w:pStyle w:val="1"/>
        <w:numPr>
          <w:ilvl w:val="0"/>
          <w:numId w:val="13"/>
        </w:numPr>
        <w:tabs>
          <w:tab w:val="left" w:pos="1010"/>
        </w:tabs>
        <w:ind w:firstLine="780"/>
        <w:jc w:val="both"/>
      </w:pPr>
      <w:bookmarkStart w:id="4" w:name="bookmark4"/>
      <w:bookmarkEnd w:id="4"/>
      <w:r>
        <w:t>наповнення дохо</w:t>
      </w:r>
      <w:r w:rsidR="004E4494">
        <w:t xml:space="preserve">дної частини бюджету </w:t>
      </w:r>
      <w:r>
        <w:t>територіальної громади;</w:t>
      </w:r>
    </w:p>
    <w:p w:rsidR="00C20C4B" w:rsidRDefault="00C20C4B" w:rsidP="00C20C4B">
      <w:pPr>
        <w:pStyle w:val="1"/>
        <w:numPr>
          <w:ilvl w:val="0"/>
          <w:numId w:val="13"/>
        </w:numPr>
        <w:tabs>
          <w:tab w:val="left" w:pos="1010"/>
        </w:tabs>
        <w:ind w:firstLine="700"/>
        <w:jc w:val="both"/>
      </w:pPr>
      <w:bookmarkStart w:id="5" w:name="bookmark5"/>
      <w:bookmarkEnd w:id="5"/>
      <w:r>
        <w:t xml:space="preserve">забезпечення дотримання вимог статті 12 Податкового кодексу України щодо місцевих податків і зборів, які встановлюються </w:t>
      </w:r>
      <w:proofErr w:type="spellStart"/>
      <w:r w:rsidR="004E4494">
        <w:t>Перегонівською</w:t>
      </w:r>
      <w:proofErr w:type="spellEnd"/>
      <w:r>
        <w:t xml:space="preserve"> сільською радою до початку наступного бюджетного періоду;</w:t>
      </w:r>
    </w:p>
    <w:p w:rsidR="00C20C4B" w:rsidRDefault="00C20C4B" w:rsidP="00C20C4B">
      <w:pPr>
        <w:pStyle w:val="1"/>
        <w:numPr>
          <w:ilvl w:val="0"/>
          <w:numId w:val="13"/>
        </w:numPr>
        <w:tabs>
          <w:tab w:val="left" w:pos="917"/>
        </w:tabs>
        <w:ind w:firstLine="700"/>
        <w:jc w:val="both"/>
      </w:pPr>
      <w:bookmarkStart w:id="6" w:name="bookmark6"/>
      <w:bookmarkEnd w:id="6"/>
      <w:r>
        <w:t>встановлення ставки транспортного податку.</w:t>
      </w:r>
    </w:p>
    <w:p w:rsidR="00C20C4B" w:rsidRDefault="00C20C4B" w:rsidP="00C20C4B">
      <w:pPr>
        <w:pStyle w:val="1"/>
        <w:ind w:firstLine="700"/>
        <w:jc w:val="both"/>
      </w:pPr>
      <w:r>
        <w:t xml:space="preserve">Важливість проблеми </w:t>
      </w:r>
      <w:r>
        <w:rPr>
          <w:color w:val="404040"/>
        </w:rPr>
        <w:t xml:space="preserve">полягає </w:t>
      </w:r>
      <w:r>
        <w:t xml:space="preserve">в тому, що забезпечення стабільного економічного та соціального розвитку громади здійснюється шляхом реалізації місцевих програм </w:t>
      </w:r>
      <w:r>
        <w:rPr>
          <w:color w:val="404040"/>
        </w:rPr>
        <w:t xml:space="preserve">в галузях </w:t>
      </w:r>
      <w:r>
        <w:t>житлово-комунального господарства,</w:t>
      </w:r>
      <w:r>
        <w:br w:type="page"/>
      </w:r>
      <w:r>
        <w:lastRenderedPageBreak/>
        <w:t xml:space="preserve">транспорту, соціального захисту населення, освіти, культури, тощо і потребує відповідного фінансового забезпечення, достатнього наповнення бюджету </w:t>
      </w:r>
      <w:proofErr w:type="spellStart"/>
      <w:r w:rsidR="004E4494">
        <w:t>Перегонівської</w:t>
      </w:r>
      <w:proofErr w:type="spellEnd"/>
      <w:r w:rsidR="004E4494">
        <w:t xml:space="preserve">  сільської </w:t>
      </w:r>
      <w:r>
        <w:t>територіальної громади.</w:t>
      </w:r>
    </w:p>
    <w:p w:rsidR="00C20C4B" w:rsidRDefault="00543003" w:rsidP="00C20C4B">
      <w:pPr>
        <w:spacing w:line="1" w:lineRule="exact"/>
      </w:pPr>
      <w:r>
        <w:rPr>
          <w:noProof/>
        </w:rPr>
        <w:pict>
          <v:rect id="Shape 2" o:spid="_x0000_s1026" style="position:absolute;margin-left:0;margin-top:0;width:595pt;height:842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OMi+se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pStyle w:val="1"/>
        <w:ind w:firstLine="720"/>
        <w:jc w:val="both"/>
      </w:pPr>
      <w:r>
        <w:t>Ухвалення рішення з цього питання необхідне для прозорого ефективного встановлення транспортного податку, здійснення необхідного контролю за своєчасністю та повнотою проведення платежів</w:t>
      </w:r>
    </w:p>
    <w:p w:rsidR="00C20C4B" w:rsidRDefault="00C20C4B" w:rsidP="00C20C4B">
      <w:pPr>
        <w:pStyle w:val="1"/>
        <w:spacing w:after="320"/>
        <w:ind w:firstLine="720"/>
        <w:jc w:val="both"/>
      </w:pPr>
      <w:r>
        <w:t>Кожен податок та збір є важливою складовою доходів бюджету, оскільки забезпечує певну частку у його наповненні. Згідно з бюджетним законодавством транспортний податок є одним з джерел надходжень загального фонду бюджету об'єднаної територіальної громади, за рахунок якого утримуються бюджетні установи, комунальні заклади, що забезпечують надання послуг населенню в галузях освіти, охорони здоров'я, соціального захисту, культури, фізичної культури та спорту, захисту від надзвичайних ситуацій, тощо. Стабільність надходжень, що формують загальний фонд бюджету об’єднаної територіальної громади, дозволяє провести соціально важливі видатки, отримати всім мешканцям громади суспільні послуги в тій чи іншій сфері, якими опікуються органи місцевого самоврядування.</w:t>
      </w:r>
    </w:p>
    <w:p w:rsidR="00C20C4B" w:rsidRDefault="00C20C4B" w:rsidP="00C20C4B">
      <w:pPr>
        <w:pStyle w:val="a7"/>
        <w:ind w:left="686"/>
      </w:pPr>
      <w:r>
        <w:t>Основні групи, на які зазначена проблема справляє вплив:</w:t>
      </w:r>
    </w:p>
    <w:tbl>
      <w:tblPr>
        <w:tblOverlap w:val="never"/>
        <w:tblW w:w="0" w:type="auto"/>
        <w:jc w:val="center"/>
        <w:tblLayout w:type="fixed"/>
        <w:tblCellMar>
          <w:left w:w="10" w:type="dxa"/>
          <w:right w:w="10" w:type="dxa"/>
        </w:tblCellMar>
        <w:tblLook w:val="0000"/>
      </w:tblPr>
      <w:tblGrid>
        <w:gridCol w:w="6557"/>
        <w:gridCol w:w="1286"/>
        <w:gridCol w:w="1430"/>
      </w:tblGrid>
      <w:tr w:rsidR="00C20C4B" w:rsidTr="009B21CB">
        <w:trPr>
          <w:trHeight w:hRule="exact" w:val="298"/>
          <w:jc w:val="center"/>
        </w:trPr>
        <w:tc>
          <w:tcPr>
            <w:tcW w:w="655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Групи (підгрупи)</w:t>
            </w:r>
          </w:p>
        </w:tc>
        <w:tc>
          <w:tcPr>
            <w:tcW w:w="1286"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Так</w:t>
            </w:r>
          </w:p>
        </w:tc>
        <w:tc>
          <w:tcPr>
            <w:tcW w:w="1430"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color w:val="000000"/>
                <w:sz w:val="24"/>
                <w:szCs w:val="24"/>
              </w:rPr>
              <w:t>Ні</w:t>
            </w:r>
          </w:p>
        </w:tc>
      </w:tr>
      <w:tr w:rsidR="00C20C4B" w:rsidTr="009B21CB">
        <w:trPr>
          <w:trHeight w:hRule="exact" w:val="283"/>
          <w:jc w:val="center"/>
        </w:trPr>
        <w:tc>
          <w:tcPr>
            <w:tcW w:w="655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rPr>
                <w:sz w:val="24"/>
                <w:szCs w:val="24"/>
              </w:rPr>
            </w:pPr>
            <w:r>
              <w:rPr>
                <w:sz w:val="24"/>
                <w:szCs w:val="24"/>
              </w:rPr>
              <w:t>Громадяни</w:t>
            </w:r>
          </w:p>
        </w:tc>
        <w:tc>
          <w:tcPr>
            <w:tcW w:w="1286" w:type="dxa"/>
            <w:tcBorders>
              <w:top w:val="single" w:sz="4" w:space="0" w:color="auto"/>
              <w:left w:val="single" w:sz="4" w:space="0" w:color="auto"/>
            </w:tcBorders>
            <w:shd w:val="clear" w:color="auto" w:fill="FFFFFF"/>
            <w:vAlign w:val="center"/>
          </w:tcPr>
          <w:p w:rsidR="00C20C4B" w:rsidRDefault="00C20C4B" w:rsidP="009B21CB">
            <w:pPr>
              <w:pStyle w:val="a9"/>
              <w:spacing w:line="240" w:lineRule="auto"/>
              <w:ind w:firstLine="0"/>
              <w:jc w:val="center"/>
            </w:pPr>
            <w:r>
              <w:rPr>
                <w:rFonts w:ascii="Arial" w:eastAsia="Arial" w:hAnsi="Arial" w:cs="Arial"/>
              </w:rPr>
              <w:t>+</w:t>
            </w:r>
          </w:p>
        </w:tc>
        <w:tc>
          <w:tcPr>
            <w:tcW w:w="1430" w:type="dxa"/>
            <w:tcBorders>
              <w:top w:val="single" w:sz="4" w:space="0" w:color="auto"/>
              <w:left w:val="single" w:sz="4" w:space="0" w:color="auto"/>
              <w:right w:val="single" w:sz="4" w:space="0" w:color="auto"/>
            </w:tcBorders>
            <w:shd w:val="clear" w:color="auto" w:fill="FFFFFF"/>
          </w:tcPr>
          <w:p w:rsidR="00C20C4B" w:rsidRDefault="00C20C4B" w:rsidP="009B21CB">
            <w:pPr>
              <w:rPr>
                <w:sz w:val="10"/>
                <w:szCs w:val="10"/>
              </w:rPr>
            </w:pPr>
          </w:p>
        </w:tc>
      </w:tr>
      <w:tr w:rsidR="00C20C4B" w:rsidTr="009B21CB">
        <w:trPr>
          <w:trHeight w:hRule="exact" w:val="293"/>
          <w:jc w:val="center"/>
        </w:trPr>
        <w:tc>
          <w:tcPr>
            <w:tcW w:w="655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rPr>
                <w:sz w:val="24"/>
                <w:szCs w:val="24"/>
              </w:rPr>
            </w:pPr>
            <w:r>
              <w:rPr>
                <w:sz w:val="24"/>
                <w:szCs w:val="24"/>
              </w:rPr>
              <w:t>Держава</w:t>
            </w:r>
          </w:p>
        </w:tc>
        <w:tc>
          <w:tcPr>
            <w:tcW w:w="1286" w:type="dxa"/>
            <w:tcBorders>
              <w:top w:val="single" w:sz="4" w:space="0" w:color="auto"/>
              <w:left w:val="single" w:sz="4" w:space="0" w:color="auto"/>
            </w:tcBorders>
            <w:shd w:val="clear" w:color="auto" w:fill="FFFFFF"/>
            <w:vAlign w:val="center"/>
          </w:tcPr>
          <w:p w:rsidR="00C20C4B" w:rsidRDefault="00C20C4B" w:rsidP="009B21CB">
            <w:pPr>
              <w:pStyle w:val="a9"/>
              <w:spacing w:line="240" w:lineRule="auto"/>
              <w:ind w:firstLine="0"/>
              <w:jc w:val="center"/>
            </w:pPr>
            <w:r>
              <w:rPr>
                <w:rFonts w:ascii="Arial" w:eastAsia="Arial" w:hAnsi="Arial" w:cs="Arial"/>
                <w:color w:val="000000"/>
              </w:rPr>
              <w:t>+</w:t>
            </w:r>
          </w:p>
        </w:tc>
        <w:tc>
          <w:tcPr>
            <w:tcW w:w="1430" w:type="dxa"/>
            <w:tcBorders>
              <w:top w:val="single" w:sz="4" w:space="0" w:color="auto"/>
              <w:left w:val="single" w:sz="4" w:space="0" w:color="auto"/>
              <w:right w:val="single" w:sz="4" w:space="0" w:color="auto"/>
            </w:tcBorders>
            <w:shd w:val="clear" w:color="auto" w:fill="FFFFFF"/>
          </w:tcPr>
          <w:p w:rsidR="00C20C4B" w:rsidRDefault="00C20C4B" w:rsidP="009B21CB">
            <w:pPr>
              <w:rPr>
                <w:sz w:val="10"/>
                <w:szCs w:val="10"/>
              </w:rPr>
            </w:pPr>
          </w:p>
        </w:tc>
      </w:tr>
      <w:tr w:rsidR="00C20C4B" w:rsidTr="009B21CB">
        <w:trPr>
          <w:trHeight w:hRule="exact" w:val="283"/>
          <w:jc w:val="center"/>
        </w:trPr>
        <w:tc>
          <w:tcPr>
            <w:tcW w:w="655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rPr>
                <w:sz w:val="24"/>
                <w:szCs w:val="24"/>
              </w:rPr>
            </w:pPr>
            <w:r>
              <w:rPr>
                <w:sz w:val="24"/>
                <w:szCs w:val="24"/>
              </w:rPr>
              <w:t>Суб'єкти господарювання,</w:t>
            </w:r>
          </w:p>
        </w:tc>
        <w:tc>
          <w:tcPr>
            <w:tcW w:w="1286" w:type="dxa"/>
            <w:tcBorders>
              <w:top w:val="single" w:sz="4" w:space="0" w:color="auto"/>
              <w:left w:val="single" w:sz="4" w:space="0" w:color="auto"/>
            </w:tcBorders>
            <w:shd w:val="clear" w:color="auto" w:fill="FFFFFF"/>
            <w:vAlign w:val="center"/>
          </w:tcPr>
          <w:p w:rsidR="00C20C4B" w:rsidRDefault="00C20C4B" w:rsidP="009B21CB">
            <w:pPr>
              <w:pStyle w:val="a9"/>
              <w:spacing w:line="240" w:lineRule="auto"/>
              <w:ind w:firstLine="0"/>
              <w:jc w:val="center"/>
            </w:pPr>
            <w:r>
              <w:rPr>
                <w:rFonts w:ascii="Arial" w:eastAsia="Arial" w:hAnsi="Arial" w:cs="Arial"/>
              </w:rPr>
              <w:t>+</w:t>
            </w:r>
          </w:p>
        </w:tc>
        <w:tc>
          <w:tcPr>
            <w:tcW w:w="1430" w:type="dxa"/>
            <w:tcBorders>
              <w:top w:val="single" w:sz="4" w:space="0" w:color="auto"/>
              <w:left w:val="single" w:sz="4" w:space="0" w:color="auto"/>
              <w:right w:val="single" w:sz="4" w:space="0" w:color="auto"/>
            </w:tcBorders>
            <w:shd w:val="clear" w:color="auto" w:fill="FFFFFF"/>
            <w:vAlign w:val="center"/>
          </w:tcPr>
          <w:p w:rsidR="00C20C4B" w:rsidRDefault="00C20C4B" w:rsidP="009B21CB">
            <w:pPr>
              <w:pStyle w:val="a9"/>
              <w:spacing w:line="240" w:lineRule="auto"/>
              <w:ind w:firstLine="0"/>
              <w:jc w:val="center"/>
              <w:rPr>
                <w:sz w:val="24"/>
                <w:szCs w:val="24"/>
              </w:rPr>
            </w:pPr>
            <w:r>
              <w:rPr>
                <w:sz w:val="24"/>
                <w:szCs w:val="24"/>
              </w:rPr>
              <w:t>-</w:t>
            </w:r>
          </w:p>
        </w:tc>
      </w:tr>
      <w:tr w:rsidR="00C20C4B" w:rsidTr="009B21CB">
        <w:trPr>
          <w:trHeight w:hRule="exact" w:val="302"/>
          <w:jc w:val="center"/>
        </w:trPr>
        <w:tc>
          <w:tcPr>
            <w:tcW w:w="6557"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rPr>
                <w:sz w:val="24"/>
                <w:szCs w:val="24"/>
              </w:rPr>
            </w:pPr>
            <w:r>
              <w:rPr>
                <w:sz w:val="24"/>
                <w:szCs w:val="24"/>
              </w:rPr>
              <w:t>у тому числі суб'єкти малого підприємництва*</w:t>
            </w:r>
          </w:p>
        </w:tc>
        <w:tc>
          <w:tcPr>
            <w:tcW w:w="1286" w:type="dxa"/>
            <w:tcBorders>
              <w:top w:val="single" w:sz="4" w:space="0" w:color="auto"/>
              <w:left w:val="single" w:sz="4" w:space="0" w:color="auto"/>
              <w:bottom w:val="single" w:sz="4" w:space="0" w:color="auto"/>
            </w:tcBorders>
            <w:shd w:val="clear" w:color="auto" w:fill="FFFFFF"/>
            <w:vAlign w:val="center"/>
          </w:tcPr>
          <w:p w:rsidR="00C20C4B" w:rsidRDefault="00C20C4B" w:rsidP="009B21CB">
            <w:pPr>
              <w:pStyle w:val="a9"/>
              <w:spacing w:line="240" w:lineRule="auto"/>
              <w:ind w:firstLine="0"/>
              <w:jc w:val="center"/>
            </w:pPr>
            <w:r>
              <w:rPr>
                <w:rFonts w:ascii="Arial" w:eastAsia="Arial" w:hAnsi="Arial" w:cs="Arial"/>
                <w:color w:val="000000"/>
              </w:rPr>
              <w:t>+</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C20C4B" w:rsidRDefault="00C20C4B" w:rsidP="009B21CB">
            <w:pPr>
              <w:pStyle w:val="a9"/>
              <w:spacing w:line="240" w:lineRule="auto"/>
              <w:ind w:firstLine="0"/>
              <w:jc w:val="center"/>
              <w:rPr>
                <w:sz w:val="24"/>
                <w:szCs w:val="24"/>
              </w:rPr>
            </w:pPr>
            <w:r>
              <w:rPr>
                <w:color w:val="000000"/>
                <w:sz w:val="24"/>
                <w:szCs w:val="24"/>
              </w:rPr>
              <w:t>-</w:t>
            </w:r>
          </w:p>
        </w:tc>
      </w:tr>
    </w:tbl>
    <w:p w:rsidR="00C20C4B" w:rsidRDefault="00C20C4B" w:rsidP="00C20C4B">
      <w:pPr>
        <w:spacing w:after="319" w:line="1" w:lineRule="exact"/>
      </w:pPr>
    </w:p>
    <w:p w:rsidR="00C20C4B" w:rsidRDefault="00C20C4B" w:rsidP="00C20C4B">
      <w:pPr>
        <w:pStyle w:val="1"/>
        <w:ind w:firstLine="720"/>
        <w:jc w:val="both"/>
      </w:pPr>
      <w:r>
        <w:t xml:space="preserve">Розв’язання даної проблеми за допомогою ринкового механізму неможливе, оскільки чинне податкове законодавство чітко регламентує, </w:t>
      </w:r>
      <w:r>
        <w:rPr>
          <w:color w:val="404040"/>
        </w:rPr>
        <w:t xml:space="preserve">що до </w:t>
      </w:r>
      <w:r w:rsidR="004E4494">
        <w:t xml:space="preserve">повноважень саме рад </w:t>
      </w:r>
      <w:r>
        <w:t xml:space="preserve">територіальних громад, що створені </w:t>
      </w:r>
      <w:r>
        <w:rPr>
          <w:color w:val="404040"/>
        </w:rPr>
        <w:t xml:space="preserve">згідно </w:t>
      </w:r>
      <w:r>
        <w:t xml:space="preserve">із законом та перспективним планом формування територій громад </w:t>
      </w:r>
      <w:r>
        <w:rPr>
          <w:color w:val="404040"/>
        </w:rPr>
        <w:t xml:space="preserve">належить </w:t>
      </w:r>
      <w:r>
        <w:t>встановлення ставок місцевих податків та зборів в межах ставок, визначених Податковим кодексом України.</w:t>
      </w:r>
    </w:p>
    <w:p w:rsidR="00C20C4B" w:rsidRDefault="00C20C4B" w:rsidP="00C20C4B">
      <w:pPr>
        <w:pStyle w:val="1"/>
        <w:spacing w:after="320"/>
        <w:ind w:firstLine="720"/>
        <w:jc w:val="both"/>
      </w:pPr>
      <w:r>
        <w:t>Проблема не може бути розв’язана за допомогою діючих регуляторних актів, оскільки встановлення місцевих податків та зборів відповідно до Податкового кодексу України та Закону України «Про місцеве самоврядування в Україні» є викл</w:t>
      </w:r>
      <w:r w:rsidR="004E4494">
        <w:t xml:space="preserve">ючно компетенцією рад </w:t>
      </w:r>
      <w:r>
        <w:t xml:space="preserve"> територіальних громад, що створені згідно із законом та перспективним планом формування територій громад </w:t>
      </w:r>
      <w:proofErr w:type="spellStart"/>
      <w:r w:rsidR="004E4494">
        <w:t>.</w:t>
      </w:r>
      <w:r>
        <w:t>Таким</w:t>
      </w:r>
      <w:proofErr w:type="spellEnd"/>
      <w:r>
        <w:t xml:space="preserve"> чином, вказана проблема потребує розв’язання шляхом прийняття рішення </w:t>
      </w:r>
      <w:proofErr w:type="spellStart"/>
      <w:r w:rsidR="004E4494">
        <w:t>Перегонівською</w:t>
      </w:r>
      <w:proofErr w:type="spellEnd"/>
      <w:r w:rsidR="004E4494">
        <w:t xml:space="preserve"> </w:t>
      </w:r>
      <w:r>
        <w:t xml:space="preserve">сільською радою «Про встановлення Транспортного податку та затвердження відповідного Положення на </w:t>
      </w:r>
      <w:r w:rsidR="004E4494">
        <w:t xml:space="preserve">території  </w:t>
      </w:r>
      <w:proofErr w:type="spellStart"/>
      <w:r w:rsidR="004E4494">
        <w:t>Перегонівської</w:t>
      </w:r>
      <w:proofErr w:type="spellEnd"/>
      <w:r w:rsidR="004E4494">
        <w:t xml:space="preserve">  сільської  ради</w:t>
      </w:r>
      <w:r>
        <w:t>».</w:t>
      </w:r>
      <w:r>
        <w:br w:type="page"/>
      </w:r>
    </w:p>
    <w:p w:rsidR="00C20C4B" w:rsidRDefault="00543003" w:rsidP="00C20C4B">
      <w:pPr>
        <w:spacing w:line="1" w:lineRule="exact"/>
      </w:pPr>
      <w:r>
        <w:rPr>
          <w:noProof/>
        </w:rPr>
        <w:lastRenderedPageBreak/>
        <w:pict>
          <v:rect id="Shape 3" o:spid="_x0000_s1027" style="position:absolute;margin-left:0;margin-top:0;width:595pt;height:842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AJj80W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pStyle w:val="11"/>
        <w:keepNext/>
        <w:keepLines/>
        <w:numPr>
          <w:ilvl w:val="0"/>
          <w:numId w:val="14"/>
        </w:numPr>
        <w:tabs>
          <w:tab w:val="left" w:pos="474"/>
        </w:tabs>
        <w:spacing w:line="266" w:lineRule="auto"/>
        <w:jc w:val="center"/>
      </w:pPr>
      <w:bookmarkStart w:id="7" w:name="bookmark9"/>
      <w:bookmarkStart w:id="8" w:name="bookmark10"/>
      <w:bookmarkStart w:id="9" w:name="bookmark7"/>
      <w:bookmarkStart w:id="10" w:name="bookmark8"/>
      <w:bookmarkEnd w:id="7"/>
      <w:r>
        <w:t>Цілі державного регулювання</w:t>
      </w:r>
      <w:bookmarkEnd w:id="8"/>
      <w:bookmarkEnd w:id="9"/>
      <w:bookmarkEnd w:id="10"/>
    </w:p>
    <w:p w:rsidR="00C20C4B" w:rsidRDefault="00C20C4B" w:rsidP="00C20C4B">
      <w:pPr>
        <w:pStyle w:val="1"/>
        <w:spacing w:line="266" w:lineRule="auto"/>
        <w:ind w:firstLine="680"/>
      </w:pPr>
      <w:r>
        <w:t>Цілі державного регулювання:</w:t>
      </w:r>
    </w:p>
    <w:p w:rsidR="00C20C4B" w:rsidRDefault="00C20C4B" w:rsidP="00C20C4B">
      <w:pPr>
        <w:pStyle w:val="1"/>
        <w:numPr>
          <w:ilvl w:val="0"/>
          <w:numId w:val="13"/>
        </w:numPr>
        <w:tabs>
          <w:tab w:val="left" w:pos="1032"/>
        </w:tabs>
        <w:spacing w:line="266" w:lineRule="auto"/>
        <w:ind w:firstLine="760"/>
      </w:pPr>
      <w:bookmarkStart w:id="11" w:name="bookmark11"/>
      <w:bookmarkEnd w:id="11"/>
      <w:r>
        <w:t>встановлення ставки транспортного податку;</w:t>
      </w:r>
    </w:p>
    <w:p w:rsidR="00C20C4B" w:rsidRDefault="00C20C4B" w:rsidP="00C20C4B">
      <w:pPr>
        <w:pStyle w:val="1"/>
        <w:numPr>
          <w:ilvl w:val="0"/>
          <w:numId w:val="13"/>
        </w:numPr>
        <w:tabs>
          <w:tab w:val="left" w:pos="978"/>
        </w:tabs>
        <w:spacing w:line="266" w:lineRule="auto"/>
        <w:ind w:firstLine="700"/>
      </w:pPr>
      <w:bookmarkStart w:id="12" w:name="bookmark12"/>
      <w:bookmarkEnd w:id="12"/>
      <w:r>
        <w:t xml:space="preserve">забезпечення надходжень до бюджету </w:t>
      </w:r>
      <w:proofErr w:type="spellStart"/>
      <w:r w:rsidR="004E4494">
        <w:t>Перегонівської</w:t>
      </w:r>
      <w:proofErr w:type="spellEnd"/>
      <w:r w:rsidR="004E4494">
        <w:t xml:space="preserve"> сільської </w:t>
      </w:r>
      <w:r>
        <w:t xml:space="preserve"> територіальної громади;</w:t>
      </w:r>
    </w:p>
    <w:p w:rsidR="00C20C4B" w:rsidRDefault="00C20C4B" w:rsidP="004E4494">
      <w:pPr>
        <w:pStyle w:val="1"/>
        <w:numPr>
          <w:ilvl w:val="0"/>
          <w:numId w:val="13"/>
        </w:numPr>
        <w:spacing w:line="269" w:lineRule="auto"/>
        <w:ind w:firstLine="700"/>
        <w:jc w:val="both"/>
      </w:pPr>
      <w:r>
        <w:t>виконання програм соціального та економічного розвитку громади;</w:t>
      </w:r>
    </w:p>
    <w:p w:rsidR="00C20C4B" w:rsidRDefault="00C20C4B" w:rsidP="00C20C4B">
      <w:pPr>
        <w:pStyle w:val="1"/>
        <w:numPr>
          <w:ilvl w:val="0"/>
          <w:numId w:val="13"/>
        </w:numPr>
        <w:tabs>
          <w:tab w:val="left" w:pos="982"/>
        </w:tabs>
        <w:spacing w:line="269" w:lineRule="auto"/>
        <w:ind w:firstLine="700"/>
        <w:jc w:val="both"/>
      </w:pPr>
      <w:bookmarkStart w:id="13" w:name="bookmark13"/>
      <w:bookmarkEnd w:id="13"/>
      <w:r>
        <w:t>забезпечення дотримання вимог Податкового кодексу України щодо встановлення місцевих податків і зборів;</w:t>
      </w:r>
    </w:p>
    <w:p w:rsidR="00C20C4B" w:rsidRDefault="00C20C4B" w:rsidP="00C20C4B">
      <w:pPr>
        <w:pStyle w:val="1"/>
        <w:numPr>
          <w:ilvl w:val="0"/>
          <w:numId w:val="13"/>
        </w:numPr>
        <w:tabs>
          <w:tab w:val="left" w:pos="978"/>
        </w:tabs>
        <w:spacing w:after="300" w:line="269" w:lineRule="auto"/>
        <w:ind w:firstLine="700"/>
        <w:jc w:val="both"/>
      </w:pPr>
      <w:bookmarkStart w:id="14" w:name="bookmark14"/>
      <w:bookmarkEnd w:id="14"/>
      <w:r>
        <w:t>забезпечення відкритості процедури, прозорості дій органу місцевого самоврядування.</w:t>
      </w:r>
    </w:p>
    <w:p w:rsidR="00C20C4B" w:rsidRDefault="00C20C4B" w:rsidP="00C20C4B">
      <w:pPr>
        <w:pStyle w:val="11"/>
        <w:keepNext/>
        <w:keepLines/>
        <w:numPr>
          <w:ilvl w:val="0"/>
          <w:numId w:val="14"/>
        </w:numPr>
        <w:tabs>
          <w:tab w:val="left" w:pos="579"/>
        </w:tabs>
        <w:spacing w:line="266" w:lineRule="auto"/>
        <w:jc w:val="center"/>
      </w:pPr>
      <w:bookmarkStart w:id="15" w:name="bookmark17"/>
      <w:bookmarkStart w:id="16" w:name="bookmark15"/>
      <w:bookmarkStart w:id="17" w:name="bookmark16"/>
      <w:bookmarkStart w:id="18" w:name="bookmark18"/>
      <w:bookmarkEnd w:id="15"/>
      <w:r>
        <w:t>Визначення та оцінка альтернативних способів досягнення</w:t>
      </w:r>
      <w:r>
        <w:br/>
        <w:t>цілей.</w:t>
      </w:r>
      <w:bookmarkEnd w:id="16"/>
      <w:bookmarkEnd w:id="17"/>
      <w:bookmarkEnd w:id="18"/>
    </w:p>
    <w:p w:rsidR="00C20C4B" w:rsidRDefault="00C20C4B" w:rsidP="00C20C4B">
      <w:pPr>
        <w:pStyle w:val="1"/>
        <w:tabs>
          <w:tab w:val="left" w:leader="underscore" w:pos="9085"/>
        </w:tabs>
        <w:spacing w:line="266" w:lineRule="auto"/>
        <w:ind w:firstLine="680"/>
      </w:pPr>
      <w:r>
        <w:t>Визначення альтернативних способів досягнення цілей:</w:t>
      </w:r>
      <w:r>
        <w:tab/>
      </w:r>
    </w:p>
    <w:tbl>
      <w:tblPr>
        <w:tblOverlap w:val="never"/>
        <w:tblW w:w="0" w:type="auto"/>
        <w:jc w:val="center"/>
        <w:tblLayout w:type="fixed"/>
        <w:tblCellMar>
          <w:left w:w="10" w:type="dxa"/>
          <w:right w:w="10" w:type="dxa"/>
        </w:tblCellMar>
        <w:tblLook w:val="0000"/>
      </w:tblPr>
      <w:tblGrid>
        <w:gridCol w:w="3854"/>
        <w:gridCol w:w="5582"/>
      </w:tblGrid>
      <w:tr w:rsidR="00C20C4B" w:rsidTr="009B21CB">
        <w:trPr>
          <w:trHeight w:hRule="exact" w:val="307"/>
          <w:jc w:val="center"/>
        </w:trPr>
        <w:tc>
          <w:tcPr>
            <w:tcW w:w="3854"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Вид альтернативи</w:t>
            </w:r>
          </w:p>
        </w:tc>
        <w:tc>
          <w:tcPr>
            <w:tcW w:w="5582"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Опис альтернативи</w:t>
            </w:r>
          </w:p>
        </w:tc>
      </w:tr>
      <w:tr w:rsidR="00C20C4B" w:rsidTr="009B21CB">
        <w:trPr>
          <w:trHeight w:hRule="exact" w:val="2765"/>
          <w:jc w:val="center"/>
        </w:trPr>
        <w:tc>
          <w:tcPr>
            <w:tcW w:w="3854"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Не прийняття запропонованого регуляторного акту (далі - Альтернатива 1)</w:t>
            </w:r>
          </w:p>
        </w:tc>
        <w:tc>
          <w:tcPr>
            <w:tcW w:w="5582"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 xml:space="preserve">Альтернатива є неприпустимою, </w:t>
            </w:r>
            <w:r>
              <w:rPr>
                <w:color w:val="616161"/>
                <w:sz w:val="24"/>
                <w:szCs w:val="24"/>
              </w:rPr>
              <w:t xml:space="preserve">оскільки не </w:t>
            </w:r>
            <w:r>
              <w:rPr>
                <w:sz w:val="24"/>
                <w:szCs w:val="24"/>
              </w:rPr>
              <w:t xml:space="preserve">відповідає вимогам чинного законодавства України (не дотримання вимоги пункту </w:t>
            </w:r>
            <w:r>
              <w:rPr>
                <w:color w:val="616161"/>
                <w:sz w:val="24"/>
                <w:szCs w:val="24"/>
              </w:rPr>
              <w:t xml:space="preserve">12.4.1. </w:t>
            </w:r>
            <w:r>
              <w:rPr>
                <w:sz w:val="24"/>
                <w:szCs w:val="24"/>
              </w:rPr>
              <w:t>статті 12 Податкового кодексу України).</w:t>
            </w:r>
          </w:p>
          <w:p w:rsidR="00C20C4B" w:rsidRDefault="00C20C4B" w:rsidP="009B21CB">
            <w:pPr>
              <w:pStyle w:val="a9"/>
              <w:spacing w:line="240" w:lineRule="auto"/>
              <w:ind w:firstLine="0"/>
              <w:jc w:val="center"/>
              <w:rPr>
                <w:sz w:val="24"/>
                <w:szCs w:val="24"/>
              </w:rPr>
            </w:pPr>
            <w:r>
              <w:rPr>
                <w:sz w:val="24"/>
                <w:szCs w:val="24"/>
              </w:rPr>
              <w:t>Альтернатива є неприйнятною, оскільки чинним законодавством покладено на органи місцевого самоврядування обов’язок із встановлення такого місцевого податку на території громади на відповідний бюджетний період.</w:t>
            </w:r>
          </w:p>
        </w:tc>
      </w:tr>
      <w:tr w:rsidR="00C20C4B" w:rsidTr="009B21CB">
        <w:trPr>
          <w:trHeight w:hRule="exact" w:val="6101"/>
          <w:jc w:val="center"/>
        </w:trPr>
        <w:tc>
          <w:tcPr>
            <w:tcW w:w="3854"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Прийняття запропонованого регуляторного акту (далі - Альтернатива 2)</w:t>
            </w:r>
          </w:p>
        </w:tc>
        <w:tc>
          <w:tcPr>
            <w:tcW w:w="5582" w:type="dxa"/>
            <w:tcBorders>
              <w:top w:val="single" w:sz="4" w:space="0" w:color="auto"/>
              <w:left w:val="single" w:sz="4" w:space="0" w:color="auto"/>
              <w:bottom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 xml:space="preserve">Безумовність обраного виду правового регулювання ґрунтується на імперативності (загальнообов’язковості) прийняття рішень про місцеві податки і збори </w:t>
            </w:r>
            <w:proofErr w:type="spellStart"/>
            <w:r w:rsidR="00622FDD">
              <w:rPr>
                <w:sz w:val="24"/>
                <w:szCs w:val="24"/>
              </w:rPr>
              <w:t>Перегонівськ</w:t>
            </w:r>
            <w:r>
              <w:rPr>
                <w:sz w:val="24"/>
                <w:szCs w:val="24"/>
              </w:rPr>
              <w:t>ою</w:t>
            </w:r>
            <w:proofErr w:type="spellEnd"/>
            <w:r>
              <w:rPr>
                <w:sz w:val="24"/>
                <w:szCs w:val="24"/>
              </w:rPr>
              <w:t xml:space="preserve"> сільською радою, що передбачено чинним законодавством.</w:t>
            </w:r>
          </w:p>
          <w:p w:rsidR="00C20C4B" w:rsidRDefault="00C20C4B" w:rsidP="009B21CB">
            <w:pPr>
              <w:pStyle w:val="a9"/>
              <w:spacing w:line="240" w:lineRule="auto"/>
              <w:ind w:firstLine="0"/>
              <w:jc w:val="center"/>
              <w:rPr>
                <w:sz w:val="24"/>
                <w:szCs w:val="24"/>
              </w:rPr>
            </w:pPr>
            <w:r>
              <w:rPr>
                <w:sz w:val="24"/>
                <w:szCs w:val="24"/>
              </w:rPr>
              <w:t xml:space="preserve">Забезпечуватимуться надходження </w:t>
            </w:r>
            <w:r>
              <w:rPr>
                <w:color w:val="616161"/>
                <w:sz w:val="24"/>
                <w:szCs w:val="24"/>
              </w:rPr>
              <w:t xml:space="preserve">до </w:t>
            </w:r>
            <w:r>
              <w:rPr>
                <w:sz w:val="24"/>
                <w:szCs w:val="24"/>
              </w:rPr>
              <w:t xml:space="preserve">бюджету об'єднаної територіальної </w:t>
            </w:r>
            <w:r>
              <w:rPr>
                <w:color w:val="616161"/>
                <w:sz w:val="24"/>
                <w:szCs w:val="24"/>
              </w:rPr>
              <w:t xml:space="preserve">громади, </w:t>
            </w:r>
            <w:r>
              <w:rPr>
                <w:sz w:val="24"/>
                <w:szCs w:val="24"/>
              </w:rPr>
              <w:t xml:space="preserve">виконання програм соціального та </w:t>
            </w:r>
            <w:r>
              <w:rPr>
                <w:color w:val="616161"/>
                <w:sz w:val="24"/>
                <w:szCs w:val="24"/>
              </w:rPr>
              <w:t xml:space="preserve">економічного </w:t>
            </w:r>
            <w:r>
              <w:rPr>
                <w:sz w:val="24"/>
                <w:szCs w:val="24"/>
              </w:rPr>
              <w:t>розвитку громади.</w:t>
            </w:r>
          </w:p>
          <w:p w:rsidR="00C20C4B" w:rsidRDefault="00C20C4B" w:rsidP="009B21CB">
            <w:pPr>
              <w:pStyle w:val="a9"/>
              <w:spacing w:line="240" w:lineRule="auto"/>
              <w:ind w:firstLine="0"/>
              <w:jc w:val="center"/>
              <w:rPr>
                <w:sz w:val="24"/>
                <w:szCs w:val="24"/>
              </w:rPr>
            </w:pPr>
            <w:r>
              <w:rPr>
                <w:sz w:val="24"/>
                <w:szCs w:val="24"/>
              </w:rPr>
              <w:t xml:space="preserve">Згідно з проектом рішення </w:t>
            </w:r>
            <w:r>
              <w:rPr>
                <w:color w:val="616161"/>
                <w:sz w:val="24"/>
                <w:szCs w:val="24"/>
              </w:rPr>
              <w:t xml:space="preserve">ставка </w:t>
            </w:r>
            <w:r>
              <w:rPr>
                <w:sz w:val="24"/>
                <w:szCs w:val="24"/>
              </w:rPr>
              <w:t xml:space="preserve">транспортного податку встановлюється </w:t>
            </w:r>
            <w:r>
              <w:rPr>
                <w:color w:val="616161"/>
                <w:sz w:val="24"/>
                <w:szCs w:val="24"/>
              </w:rPr>
              <w:t xml:space="preserve">з </w:t>
            </w:r>
            <w:r>
              <w:rPr>
                <w:sz w:val="24"/>
                <w:szCs w:val="24"/>
              </w:rPr>
              <w:t xml:space="preserve">розрахунку на календарний рік у розмірі 25 </w:t>
            </w:r>
            <w:r>
              <w:rPr>
                <w:color w:val="7E7E7E"/>
                <w:sz w:val="24"/>
                <w:szCs w:val="24"/>
              </w:rPr>
              <w:t xml:space="preserve">000 </w:t>
            </w:r>
            <w:r>
              <w:rPr>
                <w:sz w:val="24"/>
                <w:szCs w:val="24"/>
              </w:rPr>
              <w:t xml:space="preserve">гривень за кожен легковий автомобіль, </w:t>
            </w:r>
            <w:r>
              <w:rPr>
                <w:color w:val="616161"/>
                <w:sz w:val="24"/>
                <w:szCs w:val="24"/>
              </w:rPr>
              <w:t xml:space="preserve">що є </w:t>
            </w:r>
            <w:r>
              <w:rPr>
                <w:sz w:val="24"/>
                <w:szCs w:val="24"/>
              </w:rPr>
              <w:t xml:space="preserve">об’єктом оподаткування (об’єктом оподаткування є легкові автомобілі, з року випуску яких минуло не більше п’яти років (включно) та </w:t>
            </w:r>
            <w:proofErr w:type="spellStart"/>
            <w:r>
              <w:rPr>
                <w:sz w:val="24"/>
                <w:szCs w:val="24"/>
              </w:rPr>
              <w:t>середньоринкова</w:t>
            </w:r>
            <w:proofErr w:type="spellEnd"/>
            <w:r>
              <w:rPr>
                <w:sz w:val="24"/>
                <w:szCs w:val="24"/>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C20C4B" w:rsidRDefault="00C20C4B" w:rsidP="009B21CB">
            <w:pPr>
              <w:pStyle w:val="a9"/>
              <w:spacing w:line="240" w:lineRule="auto"/>
              <w:ind w:left="480" w:firstLine="460"/>
              <w:jc w:val="both"/>
              <w:rPr>
                <w:sz w:val="24"/>
                <w:szCs w:val="24"/>
              </w:rPr>
            </w:pPr>
            <w:r>
              <w:rPr>
                <w:sz w:val="24"/>
                <w:szCs w:val="24"/>
              </w:rPr>
              <w:t>3 метою забезпечення сталої податкової політики ставка на рівні попереднього року.</w:t>
            </w:r>
          </w:p>
        </w:tc>
      </w:tr>
    </w:tbl>
    <w:p w:rsidR="00C20C4B" w:rsidRDefault="00C20C4B" w:rsidP="00C20C4B">
      <w:pPr>
        <w:spacing w:after="299" w:line="1" w:lineRule="exact"/>
      </w:pPr>
    </w:p>
    <w:p w:rsidR="00C20C4B" w:rsidRDefault="00C20C4B" w:rsidP="00C20C4B">
      <w:pPr>
        <w:pStyle w:val="1"/>
        <w:spacing w:after="300" w:line="240" w:lineRule="auto"/>
        <w:ind w:firstLine="680"/>
      </w:pPr>
      <w:r>
        <w:t>Оцінка вибраних альтернативних способів досягнення цілей:</w:t>
      </w:r>
      <w:r>
        <w:br w:type="page"/>
      </w:r>
    </w:p>
    <w:p w:rsidR="00C20C4B" w:rsidRDefault="00543003" w:rsidP="00C20C4B">
      <w:pPr>
        <w:spacing w:line="1" w:lineRule="exact"/>
      </w:pPr>
      <w:r>
        <w:rPr>
          <w:noProof/>
        </w:rPr>
        <w:lastRenderedPageBreak/>
        <w:pict>
          <v:rect id="Shape 4" o:spid="_x0000_s1028" style="position:absolute;margin-left:0;margin-top:0;width:595pt;height:842pt;z-index:-25165414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CeqL32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pStyle w:val="a7"/>
        <w:ind w:left="686"/>
      </w:pPr>
      <w:r>
        <w:t>Оцінка впливу на сферу інтересів держави:</w:t>
      </w:r>
    </w:p>
    <w:tbl>
      <w:tblPr>
        <w:tblOverlap w:val="never"/>
        <w:tblW w:w="0" w:type="auto"/>
        <w:jc w:val="center"/>
        <w:tblLayout w:type="fixed"/>
        <w:tblCellMar>
          <w:left w:w="10" w:type="dxa"/>
          <w:right w:w="10" w:type="dxa"/>
        </w:tblCellMar>
        <w:tblLook w:val="0000"/>
      </w:tblPr>
      <w:tblGrid>
        <w:gridCol w:w="2347"/>
        <w:gridCol w:w="4795"/>
        <w:gridCol w:w="2290"/>
      </w:tblGrid>
      <w:tr w:rsidR="00C20C4B" w:rsidTr="009B21CB">
        <w:trPr>
          <w:trHeight w:hRule="exact" w:val="302"/>
          <w:jc w:val="center"/>
        </w:trPr>
        <w:tc>
          <w:tcPr>
            <w:tcW w:w="234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220"/>
              <w:rPr>
                <w:sz w:val="24"/>
                <w:szCs w:val="24"/>
              </w:rPr>
            </w:pPr>
            <w:r>
              <w:rPr>
                <w:sz w:val="24"/>
                <w:szCs w:val="24"/>
              </w:rPr>
              <w:t>Вид альтернативи</w:t>
            </w:r>
          </w:p>
        </w:tc>
        <w:tc>
          <w:tcPr>
            <w:tcW w:w="4795"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Вигоди</w:t>
            </w:r>
          </w:p>
        </w:tc>
        <w:tc>
          <w:tcPr>
            <w:tcW w:w="2290"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Витрати</w:t>
            </w:r>
          </w:p>
        </w:tc>
      </w:tr>
      <w:tr w:rsidR="00C20C4B" w:rsidTr="009B21CB">
        <w:trPr>
          <w:trHeight w:hRule="exact" w:val="288"/>
          <w:jc w:val="center"/>
        </w:trPr>
        <w:tc>
          <w:tcPr>
            <w:tcW w:w="2347"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Альтернатива 1</w:t>
            </w:r>
          </w:p>
        </w:tc>
        <w:tc>
          <w:tcPr>
            <w:tcW w:w="4795"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c>
          <w:tcPr>
            <w:tcW w:w="2290"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r>
      <w:tr w:rsidR="00C20C4B" w:rsidTr="009B21CB">
        <w:trPr>
          <w:trHeight w:hRule="exact" w:val="4166"/>
          <w:jc w:val="center"/>
        </w:trPr>
        <w:tc>
          <w:tcPr>
            <w:tcW w:w="2347"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2</w:t>
            </w:r>
          </w:p>
        </w:tc>
        <w:tc>
          <w:tcPr>
            <w:tcW w:w="4795"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Забезпечення дотримання вимог Податкового кодексу України, реалізація повноважень наданих органам місцевого самоврядування.</w:t>
            </w:r>
          </w:p>
          <w:p w:rsidR="00C20C4B" w:rsidRDefault="00C20C4B" w:rsidP="00622FDD">
            <w:pPr>
              <w:pStyle w:val="a9"/>
              <w:spacing w:line="240" w:lineRule="auto"/>
              <w:ind w:firstLine="0"/>
              <w:jc w:val="center"/>
              <w:rPr>
                <w:sz w:val="24"/>
                <w:szCs w:val="24"/>
              </w:rPr>
            </w:pPr>
            <w:r>
              <w:rPr>
                <w:sz w:val="24"/>
                <w:szCs w:val="24"/>
              </w:rPr>
              <w:t xml:space="preserve">Забезпечення відповідних надходження до бюджету об'єднаної територіальної громади від сплати транспортного податку. Створення сприятливих фінансових можливостей для задоволення соціальних та інших потреб громади. Вдосконалення відносини між </w:t>
            </w:r>
            <w:proofErr w:type="spellStart"/>
            <w:r w:rsidR="00622FDD">
              <w:rPr>
                <w:sz w:val="24"/>
                <w:szCs w:val="24"/>
              </w:rPr>
              <w:t>Перегонівською</w:t>
            </w:r>
            <w:proofErr w:type="spellEnd"/>
            <w:r>
              <w:rPr>
                <w:sz w:val="24"/>
                <w:szCs w:val="24"/>
              </w:rPr>
              <w:t xml:space="preserve"> сільською радою, органом фіскальної служби, суб’єктами господарювання, пов’язаних зі справлянням транспортного податку.</w:t>
            </w:r>
          </w:p>
        </w:tc>
        <w:tc>
          <w:tcPr>
            <w:tcW w:w="2290" w:type="dxa"/>
            <w:tcBorders>
              <w:top w:val="single" w:sz="4" w:space="0" w:color="auto"/>
              <w:left w:val="single" w:sz="4" w:space="0" w:color="auto"/>
              <w:bottom w:val="single" w:sz="4" w:space="0" w:color="auto"/>
              <w:righ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Витрати пов’язані з підготовкою регуляторного акту, проведення відстежень результативності регуляторного акта, проведення процедур 3 оприлюднення регуляторного акта.</w:t>
            </w:r>
          </w:p>
        </w:tc>
      </w:tr>
    </w:tbl>
    <w:p w:rsidR="00C20C4B" w:rsidRDefault="00C20C4B" w:rsidP="00C20C4B">
      <w:pPr>
        <w:spacing w:after="319" w:line="1" w:lineRule="exact"/>
      </w:pPr>
    </w:p>
    <w:p w:rsidR="00C20C4B" w:rsidRDefault="00C20C4B" w:rsidP="00C20C4B">
      <w:pPr>
        <w:spacing w:line="1" w:lineRule="exact"/>
      </w:pPr>
    </w:p>
    <w:p w:rsidR="00C20C4B" w:rsidRDefault="00C20C4B" w:rsidP="00C20C4B">
      <w:pPr>
        <w:pStyle w:val="a7"/>
        <w:ind w:left="691"/>
      </w:pPr>
      <w:r>
        <w:t>Оцінка впливу на сферу інтересів громадян:</w:t>
      </w:r>
    </w:p>
    <w:tbl>
      <w:tblPr>
        <w:tblOverlap w:val="never"/>
        <w:tblW w:w="0" w:type="auto"/>
        <w:jc w:val="center"/>
        <w:tblLayout w:type="fixed"/>
        <w:tblCellMar>
          <w:left w:w="10" w:type="dxa"/>
          <w:right w:w="10" w:type="dxa"/>
        </w:tblCellMar>
        <w:tblLook w:val="0000"/>
      </w:tblPr>
      <w:tblGrid>
        <w:gridCol w:w="2342"/>
        <w:gridCol w:w="3648"/>
        <w:gridCol w:w="3283"/>
      </w:tblGrid>
      <w:tr w:rsidR="00C20C4B" w:rsidTr="009B21CB">
        <w:trPr>
          <w:trHeight w:hRule="exact" w:val="307"/>
          <w:jc w:val="center"/>
        </w:trPr>
        <w:tc>
          <w:tcPr>
            <w:tcW w:w="2342"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220"/>
              <w:rPr>
                <w:sz w:val="24"/>
                <w:szCs w:val="24"/>
              </w:rPr>
            </w:pPr>
            <w:r>
              <w:rPr>
                <w:sz w:val="24"/>
                <w:szCs w:val="24"/>
              </w:rPr>
              <w:t>Вид альтернативи</w:t>
            </w:r>
          </w:p>
        </w:tc>
        <w:tc>
          <w:tcPr>
            <w:tcW w:w="3648"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Вигоди</w:t>
            </w:r>
          </w:p>
        </w:tc>
        <w:tc>
          <w:tcPr>
            <w:tcW w:w="3283"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Витрати</w:t>
            </w:r>
          </w:p>
        </w:tc>
      </w:tr>
      <w:tr w:rsidR="00C20C4B" w:rsidTr="009B21CB">
        <w:trPr>
          <w:trHeight w:hRule="exact" w:val="283"/>
          <w:jc w:val="center"/>
        </w:trPr>
        <w:tc>
          <w:tcPr>
            <w:tcW w:w="2342"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340"/>
              <w:rPr>
                <w:sz w:val="24"/>
                <w:szCs w:val="24"/>
              </w:rPr>
            </w:pPr>
            <w:r>
              <w:rPr>
                <w:sz w:val="24"/>
                <w:szCs w:val="24"/>
              </w:rPr>
              <w:t>Альтернатива 1</w:t>
            </w:r>
          </w:p>
        </w:tc>
        <w:tc>
          <w:tcPr>
            <w:tcW w:w="3648"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c>
          <w:tcPr>
            <w:tcW w:w="3283"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r>
      <w:tr w:rsidR="00C20C4B" w:rsidTr="009B21CB">
        <w:trPr>
          <w:trHeight w:hRule="exact" w:val="1958"/>
          <w:jc w:val="center"/>
        </w:trPr>
        <w:tc>
          <w:tcPr>
            <w:tcW w:w="2342"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2</w:t>
            </w:r>
          </w:p>
        </w:tc>
        <w:tc>
          <w:tcPr>
            <w:tcW w:w="3648"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Прозорість механізму встановлення, нарахування місцевих податків і зборів на території громади. Виконання програм економічного та соціального розвитку громади.</w:t>
            </w:r>
          </w:p>
        </w:tc>
        <w:tc>
          <w:tcPr>
            <w:tcW w:w="3283" w:type="dxa"/>
            <w:tcBorders>
              <w:top w:val="single" w:sz="4" w:space="0" w:color="auto"/>
              <w:left w:val="single" w:sz="4" w:space="0" w:color="auto"/>
              <w:bottom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Сплата транспортного податку фізичними особами - власниками легкових автомобілів, що є об’єктами оподаткування у розмірах передбачених регуляторним актом.</w:t>
            </w:r>
          </w:p>
        </w:tc>
      </w:tr>
    </w:tbl>
    <w:p w:rsidR="00C20C4B" w:rsidRDefault="00C20C4B" w:rsidP="00C20C4B">
      <w:pPr>
        <w:spacing w:after="319" w:line="1" w:lineRule="exact"/>
      </w:pPr>
    </w:p>
    <w:p w:rsidR="00C20C4B" w:rsidRDefault="00C20C4B" w:rsidP="00C20C4B">
      <w:pPr>
        <w:pStyle w:val="1"/>
        <w:spacing w:line="262" w:lineRule="auto"/>
        <w:ind w:firstLine="700"/>
        <w:jc w:val="both"/>
      </w:pPr>
      <w:r>
        <w:t>Оцінка впливу на сферу інтересів суб’єктів господарювання:</w:t>
      </w:r>
    </w:p>
    <w:p w:rsidR="00C20C4B" w:rsidRDefault="00C20C4B" w:rsidP="00C20C4B">
      <w:pPr>
        <w:pStyle w:val="1"/>
        <w:spacing w:line="262" w:lineRule="auto"/>
        <w:ind w:firstLine="700"/>
        <w:jc w:val="both"/>
      </w:pPr>
      <w:r>
        <w:t>Визначення кількості суб’єктів господарювання, що підпадають під регулювання.</w:t>
      </w:r>
    </w:p>
    <w:p w:rsidR="00C20C4B" w:rsidRDefault="00C20C4B" w:rsidP="00C20C4B">
      <w:pPr>
        <w:pStyle w:val="1"/>
        <w:tabs>
          <w:tab w:val="left" w:leader="underscore" w:pos="6408"/>
          <w:tab w:val="left" w:leader="underscore" w:pos="9254"/>
        </w:tabs>
        <w:spacing w:line="262" w:lineRule="auto"/>
        <w:ind w:firstLine="700"/>
        <w:jc w:val="both"/>
      </w:pPr>
      <w:r>
        <w:t xml:space="preserve">На момент підготовки аналізу регуляторного впливу до проекту </w:t>
      </w:r>
      <w:r>
        <w:rPr>
          <w:color w:val="404040"/>
        </w:rPr>
        <w:t xml:space="preserve">рішення </w:t>
      </w:r>
      <w:proofErr w:type="spellStart"/>
      <w:r w:rsidR="00622FDD">
        <w:t>Перегонівської</w:t>
      </w:r>
      <w:proofErr w:type="spellEnd"/>
      <w:r>
        <w:t xml:space="preserve"> сільської ради «Про встановлення Транспортного податку </w:t>
      </w:r>
      <w:r>
        <w:rPr>
          <w:color w:val="404040"/>
        </w:rPr>
        <w:t xml:space="preserve">та </w:t>
      </w:r>
      <w:r>
        <w:t xml:space="preserve">затвердження відповідного Положення на </w:t>
      </w:r>
      <w:r w:rsidR="00622FDD">
        <w:t xml:space="preserve">території  </w:t>
      </w:r>
      <w:proofErr w:type="spellStart"/>
      <w:r w:rsidR="00622FDD">
        <w:t>Перегонівської</w:t>
      </w:r>
      <w:proofErr w:type="spellEnd"/>
      <w:r w:rsidR="00622FDD">
        <w:t xml:space="preserve">  сільської  ради</w:t>
      </w:r>
      <w:r>
        <w:t xml:space="preserve">», визначених суб’єктів господарювання, які власниками легкових автомобілів, що є об’єктом оподаткування: 0 (одиниць). В зв’язку з відсутністю суб’єктів господарювання </w:t>
      </w:r>
      <w:r>
        <w:rPr>
          <w:u w:val="single"/>
        </w:rPr>
        <w:t>- М-ТЕСТ не проводиться.</w:t>
      </w:r>
      <w:r>
        <w:rPr>
          <w:color w:val="000000"/>
        </w:rPr>
        <w:tab/>
      </w:r>
      <w:r>
        <w:rPr>
          <w:color w:val="000000"/>
        </w:rPr>
        <w:tab/>
      </w:r>
    </w:p>
    <w:tbl>
      <w:tblPr>
        <w:tblOverlap w:val="never"/>
        <w:tblW w:w="0" w:type="auto"/>
        <w:jc w:val="center"/>
        <w:tblLayout w:type="fixed"/>
        <w:tblCellMar>
          <w:left w:w="10" w:type="dxa"/>
          <w:right w:w="10" w:type="dxa"/>
        </w:tblCellMar>
        <w:tblLook w:val="0000"/>
      </w:tblPr>
      <w:tblGrid>
        <w:gridCol w:w="2342"/>
        <w:gridCol w:w="4075"/>
        <w:gridCol w:w="2861"/>
      </w:tblGrid>
      <w:tr w:rsidR="00C20C4B" w:rsidTr="009B21CB">
        <w:trPr>
          <w:trHeight w:hRule="exact" w:val="293"/>
          <w:jc w:val="center"/>
        </w:trPr>
        <w:tc>
          <w:tcPr>
            <w:tcW w:w="2342"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220"/>
              <w:rPr>
                <w:sz w:val="24"/>
                <w:szCs w:val="24"/>
              </w:rPr>
            </w:pPr>
            <w:r>
              <w:rPr>
                <w:sz w:val="24"/>
                <w:szCs w:val="24"/>
              </w:rPr>
              <w:t>Вид альтернативи</w:t>
            </w:r>
          </w:p>
        </w:tc>
        <w:tc>
          <w:tcPr>
            <w:tcW w:w="4075"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Вигоди</w:t>
            </w:r>
          </w:p>
        </w:tc>
        <w:tc>
          <w:tcPr>
            <w:tcW w:w="2861"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Витрати</w:t>
            </w:r>
          </w:p>
        </w:tc>
      </w:tr>
      <w:tr w:rsidR="00C20C4B" w:rsidTr="009B21CB">
        <w:trPr>
          <w:trHeight w:hRule="exact" w:val="288"/>
          <w:jc w:val="center"/>
        </w:trPr>
        <w:tc>
          <w:tcPr>
            <w:tcW w:w="2342"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Альтернатива 1</w:t>
            </w:r>
          </w:p>
        </w:tc>
        <w:tc>
          <w:tcPr>
            <w:tcW w:w="4075"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c>
          <w:tcPr>
            <w:tcW w:w="2861"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Відсутні</w:t>
            </w:r>
          </w:p>
        </w:tc>
      </w:tr>
      <w:tr w:rsidR="00C20C4B" w:rsidTr="009B21CB">
        <w:trPr>
          <w:trHeight w:hRule="exact" w:val="1402"/>
          <w:jc w:val="center"/>
        </w:trPr>
        <w:tc>
          <w:tcPr>
            <w:tcW w:w="2342"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2</w:t>
            </w:r>
          </w:p>
        </w:tc>
        <w:tc>
          <w:tcPr>
            <w:tcW w:w="4075"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Прозорість механізму встановлення та справляння транспортного податку в рамках вимог Податкового кодексу України на території громади.</w:t>
            </w:r>
          </w:p>
        </w:tc>
        <w:tc>
          <w:tcPr>
            <w:tcW w:w="2861" w:type="dxa"/>
            <w:tcBorders>
              <w:top w:val="single" w:sz="4" w:space="0" w:color="auto"/>
              <w:left w:val="single" w:sz="4" w:space="0" w:color="auto"/>
              <w:bottom w:val="single" w:sz="4" w:space="0" w:color="auto"/>
              <w:righ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Сплата транспортного податку у розмірах передбачених регуляторним актом.</w:t>
            </w:r>
          </w:p>
        </w:tc>
      </w:tr>
    </w:tbl>
    <w:p w:rsidR="00C20C4B" w:rsidRDefault="00C20C4B" w:rsidP="00C20C4B">
      <w:pPr>
        <w:pStyle w:val="1"/>
        <w:spacing w:after="320" w:line="264" w:lineRule="auto"/>
        <w:ind w:firstLine="700"/>
        <w:jc w:val="both"/>
      </w:pPr>
      <w:r>
        <w:t>Витрати суб’єктів господарювання на впровадження регуляторного акту. Додаткові витрат на запровадження державного регулювання для суб’єктів малого підприємництва: відсутні.</w:t>
      </w:r>
      <w:r>
        <w:br w:type="page"/>
      </w:r>
    </w:p>
    <w:p w:rsidR="00C20C4B" w:rsidRDefault="00543003" w:rsidP="00C20C4B">
      <w:pPr>
        <w:spacing w:line="1" w:lineRule="exact"/>
      </w:pPr>
      <w:r>
        <w:rPr>
          <w:noProof/>
        </w:rPr>
        <w:lastRenderedPageBreak/>
        <w:pict>
          <v:rect id="Shape 5" o:spid="_x0000_s1029" style="position:absolute;margin-left:0;margin-top:0;width:595pt;height:842pt;z-index:-25165312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MbrJv+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pStyle w:val="1"/>
        <w:numPr>
          <w:ilvl w:val="0"/>
          <w:numId w:val="14"/>
        </w:numPr>
        <w:tabs>
          <w:tab w:val="left" w:pos="1706"/>
          <w:tab w:val="left" w:leader="underscore" w:pos="8844"/>
        </w:tabs>
        <w:spacing w:line="262" w:lineRule="auto"/>
        <w:ind w:left="1140" w:right="480" w:firstLine="0"/>
        <w:jc w:val="both"/>
      </w:pPr>
      <w:bookmarkStart w:id="19" w:name="bookmark19"/>
      <w:bookmarkEnd w:id="19"/>
      <w:r>
        <w:rPr>
          <w:b/>
          <w:bCs/>
          <w:color w:val="404040"/>
        </w:rPr>
        <w:t>Вибір найбільш оптимального альтернативного способу досягнення</w:t>
      </w:r>
      <w:r w:rsidR="00622FDD">
        <w:rPr>
          <w:b/>
          <w:bCs/>
          <w:color w:val="404040"/>
        </w:rPr>
        <w:t xml:space="preserve"> </w:t>
      </w:r>
      <w:r>
        <w:rPr>
          <w:b/>
          <w:bCs/>
          <w:color w:val="404040"/>
        </w:rPr>
        <w:t>цілей.</w:t>
      </w:r>
      <w:r>
        <w:rPr>
          <w:b/>
          <w:bCs/>
          <w:color w:val="000000"/>
        </w:rPr>
        <w:tab/>
      </w:r>
    </w:p>
    <w:tbl>
      <w:tblPr>
        <w:tblOverlap w:val="never"/>
        <w:tblW w:w="0" w:type="auto"/>
        <w:jc w:val="center"/>
        <w:tblLayout w:type="fixed"/>
        <w:tblCellMar>
          <w:left w:w="10" w:type="dxa"/>
          <w:right w:w="10" w:type="dxa"/>
        </w:tblCellMar>
        <w:tblLook w:val="0000"/>
      </w:tblPr>
      <w:tblGrid>
        <w:gridCol w:w="3149"/>
        <w:gridCol w:w="3130"/>
        <w:gridCol w:w="3158"/>
      </w:tblGrid>
      <w:tr w:rsidR="00C20C4B" w:rsidTr="009B21CB">
        <w:trPr>
          <w:trHeight w:hRule="exact" w:val="854"/>
          <w:jc w:val="center"/>
        </w:trPr>
        <w:tc>
          <w:tcPr>
            <w:tcW w:w="3149"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Рейтинг результативності (досягнення цілей під час вирішення проблеми)</w:t>
            </w:r>
          </w:p>
        </w:tc>
        <w:tc>
          <w:tcPr>
            <w:tcW w:w="3130"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Бал результативності (за чотирибальною системою оцінки)</w:t>
            </w:r>
          </w:p>
        </w:tc>
        <w:tc>
          <w:tcPr>
            <w:tcW w:w="3158"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Коментарі щодо присвоєння відповідного бала</w:t>
            </w:r>
          </w:p>
        </w:tc>
      </w:tr>
      <w:tr w:rsidR="00C20C4B" w:rsidTr="009B21CB">
        <w:trPr>
          <w:trHeight w:hRule="exact" w:val="3048"/>
          <w:jc w:val="center"/>
        </w:trPr>
        <w:tc>
          <w:tcPr>
            <w:tcW w:w="3149"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1</w:t>
            </w:r>
          </w:p>
        </w:tc>
        <w:tc>
          <w:tcPr>
            <w:tcW w:w="3130"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1 - цілі прийняття регуляторного акта не можуть бути досягнуті (проблема продовжує існувати)</w:t>
            </w:r>
          </w:p>
        </w:tc>
        <w:tc>
          <w:tcPr>
            <w:tcW w:w="3158"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Цілі регулювання не можуть бути досягнуті. Не вирішується поставлена проблема. Не прийняття запропонованого регуляторного акту є неприйнятним, оскільки не відповідає вимогам чинного законодавства України. Балансу інтересів не буде досягнуто.</w:t>
            </w:r>
          </w:p>
        </w:tc>
      </w:tr>
      <w:tr w:rsidR="00C20C4B" w:rsidTr="009B21CB">
        <w:trPr>
          <w:trHeight w:hRule="exact" w:val="4157"/>
          <w:jc w:val="center"/>
        </w:trPr>
        <w:tc>
          <w:tcPr>
            <w:tcW w:w="3149"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2</w:t>
            </w:r>
          </w:p>
        </w:tc>
        <w:tc>
          <w:tcPr>
            <w:tcW w:w="3130"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4 - цілі прийняття проекту регуляторного акта можуть бути досягнуті майже повною мірою (усі важливі аспекти проблеми існувати не будуть).</w:t>
            </w:r>
          </w:p>
        </w:tc>
        <w:tc>
          <w:tcPr>
            <w:tcW w:w="3158" w:type="dxa"/>
            <w:tcBorders>
              <w:top w:val="single" w:sz="4" w:space="0" w:color="auto"/>
              <w:left w:val="single" w:sz="4" w:space="0" w:color="auto"/>
              <w:bottom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Прийняття даного рішення сільської ради забезпечить вирішення проблемних питань, досягнення встановлених цілей, чітких та прозорих механізмів справляння та сплати транспортного податку на території громади та відповідне наповнення бюджету об’єднаної територіальної громади. Буде досягнуто балансу інтересів громади, суб'єктів господарювання, громадян.</w:t>
            </w:r>
          </w:p>
        </w:tc>
      </w:tr>
    </w:tbl>
    <w:p w:rsidR="00C20C4B" w:rsidRDefault="00C20C4B" w:rsidP="00C20C4B">
      <w:pPr>
        <w:spacing w:after="299" w:line="1" w:lineRule="exact"/>
      </w:pPr>
    </w:p>
    <w:p w:rsidR="00C20C4B" w:rsidRDefault="00C20C4B" w:rsidP="00C20C4B">
      <w:pPr>
        <w:spacing w:line="1" w:lineRule="exact"/>
      </w:pPr>
    </w:p>
    <w:tbl>
      <w:tblPr>
        <w:tblOverlap w:val="never"/>
        <w:tblW w:w="0" w:type="auto"/>
        <w:jc w:val="center"/>
        <w:tblLayout w:type="fixed"/>
        <w:tblCellMar>
          <w:left w:w="10" w:type="dxa"/>
          <w:right w:w="10" w:type="dxa"/>
        </w:tblCellMar>
        <w:tblLook w:val="0000"/>
      </w:tblPr>
      <w:tblGrid>
        <w:gridCol w:w="1987"/>
        <w:gridCol w:w="2861"/>
        <w:gridCol w:w="2290"/>
        <w:gridCol w:w="2141"/>
      </w:tblGrid>
      <w:tr w:rsidR="00C20C4B" w:rsidTr="009B21CB">
        <w:trPr>
          <w:trHeight w:hRule="exact" w:val="936"/>
          <w:jc w:val="center"/>
        </w:trPr>
        <w:tc>
          <w:tcPr>
            <w:tcW w:w="1987"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Рейтинг результативності</w:t>
            </w:r>
          </w:p>
        </w:tc>
        <w:tc>
          <w:tcPr>
            <w:tcW w:w="2861"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Вигоди (підсумок)</w:t>
            </w:r>
          </w:p>
        </w:tc>
        <w:tc>
          <w:tcPr>
            <w:tcW w:w="2290"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rPr>
                <w:sz w:val="24"/>
                <w:szCs w:val="24"/>
              </w:rPr>
            </w:pPr>
            <w:r>
              <w:rPr>
                <w:sz w:val="24"/>
                <w:szCs w:val="24"/>
              </w:rPr>
              <w:t>Витрати (підсумок)</w:t>
            </w:r>
          </w:p>
        </w:tc>
        <w:tc>
          <w:tcPr>
            <w:tcW w:w="2141"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0"/>
                <w:szCs w:val="20"/>
              </w:rPr>
            </w:pPr>
            <w:r>
              <w:rPr>
                <w:sz w:val="20"/>
                <w:szCs w:val="20"/>
              </w:rPr>
              <w:t xml:space="preserve">Обґрунтування відповідного </w:t>
            </w:r>
            <w:r>
              <w:rPr>
                <w:color w:val="404040"/>
                <w:sz w:val="20"/>
                <w:szCs w:val="20"/>
              </w:rPr>
              <w:t>місця альтернативи у рейтингу</w:t>
            </w:r>
          </w:p>
        </w:tc>
      </w:tr>
      <w:tr w:rsidR="00C20C4B" w:rsidTr="009B21CB">
        <w:trPr>
          <w:trHeight w:hRule="exact" w:val="4488"/>
          <w:jc w:val="center"/>
        </w:trPr>
        <w:tc>
          <w:tcPr>
            <w:tcW w:w="1987"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2</w:t>
            </w:r>
          </w:p>
        </w:tc>
        <w:tc>
          <w:tcPr>
            <w:tcW w:w="2861" w:type="dxa"/>
            <w:tcBorders>
              <w:top w:val="single" w:sz="4" w:space="0" w:color="auto"/>
              <w:left w:val="single" w:sz="4" w:space="0" w:color="auto"/>
              <w:bottom w:val="single" w:sz="4" w:space="0" w:color="auto"/>
            </w:tcBorders>
            <w:shd w:val="clear" w:color="auto" w:fill="FFFFFF"/>
            <w:vAlign w:val="bottom"/>
          </w:tcPr>
          <w:p w:rsidR="00C20C4B" w:rsidRPr="00622FDD" w:rsidRDefault="00C20C4B" w:rsidP="009B21CB">
            <w:pPr>
              <w:pStyle w:val="a9"/>
              <w:spacing w:line="240" w:lineRule="auto"/>
              <w:ind w:firstLine="0"/>
              <w:jc w:val="center"/>
              <w:rPr>
                <w:sz w:val="24"/>
                <w:szCs w:val="24"/>
              </w:rPr>
            </w:pPr>
            <w:r w:rsidRPr="00622FDD">
              <w:rPr>
                <w:sz w:val="24"/>
                <w:szCs w:val="24"/>
                <w:u w:val="single"/>
              </w:rPr>
              <w:t>Держава</w:t>
            </w:r>
            <w:r w:rsidRPr="00622FDD">
              <w:rPr>
                <w:sz w:val="24"/>
                <w:szCs w:val="24"/>
              </w:rPr>
              <w:t>: Забезпечення дотримання вимог Податкового кодексу України, реалізація повноважень наданих органам місцевого самоврядування. Забезпечення відповідних надходження до бюджету об'єднаної територіальної громади від сплати транспортного податку.</w:t>
            </w:r>
          </w:p>
          <w:p w:rsidR="00C20C4B" w:rsidRPr="00622FDD" w:rsidRDefault="00C20C4B" w:rsidP="009B21CB">
            <w:pPr>
              <w:pStyle w:val="a9"/>
              <w:spacing w:line="202" w:lineRule="auto"/>
              <w:ind w:firstLine="0"/>
              <w:jc w:val="center"/>
              <w:rPr>
                <w:sz w:val="24"/>
                <w:szCs w:val="24"/>
              </w:rPr>
            </w:pPr>
            <w:r w:rsidRPr="00622FDD">
              <w:rPr>
                <w:sz w:val="24"/>
                <w:szCs w:val="24"/>
                <w:u w:val="single"/>
              </w:rPr>
              <w:t>Громадяни</w:t>
            </w:r>
            <w:r w:rsidRPr="00622FDD">
              <w:rPr>
                <w:sz w:val="24"/>
                <w:szCs w:val="24"/>
              </w:rPr>
              <w:t>:</w:t>
            </w:r>
          </w:p>
          <w:p w:rsidR="00C20C4B" w:rsidRPr="00622FDD" w:rsidRDefault="00C20C4B" w:rsidP="009B21CB">
            <w:pPr>
              <w:pStyle w:val="a9"/>
              <w:spacing w:line="240" w:lineRule="auto"/>
              <w:ind w:firstLine="0"/>
              <w:jc w:val="center"/>
              <w:rPr>
                <w:sz w:val="24"/>
                <w:szCs w:val="24"/>
              </w:rPr>
            </w:pPr>
            <w:r w:rsidRPr="00622FDD">
              <w:rPr>
                <w:sz w:val="24"/>
                <w:szCs w:val="24"/>
              </w:rPr>
              <w:t xml:space="preserve">Прозорість механізму встановлення, нарахування місцевих податків </w:t>
            </w:r>
            <w:r w:rsidRPr="00622FDD">
              <w:rPr>
                <w:color w:val="404040"/>
                <w:sz w:val="24"/>
                <w:szCs w:val="24"/>
              </w:rPr>
              <w:t xml:space="preserve">і </w:t>
            </w:r>
            <w:r w:rsidRPr="00622FDD">
              <w:rPr>
                <w:sz w:val="24"/>
                <w:szCs w:val="24"/>
              </w:rPr>
              <w:t xml:space="preserve">зборів на території </w:t>
            </w:r>
            <w:r w:rsidRPr="00622FDD">
              <w:rPr>
                <w:color w:val="404040"/>
                <w:sz w:val="24"/>
                <w:szCs w:val="24"/>
              </w:rPr>
              <w:t xml:space="preserve">громади. </w:t>
            </w:r>
            <w:r w:rsidRPr="00622FDD">
              <w:rPr>
                <w:sz w:val="24"/>
                <w:szCs w:val="24"/>
              </w:rPr>
              <w:t xml:space="preserve">Виконання </w:t>
            </w:r>
            <w:r w:rsidRPr="00622FDD">
              <w:rPr>
                <w:color w:val="404040"/>
                <w:sz w:val="24"/>
                <w:szCs w:val="24"/>
              </w:rPr>
              <w:t xml:space="preserve">програм </w:t>
            </w:r>
            <w:r w:rsidRPr="00622FDD">
              <w:rPr>
                <w:sz w:val="24"/>
                <w:szCs w:val="24"/>
              </w:rPr>
              <w:t xml:space="preserve">економічного </w:t>
            </w:r>
            <w:r w:rsidRPr="00622FDD">
              <w:rPr>
                <w:color w:val="404040"/>
                <w:sz w:val="24"/>
                <w:szCs w:val="24"/>
              </w:rPr>
              <w:t xml:space="preserve">та соціального </w:t>
            </w:r>
            <w:r w:rsidRPr="00622FDD">
              <w:rPr>
                <w:sz w:val="24"/>
                <w:szCs w:val="24"/>
              </w:rPr>
              <w:t xml:space="preserve">розвитку </w:t>
            </w:r>
            <w:r w:rsidRPr="00622FDD">
              <w:rPr>
                <w:color w:val="404040"/>
                <w:sz w:val="24"/>
                <w:szCs w:val="24"/>
              </w:rPr>
              <w:t>громади.</w:t>
            </w:r>
          </w:p>
        </w:tc>
        <w:tc>
          <w:tcPr>
            <w:tcW w:w="2290" w:type="dxa"/>
            <w:tcBorders>
              <w:top w:val="single" w:sz="4" w:space="0" w:color="auto"/>
              <w:left w:val="single" w:sz="4" w:space="0" w:color="auto"/>
              <w:bottom w:val="single" w:sz="4" w:space="0" w:color="auto"/>
            </w:tcBorders>
            <w:shd w:val="clear" w:color="auto" w:fill="FFFFFF"/>
            <w:vAlign w:val="bottom"/>
          </w:tcPr>
          <w:p w:rsidR="00C20C4B" w:rsidRPr="00622FDD" w:rsidRDefault="00C20C4B" w:rsidP="009B21CB">
            <w:pPr>
              <w:pStyle w:val="a9"/>
              <w:spacing w:line="199" w:lineRule="auto"/>
              <w:ind w:firstLine="0"/>
              <w:jc w:val="center"/>
              <w:rPr>
                <w:sz w:val="24"/>
                <w:szCs w:val="24"/>
              </w:rPr>
            </w:pPr>
            <w:r w:rsidRPr="00622FDD">
              <w:rPr>
                <w:sz w:val="24"/>
                <w:szCs w:val="24"/>
                <w:u w:val="single"/>
              </w:rPr>
              <w:t>Держава</w:t>
            </w:r>
            <w:r w:rsidRPr="00622FDD">
              <w:rPr>
                <w:sz w:val="24"/>
                <w:szCs w:val="24"/>
              </w:rPr>
              <w:t>:</w:t>
            </w:r>
          </w:p>
          <w:p w:rsidR="00C20C4B" w:rsidRPr="00622FDD" w:rsidRDefault="00C20C4B" w:rsidP="009B21CB">
            <w:pPr>
              <w:pStyle w:val="a9"/>
              <w:spacing w:line="240" w:lineRule="auto"/>
              <w:ind w:firstLine="0"/>
              <w:jc w:val="center"/>
              <w:rPr>
                <w:sz w:val="24"/>
                <w:szCs w:val="24"/>
              </w:rPr>
            </w:pPr>
            <w:r w:rsidRPr="00622FDD">
              <w:rPr>
                <w:sz w:val="24"/>
                <w:szCs w:val="24"/>
              </w:rPr>
              <w:t>Витрати пов’язані з підготовкою регуляторного акту, проведення відстежень результативності регуляторного акта, проведення процедур 3 оприлюднення регуляторного акта.</w:t>
            </w:r>
          </w:p>
          <w:p w:rsidR="00C20C4B" w:rsidRPr="00622FDD" w:rsidRDefault="00C20C4B" w:rsidP="009B21CB">
            <w:pPr>
              <w:pStyle w:val="a9"/>
              <w:spacing w:line="240" w:lineRule="auto"/>
              <w:ind w:firstLine="0"/>
              <w:jc w:val="center"/>
              <w:rPr>
                <w:sz w:val="24"/>
                <w:szCs w:val="24"/>
              </w:rPr>
            </w:pPr>
            <w:r w:rsidRPr="00622FDD">
              <w:rPr>
                <w:sz w:val="24"/>
                <w:szCs w:val="24"/>
                <w:u w:val="single"/>
              </w:rPr>
              <w:t>Громадяни</w:t>
            </w:r>
            <w:r w:rsidRPr="00622FDD">
              <w:rPr>
                <w:sz w:val="24"/>
                <w:szCs w:val="24"/>
              </w:rPr>
              <w:t>: Сплата транспортного податку фізичними особами - власниками легкових автомобілів, що є об’єктами оподаткування у розмірах передбачених регуляторним актом.</w:t>
            </w:r>
          </w:p>
        </w:tc>
        <w:tc>
          <w:tcPr>
            <w:tcW w:w="2141" w:type="dxa"/>
            <w:tcBorders>
              <w:top w:val="single" w:sz="4" w:space="0" w:color="auto"/>
              <w:left w:val="single" w:sz="4" w:space="0" w:color="auto"/>
              <w:bottom w:val="single" w:sz="4" w:space="0" w:color="auto"/>
              <w:right w:val="single" w:sz="4" w:space="0" w:color="auto"/>
            </w:tcBorders>
            <w:shd w:val="clear" w:color="auto" w:fill="FFFFFF"/>
          </w:tcPr>
          <w:p w:rsidR="00C20C4B" w:rsidRPr="00622FDD" w:rsidRDefault="00C20C4B" w:rsidP="009B21CB">
            <w:pPr>
              <w:pStyle w:val="a9"/>
              <w:spacing w:line="240" w:lineRule="auto"/>
              <w:ind w:firstLine="0"/>
              <w:jc w:val="center"/>
              <w:rPr>
                <w:sz w:val="24"/>
                <w:szCs w:val="24"/>
              </w:rPr>
            </w:pPr>
            <w:r w:rsidRPr="00622FDD">
              <w:rPr>
                <w:sz w:val="24"/>
                <w:szCs w:val="24"/>
              </w:rPr>
              <w:t>Вирішення всіх проблем, поставлених задач, досягнення цілей.</w:t>
            </w:r>
          </w:p>
          <w:p w:rsidR="00C20C4B" w:rsidRPr="00622FDD" w:rsidRDefault="00C20C4B" w:rsidP="009B21CB">
            <w:pPr>
              <w:pStyle w:val="a9"/>
              <w:spacing w:line="240" w:lineRule="auto"/>
              <w:ind w:firstLine="0"/>
              <w:jc w:val="center"/>
              <w:rPr>
                <w:sz w:val="24"/>
                <w:szCs w:val="24"/>
              </w:rPr>
            </w:pPr>
            <w:r w:rsidRPr="00622FDD">
              <w:rPr>
                <w:sz w:val="24"/>
                <w:szCs w:val="24"/>
              </w:rPr>
              <w:t>Наповнення бюджету об’єднаної територіальної громади. Виконання програм економічного та соціального розвитку громади.</w:t>
            </w:r>
          </w:p>
        </w:tc>
      </w:tr>
    </w:tbl>
    <w:p w:rsidR="00C20C4B" w:rsidRDefault="00C20C4B" w:rsidP="00C20C4B">
      <w:pPr>
        <w:spacing w:line="1" w:lineRule="exact"/>
      </w:pPr>
      <w:r>
        <w:br w:type="page"/>
      </w:r>
    </w:p>
    <w:tbl>
      <w:tblPr>
        <w:tblOverlap w:val="never"/>
        <w:tblW w:w="0" w:type="auto"/>
        <w:jc w:val="center"/>
        <w:tblLayout w:type="fixed"/>
        <w:tblCellMar>
          <w:left w:w="10" w:type="dxa"/>
          <w:right w:w="10" w:type="dxa"/>
        </w:tblCellMar>
        <w:tblLook w:val="0000"/>
      </w:tblPr>
      <w:tblGrid>
        <w:gridCol w:w="1997"/>
        <w:gridCol w:w="2861"/>
        <w:gridCol w:w="2285"/>
        <w:gridCol w:w="2150"/>
      </w:tblGrid>
      <w:tr w:rsidR="00C20C4B" w:rsidTr="009B21CB">
        <w:trPr>
          <w:trHeight w:hRule="exact" w:val="941"/>
          <w:jc w:val="center"/>
        </w:trPr>
        <w:tc>
          <w:tcPr>
            <w:tcW w:w="1997"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lastRenderedPageBreak/>
              <w:t>Рейтинг результативності</w:t>
            </w:r>
          </w:p>
        </w:tc>
        <w:tc>
          <w:tcPr>
            <w:tcW w:w="2861"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Вигоди (підсумок)</w:t>
            </w:r>
          </w:p>
        </w:tc>
        <w:tc>
          <w:tcPr>
            <w:tcW w:w="2285"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Витрати (підсумок)</w:t>
            </w:r>
          </w:p>
        </w:tc>
        <w:tc>
          <w:tcPr>
            <w:tcW w:w="2150"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0"/>
                <w:szCs w:val="20"/>
              </w:rPr>
            </w:pPr>
            <w:r>
              <w:rPr>
                <w:sz w:val="20"/>
                <w:szCs w:val="20"/>
              </w:rPr>
              <w:t>Обґрунтування відповідного місця альтернативи у рейтингу</w:t>
            </w:r>
          </w:p>
        </w:tc>
      </w:tr>
      <w:tr w:rsidR="00C20C4B" w:rsidTr="009B21CB">
        <w:trPr>
          <w:trHeight w:hRule="exact" w:val="1939"/>
          <w:jc w:val="center"/>
        </w:trPr>
        <w:tc>
          <w:tcPr>
            <w:tcW w:w="1997" w:type="dxa"/>
            <w:tcBorders>
              <w:top w:val="single" w:sz="4" w:space="0" w:color="auto"/>
              <w:left w:val="single" w:sz="4" w:space="0" w:color="auto"/>
            </w:tcBorders>
            <w:shd w:val="clear" w:color="auto" w:fill="FFFFFF"/>
          </w:tcPr>
          <w:p w:rsidR="00C20C4B" w:rsidRDefault="00C20C4B" w:rsidP="009B21CB">
            <w:pPr>
              <w:rPr>
                <w:sz w:val="10"/>
                <w:szCs w:val="10"/>
              </w:rPr>
            </w:pPr>
          </w:p>
        </w:tc>
        <w:tc>
          <w:tcPr>
            <w:tcW w:w="2861"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0"/>
                <w:szCs w:val="20"/>
              </w:rPr>
            </w:pPr>
            <w:r>
              <w:rPr>
                <w:sz w:val="24"/>
                <w:szCs w:val="24"/>
                <w:u w:val="single"/>
              </w:rPr>
              <w:t>Суб’єкти господарювання</w:t>
            </w:r>
            <w:r>
              <w:rPr>
                <w:sz w:val="24"/>
                <w:szCs w:val="24"/>
              </w:rPr>
              <w:t xml:space="preserve">: </w:t>
            </w:r>
            <w:r>
              <w:rPr>
                <w:sz w:val="20"/>
                <w:szCs w:val="20"/>
              </w:rPr>
              <w:t>Прозорість механізму встановлення та справляння транспортного податку в рамках вимог Податкового кодексу України на території громади.</w:t>
            </w:r>
          </w:p>
        </w:tc>
        <w:tc>
          <w:tcPr>
            <w:tcW w:w="2285"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0"/>
                <w:szCs w:val="20"/>
              </w:rPr>
            </w:pPr>
            <w:r>
              <w:rPr>
                <w:sz w:val="24"/>
                <w:szCs w:val="24"/>
                <w:u w:val="single"/>
              </w:rPr>
              <w:t>Суб’єкти господарювання</w:t>
            </w:r>
            <w:r>
              <w:rPr>
                <w:sz w:val="24"/>
                <w:szCs w:val="24"/>
              </w:rPr>
              <w:t xml:space="preserve">: </w:t>
            </w:r>
            <w:r>
              <w:rPr>
                <w:sz w:val="20"/>
                <w:szCs w:val="20"/>
              </w:rPr>
              <w:t>Сплата транспортного податку у розмірах передбачених регуляторним актом.</w:t>
            </w:r>
          </w:p>
        </w:tc>
        <w:tc>
          <w:tcPr>
            <w:tcW w:w="2150" w:type="dxa"/>
            <w:tcBorders>
              <w:top w:val="single" w:sz="4" w:space="0" w:color="auto"/>
              <w:left w:val="single" w:sz="4" w:space="0" w:color="auto"/>
              <w:right w:val="single" w:sz="4" w:space="0" w:color="auto"/>
            </w:tcBorders>
            <w:shd w:val="clear" w:color="auto" w:fill="FFFFFF"/>
          </w:tcPr>
          <w:p w:rsidR="00C20C4B" w:rsidRDefault="00C20C4B" w:rsidP="009B21CB">
            <w:pPr>
              <w:rPr>
                <w:sz w:val="10"/>
                <w:szCs w:val="10"/>
              </w:rPr>
            </w:pPr>
          </w:p>
        </w:tc>
      </w:tr>
      <w:tr w:rsidR="00C20C4B" w:rsidTr="009B21CB">
        <w:trPr>
          <w:trHeight w:hRule="exact" w:val="5117"/>
          <w:jc w:val="center"/>
        </w:trPr>
        <w:tc>
          <w:tcPr>
            <w:tcW w:w="1997"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Альтернатива 1</w:t>
            </w:r>
          </w:p>
        </w:tc>
        <w:tc>
          <w:tcPr>
            <w:tcW w:w="2861"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after="260" w:line="240" w:lineRule="auto"/>
              <w:ind w:firstLine="0"/>
              <w:jc w:val="center"/>
              <w:rPr>
                <w:sz w:val="24"/>
                <w:szCs w:val="24"/>
              </w:rPr>
            </w:pPr>
            <w:r>
              <w:rPr>
                <w:sz w:val="24"/>
                <w:szCs w:val="24"/>
                <w:u w:val="single"/>
              </w:rPr>
              <w:t>Держава</w:t>
            </w:r>
            <w:r>
              <w:rPr>
                <w:sz w:val="24"/>
                <w:szCs w:val="24"/>
              </w:rPr>
              <w:t>: Відсутні.</w:t>
            </w:r>
          </w:p>
          <w:p w:rsidR="00C20C4B" w:rsidRDefault="00C20C4B" w:rsidP="009B21CB">
            <w:pPr>
              <w:pStyle w:val="a9"/>
              <w:spacing w:line="240" w:lineRule="auto"/>
              <w:ind w:firstLine="0"/>
              <w:jc w:val="center"/>
              <w:rPr>
                <w:sz w:val="24"/>
                <w:szCs w:val="24"/>
              </w:rPr>
            </w:pPr>
            <w:r>
              <w:rPr>
                <w:sz w:val="24"/>
                <w:szCs w:val="24"/>
                <w:u w:val="single"/>
              </w:rPr>
              <w:t>Громадяни</w:t>
            </w:r>
            <w:r>
              <w:rPr>
                <w:sz w:val="24"/>
                <w:szCs w:val="24"/>
              </w:rPr>
              <w:t>:</w:t>
            </w:r>
          </w:p>
          <w:p w:rsidR="00C20C4B" w:rsidRDefault="00C20C4B" w:rsidP="009B21CB">
            <w:pPr>
              <w:pStyle w:val="a9"/>
              <w:spacing w:after="260" w:line="240" w:lineRule="auto"/>
              <w:ind w:firstLine="0"/>
              <w:jc w:val="center"/>
              <w:rPr>
                <w:sz w:val="24"/>
                <w:szCs w:val="24"/>
              </w:rPr>
            </w:pPr>
            <w:r>
              <w:rPr>
                <w:sz w:val="24"/>
                <w:szCs w:val="24"/>
              </w:rPr>
              <w:t>Відсутні.</w:t>
            </w:r>
          </w:p>
          <w:p w:rsidR="00C20C4B" w:rsidRDefault="00C20C4B" w:rsidP="009B21CB">
            <w:pPr>
              <w:pStyle w:val="a9"/>
              <w:spacing w:line="240" w:lineRule="auto"/>
              <w:ind w:firstLine="0"/>
              <w:jc w:val="center"/>
              <w:rPr>
                <w:sz w:val="24"/>
                <w:szCs w:val="24"/>
              </w:rPr>
            </w:pPr>
            <w:r>
              <w:rPr>
                <w:sz w:val="24"/>
                <w:szCs w:val="24"/>
                <w:u w:val="single"/>
              </w:rPr>
              <w:t>Суб’єкти господарювання</w:t>
            </w:r>
            <w:r>
              <w:rPr>
                <w:sz w:val="24"/>
                <w:szCs w:val="24"/>
              </w:rPr>
              <w:t>:</w:t>
            </w:r>
          </w:p>
          <w:p w:rsidR="00C20C4B" w:rsidRDefault="00C20C4B" w:rsidP="009B21CB">
            <w:pPr>
              <w:pStyle w:val="a9"/>
              <w:spacing w:after="260" w:line="240" w:lineRule="auto"/>
              <w:ind w:firstLine="0"/>
              <w:jc w:val="center"/>
              <w:rPr>
                <w:sz w:val="24"/>
                <w:szCs w:val="24"/>
              </w:rPr>
            </w:pPr>
            <w:r>
              <w:rPr>
                <w:sz w:val="24"/>
                <w:szCs w:val="24"/>
              </w:rPr>
              <w:t>Відсутні.</w:t>
            </w:r>
          </w:p>
        </w:tc>
        <w:tc>
          <w:tcPr>
            <w:tcW w:w="2285"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after="260" w:line="240" w:lineRule="auto"/>
              <w:ind w:firstLine="0"/>
              <w:jc w:val="center"/>
              <w:rPr>
                <w:sz w:val="24"/>
                <w:szCs w:val="24"/>
              </w:rPr>
            </w:pPr>
            <w:r>
              <w:rPr>
                <w:sz w:val="24"/>
                <w:szCs w:val="24"/>
                <w:u w:val="single"/>
              </w:rPr>
              <w:t>Держава</w:t>
            </w:r>
            <w:r>
              <w:rPr>
                <w:sz w:val="24"/>
                <w:szCs w:val="24"/>
              </w:rPr>
              <w:t>: Відсутні.</w:t>
            </w:r>
          </w:p>
          <w:p w:rsidR="00C20C4B" w:rsidRDefault="00C20C4B" w:rsidP="009B21CB">
            <w:pPr>
              <w:pStyle w:val="a9"/>
              <w:spacing w:line="240" w:lineRule="auto"/>
              <w:ind w:firstLine="0"/>
              <w:jc w:val="center"/>
              <w:rPr>
                <w:sz w:val="24"/>
                <w:szCs w:val="24"/>
              </w:rPr>
            </w:pPr>
            <w:r>
              <w:rPr>
                <w:sz w:val="24"/>
                <w:szCs w:val="24"/>
                <w:u w:val="single"/>
              </w:rPr>
              <w:t>Громадяни</w:t>
            </w:r>
            <w:r>
              <w:rPr>
                <w:sz w:val="24"/>
                <w:szCs w:val="24"/>
              </w:rPr>
              <w:t>:</w:t>
            </w:r>
          </w:p>
          <w:p w:rsidR="00C20C4B" w:rsidRDefault="00C20C4B" w:rsidP="009B21CB">
            <w:pPr>
              <w:pStyle w:val="a9"/>
              <w:spacing w:after="260" w:line="240" w:lineRule="auto"/>
              <w:ind w:firstLine="0"/>
              <w:jc w:val="center"/>
              <w:rPr>
                <w:sz w:val="24"/>
                <w:szCs w:val="24"/>
              </w:rPr>
            </w:pPr>
            <w:r>
              <w:rPr>
                <w:sz w:val="24"/>
                <w:szCs w:val="24"/>
              </w:rPr>
              <w:t>Відсутні.</w:t>
            </w:r>
          </w:p>
          <w:p w:rsidR="00C20C4B" w:rsidRDefault="00C20C4B" w:rsidP="009B21CB">
            <w:pPr>
              <w:pStyle w:val="a9"/>
              <w:spacing w:line="240" w:lineRule="auto"/>
              <w:ind w:firstLine="0"/>
              <w:jc w:val="center"/>
              <w:rPr>
                <w:sz w:val="24"/>
                <w:szCs w:val="24"/>
              </w:rPr>
            </w:pPr>
            <w:r>
              <w:rPr>
                <w:sz w:val="24"/>
                <w:szCs w:val="24"/>
                <w:u w:val="single"/>
              </w:rPr>
              <w:t>Суб’єкти господарювання</w:t>
            </w:r>
            <w:r>
              <w:rPr>
                <w:sz w:val="24"/>
                <w:szCs w:val="24"/>
              </w:rPr>
              <w:t>:</w:t>
            </w:r>
          </w:p>
          <w:p w:rsidR="00C20C4B" w:rsidRDefault="00C20C4B" w:rsidP="009B21CB">
            <w:pPr>
              <w:pStyle w:val="a9"/>
              <w:spacing w:after="260" w:line="240" w:lineRule="auto"/>
              <w:ind w:firstLine="0"/>
              <w:jc w:val="center"/>
              <w:rPr>
                <w:sz w:val="24"/>
                <w:szCs w:val="24"/>
              </w:rPr>
            </w:pPr>
            <w:r>
              <w:rPr>
                <w:sz w:val="24"/>
                <w:szCs w:val="24"/>
              </w:rPr>
              <w:t>Відсутні.</w:t>
            </w:r>
          </w:p>
        </w:tc>
        <w:tc>
          <w:tcPr>
            <w:tcW w:w="2150" w:type="dxa"/>
            <w:tcBorders>
              <w:top w:val="single" w:sz="4" w:space="0" w:color="auto"/>
              <w:left w:val="single" w:sz="4" w:space="0" w:color="auto"/>
              <w:bottom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2"/>
                <w:szCs w:val="22"/>
              </w:rPr>
            </w:pPr>
            <w:r>
              <w:rPr>
                <w:sz w:val="22"/>
                <w:szCs w:val="22"/>
              </w:rPr>
              <w:t xml:space="preserve">Не забезпечує: вирішення проблеми, поставлених задач, досягнення </w:t>
            </w:r>
            <w:r>
              <w:rPr>
                <w:color w:val="404040"/>
                <w:sz w:val="22"/>
                <w:szCs w:val="22"/>
              </w:rPr>
              <w:t xml:space="preserve">цілей, </w:t>
            </w:r>
            <w:r>
              <w:rPr>
                <w:sz w:val="22"/>
                <w:szCs w:val="22"/>
              </w:rPr>
              <w:t xml:space="preserve">надходжень </w:t>
            </w:r>
            <w:r>
              <w:rPr>
                <w:color w:val="404040"/>
                <w:sz w:val="22"/>
                <w:szCs w:val="22"/>
              </w:rPr>
              <w:t xml:space="preserve">до </w:t>
            </w:r>
            <w:r>
              <w:rPr>
                <w:sz w:val="22"/>
                <w:szCs w:val="22"/>
              </w:rPr>
              <w:t xml:space="preserve">бюджету </w:t>
            </w:r>
            <w:r>
              <w:rPr>
                <w:color w:val="404040"/>
                <w:sz w:val="22"/>
                <w:szCs w:val="22"/>
              </w:rPr>
              <w:t xml:space="preserve">об’єднаної </w:t>
            </w:r>
            <w:r>
              <w:rPr>
                <w:sz w:val="22"/>
                <w:szCs w:val="22"/>
              </w:rPr>
              <w:t xml:space="preserve">територіальної громади, підвищення соціальної </w:t>
            </w:r>
            <w:r>
              <w:rPr>
                <w:color w:val="404040"/>
                <w:sz w:val="22"/>
                <w:szCs w:val="22"/>
              </w:rPr>
              <w:t xml:space="preserve">напруги </w:t>
            </w:r>
            <w:r>
              <w:rPr>
                <w:sz w:val="22"/>
                <w:szCs w:val="22"/>
              </w:rPr>
              <w:t>внаслідок не забезпечення належного рівня якості життя жителів громади, не виконання програм економічного і соціального розвитку громади.</w:t>
            </w:r>
          </w:p>
        </w:tc>
      </w:tr>
    </w:tbl>
    <w:p w:rsidR="00C20C4B" w:rsidRDefault="00543003" w:rsidP="00C20C4B">
      <w:pPr>
        <w:spacing w:line="1" w:lineRule="exact"/>
      </w:pPr>
      <w:r>
        <w:rPr>
          <w:noProof/>
        </w:rPr>
        <w:pict>
          <v:rect id="Shape 6" o:spid="_x0000_s1030" style="position:absolute;margin-left:0;margin-top:0;width:595pt;height:842pt;z-index:-2516520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KQvTKK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spacing w:after="279" w:line="1" w:lineRule="exact"/>
      </w:pPr>
    </w:p>
    <w:p w:rsidR="00C20C4B" w:rsidRDefault="00C20C4B" w:rsidP="00C20C4B">
      <w:pPr>
        <w:spacing w:line="1" w:lineRule="exact"/>
      </w:pPr>
    </w:p>
    <w:tbl>
      <w:tblPr>
        <w:tblOverlap w:val="never"/>
        <w:tblW w:w="0" w:type="auto"/>
        <w:jc w:val="center"/>
        <w:tblLayout w:type="fixed"/>
        <w:tblCellMar>
          <w:left w:w="10" w:type="dxa"/>
          <w:right w:w="10" w:type="dxa"/>
        </w:tblCellMar>
        <w:tblLook w:val="0000"/>
      </w:tblPr>
      <w:tblGrid>
        <w:gridCol w:w="2155"/>
        <w:gridCol w:w="4128"/>
        <w:gridCol w:w="3149"/>
      </w:tblGrid>
      <w:tr w:rsidR="00C20C4B" w:rsidTr="009B21CB">
        <w:trPr>
          <w:trHeight w:hRule="exact" w:val="1138"/>
          <w:jc w:val="center"/>
        </w:trPr>
        <w:tc>
          <w:tcPr>
            <w:tcW w:w="2155"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Рейтинг</w:t>
            </w:r>
          </w:p>
        </w:tc>
        <w:tc>
          <w:tcPr>
            <w:tcW w:w="4128"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Аргументи щодо переваги обраної альтернативи/причини відмови від альтернативи</w:t>
            </w:r>
          </w:p>
        </w:tc>
        <w:tc>
          <w:tcPr>
            <w:tcW w:w="3149"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Оцінка ризику зовнішніх чинників на дію запропонованого регуляторного акта</w:t>
            </w:r>
          </w:p>
        </w:tc>
      </w:tr>
      <w:tr w:rsidR="00C20C4B" w:rsidTr="009B21CB">
        <w:trPr>
          <w:trHeight w:hRule="exact" w:val="5006"/>
          <w:jc w:val="center"/>
        </w:trPr>
        <w:tc>
          <w:tcPr>
            <w:tcW w:w="2155"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rPr>
                <w:sz w:val="24"/>
                <w:szCs w:val="24"/>
              </w:rPr>
            </w:pPr>
            <w:r>
              <w:rPr>
                <w:color w:val="404040"/>
                <w:sz w:val="24"/>
                <w:szCs w:val="24"/>
              </w:rPr>
              <w:t>Альтернатива 2</w:t>
            </w:r>
          </w:p>
        </w:tc>
        <w:tc>
          <w:tcPr>
            <w:tcW w:w="4128" w:type="dxa"/>
            <w:tcBorders>
              <w:top w:val="single" w:sz="4" w:space="0" w:color="auto"/>
              <w:left w:val="single" w:sz="4" w:space="0" w:color="auto"/>
              <w:bottom w:val="single" w:sz="4" w:space="0" w:color="auto"/>
            </w:tcBorders>
            <w:shd w:val="clear" w:color="auto" w:fill="FFFFFF"/>
            <w:vAlign w:val="bottom"/>
          </w:tcPr>
          <w:p w:rsidR="00C20C4B" w:rsidRDefault="00C20C4B" w:rsidP="00C17362">
            <w:pPr>
              <w:pStyle w:val="a9"/>
              <w:spacing w:line="240" w:lineRule="auto"/>
              <w:ind w:firstLine="0"/>
              <w:jc w:val="center"/>
              <w:rPr>
                <w:sz w:val="24"/>
                <w:szCs w:val="24"/>
              </w:rPr>
            </w:pPr>
            <w:r>
              <w:rPr>
                <w:sz w:val="24"/>
                <w:szCs w:val="24"/>
              </w:rPr>
              <w:t xml:space="preserve">Переваги обраної альтернативи - вирішення всіх проблем та поставлених задач. Цілі прийняття проекту рішення «Про встановлення Транспортного податку та затвердження відповідного Положення на </w:t>
            </w:r>
            <w:r w:rsidR="00C17362">
              <w:rPr>
                <w:sz w:val="24"/>
                <w:szCs w:val="24"/>
              </w:rPr>
              <w:t xml:space="preserve">території  </w:t>
            </w:r>
            <w:proofErr w:type="spellStart"/>
            <w:r w:rsidR="00C17362">
              <w:rPr>
                <w:sz w:val="24"/>
                <w:szCs w:val="24"/>
              </w:rPr>
              <w:t>Перегонівської</w:t>
            </w:r>
            <w:proofErr w:type="spellEnd"/>
            <w:r w:rsidR="00C17362">
              <w:rPr>
                <w:sz w:val="24"/>
                <w:szCs w:val="24"/>
              </w:rPr>
              <w:t xml:space="preserve">  сільської  ради</w:t>
            </w:r>
            <w:r>
              <w:rPr>
                <w:sz w:val="24"/>
                <w:szCs w:val="24"/>
              </w:rPr>
              <w:t>» будуть досягнуті майже</w:t>
            </w:r>
            <w:r w:rsidR="00C17362">
              <w:rPr>
                <w:sz w:val="24"/>
                <w:szCs w:val="24"/>
              </w:rPr>
              <w:t xml:space="preserve"> у повній мірі. До бюджету </w:t>
            </w:r>
            <w:r>
              <w:rPr>
                <w:sz w:val="24"/>
                <w:szCs w:val="24"/>
              </w:rPr>
              <w:t xml:space="preserve">територіальної громади надійдуть додаткові кошти від сплати податку. Прийняття ставки транспортного податку не створюватиме податкового навантаження на його платників </w:t>
            </w:r>
            <w:proofErr w:type="spellStart"/>
            <w:r>
              <w:rPr>
                <w:sz w:val="24"/>
                <w:szCs w:val="24"/>
              </w:rPr>
              <w:t>платників</w:t>
            </w:r>
            <w:proofErr w:type="spellEnd"/>
            <w:r>
              <w:rPr>
                <w:sz w:val="24"/>
                <w:szCs w:val="24"/>
              </w:rPr>
              <w:t>. Таким чином, з прийняттям даного рішення буде досягнуто балансу інтересів держави, громадян, суб’єктів господарювання.</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Зміни до чинного</w:t>
            </w:r>
          </w:p>
          <w:p w:rsidR="00C20C4B" w:rsidRDefault="00C20C4B" w:rsidP="009B21CB">
            <w:pPr>
              <w:pStyle w:val="a9"/>
              <w:spacing w:line="240" w:lineRule="auto"/>
              <w:ind w:firstLine="0"/>
              <w:jc w:val="center"/>
              <w:rPr>
                <w:sz w:val="24"/>
                <w:szCs w:val="24"/>
              </w:rPr>
            </w:pPr>
            <w:r>
              <w:rPr>
                <w:sz w:val="24"/>
                <w:szCs w:val="24"/>
              </w:rPr>
              <w:t>законодавства:</w:t>
            </w:r>
          </w:p>
          <w:p w:rsidR="00C20C4B" w:rsidRDefault="00C20C4B" w:rsidP="00C20C4B">
            <w:pPr>
              <w:pStyle w:val="a9"/>
              <w:numPr>
                <w:ilvl w:val="0"/>
                <w:numId w:val="15"/>
              </w:numPr>
              <w:tabs>
                <w:tab w:val="left" w:pos="134"/>
              </w:tabs>
              <w:spacing w:line="240" w:lineRule="auto"/>
              <w:ind w:firstLine="0"/>
              <w:jc w:val="center"/>
              <w:rPr>
                <w:sz w:val="24"/>
                <w:szCs w:val="24"/>
              </w:rPr>
            </w:pPr>
            <w:r>
              <w:rPr>
                <w:sz w:val="24"/>
                <w:szCs w:val="24"/>
              </w:rPr>
              <w:t>Податкового кодексу</w:t>
            </w:r>
          </w:p>
          <w:p w:rsidR="00C20C4B" w:rsidRDefault="00C20C4B" w:rsidP="009B21CB">
            <w:pPr>
              <w:pStyle w:val="a9"/>
              <w:spacing w:line="240" w:lineRule="auto"/>
              <w:ind w:firstLine="0"/>
              <w:jc w:val="center"/>
              <w:rPr>
                <w:sz w:val="24"/>
                <w:szCs w:val="24"/>
              </w:rPr>
            </w:pPr>
            <w:r>
              <w:rPr>
                <w:sz w:val="24"/>
                <w:szCs w:val="24"/>
              </w:rPr>
              <w:t>України;</w:t>
            </w:r>
          </w:p>
          <w:p w:rsidR="00C20C4B" w:rsidRDefault="00C20C4B" w:rsidP="00C20C4B">
            <w:pPr>
              <w:pStyle w:val="a9"/>
              <w:numPr>
                <w:ilvl w:val="0"/>
                <w:numId w:val="15"/>
              </w:numPr>
              <w:tabs>
                <w:tab w:val="left" w:pos="134"/>
              </w:tabs>
              <w:spacing w:line="240" w:lineRule="auto"/>
              <w:ind w:firstLine="0"/>
              <w:jc w:val="center"/>
              <w:rPr>
                <w:sz w:val="24"/>
                <w:szCs w:val="24"/>
              </w:rPr>
            </w:pPr>
            <w:r>
              <w:rPr>
                <w:sz w:val="24"/>
                <w:szCs w:val="24"/>
              </w:rPr>
              <w:t>Бюджетного кодексу</w:t>
            </w:r>
          </w:p>
          <w:p w:rsidR="00C20C4B" w:rsidRDefault="00C20C4B" w:rsidP="009B21CB">
            <w:pPr>
              <w:pStyle w:val="a9"/>
              <w:spacing w:line="240" w:lineRule="auto"/>
              <w:ind w:firstLine="0"/>
              <w:jc w:val="center"/>
              <w:rPr>
                <w:sz w:val="24"/>
                <w:szCs w:val="24"/>
              </w:rPr>
            </w:pPr>
            <w:r>
              <w:rPr>
                <w:sz w:val="24"/>
                <w:szCs w:val="24"/>
              </w:rPr>
              <w:t>України;</w:t>
            </w:r>
          </w:p>
          <w:p w:rsidR="00C20C4B" w:rsidRDefault="00C20C4B" w:rsidP="009B21CB">
            <w:pPr>
              <w:pStyle w:val="a9"/>
              <w:spacing w:line="240" w:lineRule="auto"/>
              <w:ind w:firstLine="0"/>
              <w:jc w:val="center"/>
              <w:rPr>
                <w:sz w:val="24"/>
                <w:szCs w:val="24"/>
              </w:rPr>
            </w:pPr>
            <w:r>
              <w:rPr>
                <w:sz w:val="24"/>
                <w:szCs w:val="24"/>
              </w:rPr>
              <w:t>- інших законів та нормативно-правових актів.</w:t>
            </w:r>
          </w:p>
        </w:tc>
      </w:tr>
    </w:tbl>
    <w:p w:rsidR="00C20C4B" w:rsidRDefault="00C20C4B" w:rsidP="00C20C4B">
      <w:pPr>
        <w:spacing w:line="1" w:lineRule="exact"/>
      </w:pPr>
      <w:r>
        <w:br w:type="page"/>
      </w:r>
    </w:p>
    <w:tbl>
      <w:tblPr>
        <w:tblOverlap w:val="never"/>
        <w:tblW w:w="0" w:type="auto"/>
        <w:jc w:val="center"/>
        <w:tblLayout w:type="fixed"/>
        <w:tblCellMar>
          <w:left w:w="10" w:type="dxa"/>
          <w:right w:w="10" w:type="dxa"/>
        </w:tblCellMar>
        <w:tblLook w:val="0000"/>
      </w:tblPr>
      <w:tblGrid>
        <w:gridCol w:w="2141"/>
        <w:gridCol w:w="4138"/>
        <w:gridCol w:w="3139"/>
      </w:tblGrid>
      <w:tr w:rsidR="00C20C4B" w:rsidTr="009B21CB">
        <w:trPr>
          <w:trHeight w:hRule="exact" w:val="1118"/>
          <w:jc w:val="center"/>
        </w:trPr>
        <w:tc>
          <w:tcPr>
            <w:tcW w:w="2141"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lastRenderedPageBreak/>
              <w:t>Рейтинг</w:t>
            </w:r>
          </w:p>
        </w:tc>
        <w:tc>
          <w:tcPr>
            <w:tcW w:w="4138"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Аргументи щодо переваги обраної альтернативи/причини відмови від альтернативи</w:t>
            </w:r>
          </w:p>
        </w:tc>
        <w:tc>
          <w:tcPr>
            <w:tcW w:w="3139" w:type="dxa"/>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Оцінка ризику зовнішніх чинників на дію запропонованого регуляторного акта</w:t>
            </w:r>
          </w:p>
        </w:tc>
      </w:tr>
      <w:tr w:rsidR="00C20C4B" w:rsidTr="009B21CB">
        <w:trPr>
          <w:trHeight w:hRule="exact" w:val="3898"/>
          <w:jc w:val="center"/>
        </w:trPr>
        <w:tc>
          <w:tcPr>
            <w:tcW w:w="2141" w:type="dxa"/>
            <w:tcBorders>
              <w:top w:val="single" w:sz="4" w:space="0" w:color="auto"/>
              <w:left w:val="single" w:sz="4" w:space="0" w:color="auto"/>
              <w:bottom w:val="single" w:sz="4" w:space="0" w:color="auto"/>
            </w:tcBorders>
            <w:shd w:val="clear" w:color="auto" w:fill="FFFFFF"/>
          </w:tcPr>
          <w:p w:rsidR="00C20C4B" w:rsidRDefault="00C20C4B" w:rsidP="009B21CB">
            <w:pPr>
              <w:pStyle w:val="a9"/>
              <w:spacing w:line="240" w:lineRule="auto"/>
              <w:ind w:firstLine="0"/>
              <w:rPr>
                <w:sz w:val="24"/>
                <w:szCs w:val="24"/>
              </w:rPr>
            </w:pPr>
            <w:r>
              <w:rPr>
                <w:sz w:val="24"/>
                <w:szCs w:val="24"/>
              </w:rPr>
              <w:t>Альтернатива 1</w:t>
            </w:r>
          </w:p>
        </w:tc>
        <w:tc>
          <w:tcPr>
            <w:tcW w:w="4138"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Не вирішує поставлену проблему. Альтернатива є неприйнятною, оскільки чинним законодавством покладено на органи місцевого самоврядування обов’язок із встановлення транспортного податку на відповідний бюджетний період. Втрати дох</w:t>
            </w:r>
            <w:r w:rsidR="00C17362">
              <w:rPr>
                <w:sz w:val="24"/>
                <w:szCs w:val="24"/>
              </w:rPr>
              <w:t xml:space="preserve">ідної частини бюджету </w:t>
            </w:r>
            <w:r>
              <w:rPr>
                <w:sz w:val="24"/>
                <w:szCs w:val="24"/>
              </w:rPr>
              <w:t xml:space="preserve"> територіальної громади, не виконання в повній мірі програм економічного та соціального розвитку громади. Не</w:t>
            </w:r>
            <w:r w:rsidR="00622FDD">
              <w:rPr>
                <w:sz w:val="24"/>
                <w:szCs w:val="24"/>
              </w:rPr>
              <w:t xml:space="preserve"> </w:t>
            </w:r>
            <w:r>
              <w:rPr>
                <w:sz w:val="24"/>
                <w:szCs w:val="24"/>
              </w:rPr>
              <w:t>досягається баланс інтересів держави, громадян, суб’єктів господарювання.</w:t>
            </w:r>
          </w:p>
        </w:tc>
        <w:tc>
          <w:tcPr>
            <w:tcW w:w="3139" w:type="dxa"/>
            <w:tcBorders>
              <w:top w:val="single" w:sz="4" w:space="0" w:color="auto"/>
              <w:left w:val="single" w:sz="4" w:space="0" w:color="auto"/>
              <w:bottom w:val="single" w:sz="4" w:space="0" w:color="auto"/>
              <w:righ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X</w:t>
            </w:r>
          </w:p>
        </w:tc>
      </w:tr>
    </w:tbl>
    <w:p w:rsidR="00C20C4B" w:rsidRDefault="00C20C4B" w:rsidP="00C20C4B">
      <w:pPr>
        <w:spacing w:after="299" w:line="1" w:lineRule="exact"/>
      </w:pPr>
    </w:p>
    <w:p w:rsidR="00C20C4B" w:rsidRDefault="00C20C4B" w:rsidP="00C20C4B">
      <w:pPr>
        <w:pStyle w:val="1"/>
        <w:spacing w:after="300"/>
        <w:ind w:firstLine="720"/>
        <w:jc w:val="both"/>
      </w:pPr>
      <w:r>
        <w:t xml:space="preserve">Таким чином для реалізації обрано Альтернативу 2 - встановлення транспортного податку на території </w:t>
      </w:r>
      <w:proofErr w:type="spellStart"/>
      <w:r w:rsidR="00C17362">
        <w:t>Перегонівської</w:t>
      </w:r>
      <w:proofErr w:type="spellEnd"/>
      <w:r w:rsidR="00C17362">
        <w:t xml:space="preserve"> сільської </w:t>
      </w:r>
      <w:r>
        <w:t xml:space="preserve">територіальної громади, буде посильним для платників збору, та забезпечить фінансову основу самостійності органу місцевого самоврядування </w:t>
      </w:r>
      <w:r w:rsidR="00C17362">
        <w:t>–</w:t>
      </w:r>
      <w:r>
        <w:t xml:space="preserve"> </w:t>
      </w:r>
      <w:proofErr w:type="spellStart"/>
      <w:r w:rsidR="00C17362">
        <w:t>Перегонівської</w:t>
      </w:r>
      <w:proofErr w:type="spellEnd"/>
      <w:r w:rsidR="00C17362">
        <w:t xml:space="preserve"> </w:t>
      </w:r>
      <w:r>
        <w:t xml:space="preserve"> сільської ради.</w:t>
      </w:r>
    </w:p>
    <w:p w:rsidR="00C20C4B" w:rsidRDefault="00C20C4B" w:rsidP="00C20C4B">
      <w:pPr>
        <w:pStyle w:val="11"/>
        <w:keepNext/>
        <w:keepLines/>
        <w:numPr>
          <w:ilvl w:val="0"/>
          <w:numId w:val="14"/>
        </w:numPr>
        <w:tabs>
          <w:tab w:val="left" w:pos="390"/>
        </w:tabs>
        <w:spacing w:after="300" w:line="257" w:lineRule="auto"/>
        <w:jc w:val="both"/>
      </w:pPr>
      <w:bookmarkStart w:id="20" w:name="bookmark22"/>
      <w:bookmarkStart w:id="21" w:name="bookmark20"/>
      <w:bookmarkStart w:id="22" w:name="bookmark21"/>
      <w:bookmarkStart w:id="23" w:name="bookmark23"/>
      <w:bookmarkEnd w:id="20"/>
      <w:r>
        <w:t>Механізм, та заходи, які забезпечать роз’яснення визначеної проблеми</w:t>
      </w:r>
      <w:bookmarkEnd w:id="21"/>
      <w:bookmarkEnd w:id="22"/>
      <w:bookmarkEnd w:id="23"/>
    </w:p>
    <w:p w:rsidR="00C20C4B" w:rsidRDefault="00C20C4B" w:rsidP="00C20C4B">
      <w:pPr>
        <w:pStyle w:val="1"/>
        <w:spacing w:line="257" w:lineRule="auto"/>
        <w:ind w:firstLine="720"/>
        <w:jc w:val="both"/>
      </w:pPr>
      <w:r>
        <w:t xml:space="preserve">Враховуючи визначенні цілі, проведений аналіз поточної ситуації на території </w:t>
      </w:r>
      <w:proofErr w:type="spellStart"/>
      <w:r w:rsidR="00C17362">
        <w:t>Перегонівської</w:t>
      </w:r>
      <w:proofErr w:type="spellEnd"/>
      <w:r w:rsidR="00C17362">
        <w:t xml:space="preserve"> сільської </w:t>
      </w:r>
      <w:r>
        <w:t xml:space="preserve"> територіальної громади, аналітичні показники відділів виконавчого комітету </w:t>
      </w:r>
      <w:proofErr w:type="spellStart"/>
      <w:r w:rsidR="00C17362">
        <w:t>Перегонівської</w:t>
      </w:r>
      <w:proofErr w:type="spellEnd"/>
      <w:r w:rsidR="00C17362">
        <w:t xml:space="preserve"> </w:t>
      </w:r>
      <w:r>
        <w:t xml:space="preserve"> сільської ради, проведені консультації, зустрічі, визначається, що основним механізмом, який забезпечить розв’язання визначеної проблеми є встановлення транспортного податку на території </w:t>
      </w:r>
      <w:proofErr w:type="spellStart"/>
      <w:r w:rsidR="00C17362">
        <w:t>Перегонівської</w:t>
      </w:r>
      <w:proofErr w:type="spellEnd"/>
      <w:r w:rsidR="00C17362">
        <w:t xml:space="preserve">  сільської </w:t>
      </w:r>
      <w:r>
        <w:t xml:space="preserve"> територіальної громади на </w:t>
      </w:r>
      <w:r w:rsidR="00C17362">
        <w:t xml:space="preserve">території  </w:t>
      </w:r>
      <w:proofErr w:type="spellStart"/>
      <w:r w:rsidR="00C17362">
        <w:t>Перегонівської</w:t>
      </w:r>
      <w:proofErr w:type="spellEnd"/>
      <w:r w:rsidR="00C17362">
        <w:t xml:space="preserve">  сільської ради</w:t>
      </w:r>
      <w:r>
        <w:t>. Тобто, розв’язання існуючої проблеми буде забезпечено за допомогою механізму нормотворчої діяльності органів місцевого самоврядування.</w:t>
      </w:r>
    </w:p>
    <w:p w:rsidR="00C20C4B" w:rsidRDefault="00C20C4B" w:rsidP="00C20C4B">
      <w:pPr>
        <w:pStyle w:val="1"/>
        <w:spacing w:line="257" w:lineRule="auto"/>
        <w:ind w:firstLine="720"/>
        <w:jc w:val="both"/>
      </w:pPr>
      <w: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є об’єктами оподаткування (об’єктом оподаткування є легкові автомобілі, з року випуску яких минуло не більше п’яти років (включно) та </w:t>
      </w:r>
      <w:proofErr w:type="spellStart"/>
      <w:r>
        <w:t>середньоринкова</w:t>
      </w:r>
      <w:proofErr w:type="spellEnd"/>
      <w: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C20C4B" w:rsidRDefault="00C20C4B" w:rsidP="00C17362">
      <w:pPr>
        <w:pStyle w:val="1"/>
        <w:spacing w:line="257" w:lineRule="auto"/>
        <w:ind w:firstLine="0"/>
        <w:jc w:val="both"/>
      </w:pPr>
      <w:r>
        <w:t>Ставка податку встановлюється з розрахунку на календарний рік у розмірі 25 000 гривень за кожен легковий автомобіль, що є об’єктом оподаткування.</w:t>
      </w:r>
    </w:p>
    <w:p w:rsidR="00C20C4B" w:rsidRDefault="00C20C4B" w:rsidP="00C20C4B">
      <w:pPr>
        <w:pStyle w:val="1"/>
        <w:spacing w:after="160" w:line="257" w:lineRule="auto"/>
        <w:ind w:firstLine="720"/>
        <w:jc w:val="both"/>
      </w:pPr>
      <w:r>
        <w:t>Заходи щодо впровадження регуляторного акта:</w:t>
      </w:r>
      <w:r>
        <w:br w:type="page"/>
      </w:r>
    </w:p>
    <w:p w:rsidR="00C20C4B" w:rsidRDefault="00543003" w:rsidP="00C20C4B">
      <w:pPr>
        <w:spacing w:line="1" w:lineRule="exact"/>
      </w:pPr>
      <w:r>
        <w:rPr>
          <w:noProof/>
        </w:rPr>
        <w:lastRenderedPageBreak/>
        <w:pict>
          <v:rect id="Shape 7" o:spid="_x0000_s1031" style="position:absolute;margin-left:0;margin-top:0;width:595pt;height:842pt;z-index:-2516510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EVuRSC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C20C4B" w:rsidP="00C20C4B">
      <w:pPr>
        <w:pStyle w:val="1"/>
        <w:numPr>
          <w:ilvl w:val="0"/>
          <w:numId w:val="13"/>
        </w:numPr>
        <w:tabs>
          <w:tab w:val="left" w:pos="1421"/>
        </w:tabs>
        <w:ind w:firstLine="700"/>
        <w:jc w:val="both"/>
      </w:pPr>
      <w:bookmarkStart w:id="24" w:name="bookmark24"/>
      <w:bookmarkEnd w:id="24"/>
      <w:r>
        <w:t xml:space="preserve">розробка проекту рішення </w:t>
      </w:r>
      <w:proofErr w:type="spellStart"/>
      <w:r w:rsidR="00236FC7">
        <w:t>Пе</w:t>
      </w:r>
      <w:r w:rsidR="00F04E20">
        <w:t>регонівської</w:t>
      </w:r>
      <w:proofErr w:type="spellEnd"/>
      <w:r w:rsidR="00F04E20">
        <w:t xml:space="preserve">  </w:t>
      </w:r>
      <w:r>
        <w:t xml:space="preserve"> сільської ради «Про встановлення Транспортного податку та затвердження відповідного Положення на </w:t>
      </w:r>
      <w:r w:rsidR="00F04E20">
        <w:t xml:space="preserve">території  </w:t>
      </w:r>
      <w:proofErr w:type="spellStart"/>
      <w:r w:rsidR="00F04E20">
        <w:t>Перегонівської</w:t>
      </w:r>
      <w:proofErr w:type="spellEnd"/>
      <w:r w:rsidR="00F04E20">
        <w:t xml:space="preserve">  сільської  ради </w:t>
      </w:r>
      <w:r>
        <w:t>» та аналізу регуляторного впливу до нього;</w:t>
      </w:r>
    </w:p>
    <w:p w:rsidR="00C20C4B" w:rsidRDefault="00C20C4B" w:rsidP="00C20C4B">
      <w:pPr>
        <w:pStyle w:val="1"/>
        <w:numPr>
          <w:ilvl w:val="0"/>
          <w:numId w:val="13"/>
        </w:numPr>
        <w:tabs>
          <w:tab w:val="left" w:pos="1421"/>
        </w:tabs>
        <w:ind w:firstLine="700"/>
        <w:jc w:val="both"/>
      </w:pPr>
      <w:bookmarkStart w:id="25" w:name="bookmark25"/>
      <w:bookmarkEnd w:id="25"/>
      <w:r>
        <w:t>проведення консультацій з суб’єктами господарювання, та вразі необхідності з громадянами громади;</w:t>
      </w:r>
    </w:p>
    <w:p w:rsidR="00C20C4B" w:rsidRDefault="00C20C4B" w:rsidP="00C20C4B">
      <w:pPr>
        <w:pStyle w:val="1"/>
        <w:numPr>
          <w:ilvl w:val="0"/>
          <w:numId w:val="13"/>
        </w:numPr>
        <w:tabs>
          <w:tab w:val="left" w:pos="1421"/>
        </w:tabs>
        <w:ind w:firstLine="700"/>
        <w:jc w:val="both"/>
      </w:pPr>
      <w:bookmarkStart w:id="26" w:name="bookmark26"/>
      <w:bookmarkEnd w:id="26"/>
      <w:r>
        <w:t xml:space="preserve">оприлюднення проекту рішення </w:t>
      </w:r>
      <w:proofErr w:type="spellStart"/>
      <w:r w:rsidR="00F04E20">
        <w:t>Перегонівської</w:t>
      </w:r>
      <w:proofErr w:type="spellEnd"/>
      <w:r>
        <w:t xml:space="preserve"> сільської ради «Про встановлення Транспортного податку та затвердження відповідного Положення на </w:t>
      </w:r>
      <w:r w:rsidR="00F04E20">
        <w:t xml:space="preserve">території  </w:t>
      </w:r>
      <w:proofErr w:type="spellStart"/>
      <w:r w:rsidR="00F04E20">
        <w:t>Перегонівської</w:t>
      </w:r>
      <w:proofErr w:type="spellEnd"/>
      <w:r w:rsidR="00F04E20">
        <w:t xml:space="preserve">  сільської  ради</w:t>
      </w:r>
      <w:r>
        <w:t>» та аналізу регуляторного впливу до нього та отримання пропозицій і зауважень;</w:t>
      </w:r>
    </w:p>
    <w:p w:rsidR="00C20C4B" w:rsidRDefault="00C20C4B" w:rsidP="00C20C4B">
      <w:pPr>
        <w:pStyle w:val="1"/>
        <w:numPr>
          <w:ilvl w:val="0"/>
          <w:numId w:val="13"/>
        </w:numPr>
        <w:tabs>
          <w:tab w:val="left" w:pos="1421"/>
        </w:tabs>
        <w:ind w:firstLine="700"/>
        <w:jc w:val="both"/>
      </w:pPr>
      <w:bookmarkStart w:id="27" w:name="bookmark27"/>
      <w:bookmarkEnd w:id="27"/>
      <w:r>
        <w:t xml:space="preserve">підготовка експертного висновку постійної з питань фінансів, бюджету, планування, соціально-економічного розвитку, інвестицій </w:t>
      </w:r>
      <w:r>
        <w:rPr>
          <w:color w:val="404040"/>
        </w:rPr>
        <w:t xml:space="preserve">та </w:t>
      </w:r>
      <w:r>
        <w:t xml:space="preserve">міжнародного співробітництва </w:t>
      </w:r>
      <w:proofErr w:type="spellStart"/>
      <w:r w:rsidR="00F04E20">
        <w:t>Перегонівської</w:t>
      </w:r>
      <w:proofErr w:type="spellEnd"/>
      <w:r w:rsidR="00F04E20">
        <w:t xml:space="preserve"> </w:t>
      </w:r>
      <w:r>
        <w:t xml:space="preserve"> сільської ради </w:t>
      </w:r>
      <w:r>
        <w:rPr>
          <w:color w:val="404040"/>
        </w:rPr>
        <w:t xml:space="preserve">щодо </w:t>
      </w:r>
      <w:r>
        <w:t xml:space="preserve">відповідності проекту рішення </w:t>
      </w:r>
      <w:proofErr w:type="spellStart"/>
      <w:r w:rsidR="00F04E20">
        <w:t>Перегонівської</w:t>
      </w:r>
      <w:proofErr w:type="spellEnd"/>
      <w:r w:rsidR="00F04E20">
        <w:t xml:space="preserve"> </w:t>
      </w:r>
      <w:r>
        <w:t xml:space="preserve"> сільської </w:t>
      </w:r>
      <w:r>
        <w:rPr>
          <w:color w:val="404040"/>
        </w:rPr>
        <w:t xml:space="preserve">ради «Про </w:t>
      </w:r>
      <w:r>
        <w:t xml:space="preserve">встановлення Транспортного податку та затвердження </w:t>
      </w:r>
      <w:r>
        <w:rPr>
          <w:color w:val="404040"/>
        </w:rPr>
        <w:t xml:space="preserve">відповідного </w:t>
      </w:r>
      <w:r>
        <w:t xml:space="preserve">Положення на </w:t>
      </w:r>
      <w:r w:rsidR="00F04E20">
        <w:t xml:space="preserve">території  </w:t>
      </w:r>
      <w:proofErr w:type="spellStart"/>
      <w:r w:rsidR="00F04E20">
        <w:t>Перегонівської</w:t>
      </w:r>
      <w:proofErr w:type="spellEnd"/>
      <w:r w:rsidR="00F04E20">
        <w:t xml:space="preserve">  сільської  ради </w:t>
      </w:r>
      <w:r>
        <w:t xml:space="preserve">» та аналізу регуляторного впливу до нього </w:t>
      </w:r>
      <w:r>
        <w:rPr>
          <w:color w:val="404040"/>
        </w:rPr>
        <w:t xml:space="preserve">вимогам </w:t>
      </w:r>
      <w:r>
        <w:t xml:space="preserve">статей 4 та 8 Закону України «По засади державної регуляторної </w:t>
      </w:r>
      <w:r>
        <w:rPr>
          <w:color w:val="616161"/>
        </w:rPr>
        <w:t xml:space="preserve">політики </w:t>
      </w:r>
      <w:r>
        <w:rPr>
          <w:color w:val="404040"/>
        </w:rPr>
        <w:t xml:space="preserve">у </w:t>
      </w:r>
      <w:r>
        <w:t>сфері господарської діяльності»;</w:t>
      </w:r>
    </w:p>
    <w:p w:rsidR="00C20C4B" w:rsidRDefault="00C20C4B" w:rsidP="00C20C4B">
      <w:pPr>
        <w:pStyle w:val="1"/>
        <w:numPr>
          <w:ilvl w:val="0"/>
          <w:numId w:val="13"/>
        </w:numPr>
        <w:tabs>
          <w:tab w:val="left" w:pos="1421"/>
        </w:tabs>
        <w:ind w:firstLine="700"/>
        <w:jc w:val="both"/>
      </w:pPr>
      <w:bookmarkStart w:id="28" w:name="bookmark28"/>
      <w:bookmarkEnd w:id="28"/>
      <w:r>
        <w:t xml:space="preserve">отримання пропозицій по доопрацювання проекту </w:t>
      </w:r>
      <w:r>
        <w:rPr>
          <w:color w:val="404040"/>
        </w:rPr>
        <w:t xml:space="preserve">рішення </w:t>
      </w:r>
      <w:proofErr w:type="spellStart"/>
      <w:r w:rsidR="00F04E20">
        <w:t>Перегонівської</w:t>
      </w:r>
      <w:proofErr w:type="spellEnd"/>
      <w:r w:rsidR="00F04E20">
        <w:t xml:space="preserve"> </w:t>
      </w:r>
      <w:r>
        <w:t xml:space="preserve"> сільської ради «Про встановлення Транспортного </w:t>
      </w:r>
      <w:r>
        <w:rPr>
          <w:color w:val="404040"/>
        </w:rPr>
        <w:t xml:space="preserve">податку та </w:t>
      </w:r>
      <w:r>
        <w:t>затвердження ві</w:t>
      </w:r>
      <w:r w:rsidR="00F04E20">
        <w:t xml:space="preserve">дповідного Положення на території  </w:t>
      </w:r>
      <w:proofErr w:type="spellStart"/>
      <w:r w:rsidR="00F04E20">
        <w:t>Перегонівської</w:t>
      </w:r>
      <w:proofErr w:type="spellEnd"/>
      <w:r w:rsidR="00F04E20">
        <w:t xml:space="preserve">  сільської ради</w:t>
      </w:r>
      <w:r>
        <w:t xml:space="preserve">» та аналізу регуляторного </w:t>
      </w:r>
      <w:r>
        <w:rPr>
          <w:color w:val="404040"/>
        </w:rPr>
        <w:t xml:space="preserve">впливу </w:t>
      </w:r>
      <w:r>
        <w:t>до нього від Державної регуляторної служби України;</w:t>
      </w:r>
    </w:p>
    <w:p w:rsidR="00C20C4B" w:rsidRDefault="00C20C4B" w:rsidP="00C20C4B">
      <w:pPr>
        <w:pStyle w:val="1"/>
        <w:numPr>
          <w:ilvl w:val="0"/>
          <w:numId w:val="13"/>
        </w:numPr>
        <w:tabs>
          <w:tab w:val="left" w:pos="1421"/>
        </w:tabs>
        <w:ind w:firstLine="700"/>
        <w:jc w:val="both"/>
      </w:pPr>
      <w:bookmarkStart w:id="29" w:name="bookmark29"/>
      <w:bookmarkEnd w:id="29"/>
      <w:r>
        <w:t xml:space="preserve">прийняття рішення </w:t>
      </w:r>
      <w:proofErr w:type="spellStart"/>
      <w:r w:rsidR="00F04E20">
        <w:t>Перегонівської</w:t>
      </w:r>
      <w:proofErr w:type="spellEnd"/>
      <w:r w:rsidR="00F04E20">
        <w:t xml:space="preserve"> </w:t>
      </w:r>
      <w:r>
        <w:t xml:space="preserve"> сільської ради «Про </w:t>
      </w:r>
      <w:r>
        <w:rPr>
          <w:color w:val="404040"/>
        </w:rPr>
        <w:t xml:space="preserve">встановлення </w:t>
      </w:r>
      <w:r>
        <w:t xml:space="preserve">Транспортного податку та затвердження відповідного </w:t>
      </w:r>
      <w:r>
        <w:rPr>
          <w:color w:val="404040"/>
        </w:rPr>
        <w:t xml:space="preserve">Положення на </w:t>
      </w:r>
      <w:r w:rsidR="00F04E20">
        <w:rPr>
          <w:color w:val="404040"/>
        </w:rPr>
        <w:t xml:space="preserve">території  </w:t>
      </w:r>
      <w:proofErr w:type="spellStart"/>
      <w:r w:rsidR="00F04E20">
        <w:rPr>
          <w:color w:val="404040"/>
        </w:rPr>
        <w:t>Перегонівської</w:t>
      </w:r>
      <w:proofErr w:type="spellEnd"/>
      <w:r w:rsidR="00F04E20">
        <w:rPr>
          <w:color w:val="404040"/>
        </w:rPr>
        <w:t xml:space="preserve">  сільської  ради </w:t>
      </w:r>
      <w:r>
        <w:t>» на засіданні сесії сільської ради;</w:t>
      </w:r>
    </w:p>
    <w:p w:rsidR="00C20C4B" w:rsidRDefault="00C20C4B" w:rsidP="00C20C4B">
      <w:pPr>
        <w:pStyle w:val="1"/>
        <w:numPr>
          <w:ilvl w:val="0"/>
          <w:numId w:val="13"/>
        </w:numPr>
        <w:tabs>
          <w:tab w:val="left" w:pos="1421"/>
        </w:tabs>
        <w:ind w:firstLine="700"/>
        <w:jc w:val="both"/>
      </w:pPr>
      <w:bookmarkStart w:id="30" w:name="bookmark30"/>
      <w:bookmarkEnd w:id="30"/>
      <w:r>
        <w:t xml:space="preserve">оприлюднення рішення </w:t>
      </w:r>
      <w:proofErr w:type="spellStart"/>
      <w:r w:rsidR="00F04E20">
        <w:t>Перегонівської</w:t>
      </w:r>
      <w:proofErr w:type="spellEnd"/>
      <w:r w:rsidR="00F04E20">
        <w:t xml:space="preserve"> </w:t>
      </w:r>
      <w:r>
        <w:t xml:space="preserve">сільської ради «Про </w:t>
      </w:r>
      <w:r>
        <w:rPr>
          <w:color w:val="404040"/>
        </w:rPr>
        <w:t xml:space="preserve">встановлення </w:t>
      </w:r>
      <w:r>
        <w:t xml:space="preserve">Транспортного податку та затвердження відповідного </w:t>
      </w:r>
      <w:r>
        <w:rPr>
          <w:color w:val="616161"/>
        </w:rPr>
        <w:t xml:space="preserve">Положення </w:t>
      </w:r>
      <w:r>
        <w:rPr>
          <w:color w:val="404040"/>
        </w:rPr>
        <w:t xml:space="preserve">на </w:t>
      </w:r>
      <w:r w:rsidR="00F04E20">
        <w:t xml:space="preserve">території  </w:t>
      </w:r>
      <w:proofErr w:type="spellStart"/>
      <w:r w:rsidR="00F04E20">
        <w:t>Перегонівської</w:t>
      </w:r>
      <w:proofErr w:type="spellEnd"/>
      <w:r w:rsidR="00F04E20">
        <w:t xml:space="preserve">  сільської  ради</w:t>
      </w:r>
      <w:r>
        <w:t>» у встановленому законодавством порядку;</w:t>
      </w:r>
    </w:p>
    <w:p w:rsidR="00C20C4B" w:rsidRDefault="00C20C4B" w:rsidP="00C20C4B">
      <w:pPr>
        <w:pStyle w:val="1"/>
        <w:numPr>
          <w:ilvl w:val="0"/>
          <w:numId w:val="13"/>
        </w:numPr>
        <w:tabs>
          <w:tab w:val="left" w:pos="1421"/>
        </w:tabs>
        <w:spacing w:after="320"/>
        <w:ind w:firstLine="700"/>
        <w:jc w:val="both"/>
      </w:pPr>
      <w:bookmarkStart w:id="31" w:name="bookmark31"/>
      <w:bookmarkEnd w:id="31"/>
      <w:r>
        <w:t xml:space="preserve">проведення заходів з відстеження результативності прийнятого </w:t>
      </w:r>
      <w:r>
        <w:rPr>
          <w:color w:val="616161"/>
        </w:rPr>
        <w:t xml:space="preserve">рішення </w:t>
      </w:r>
      <w:proofErr w:type="spellStart"/>
      <w:r w:rsidR="00F04E20">
        <w:t>Перегонівської</w:t>
      </w:r>
      <w:proofErr w:type="spellEnd"/>
      <w:r w:rsidR="00F04E20">
        <w:t xml:space="preserve"> </w:t>
      </w:r>
      <w:r>
        <w:t xml:space="preserve"> сільської ради «Про встановлення Транспортного </w:t>
      </w:r>
      <w:r>
        <w:rPr>
          <w:color w:val="616161"/>
        </w:rPr>
        <w:t xml:space="preserve">податку </w:t>
      </w:r>
      <w:r>
        <w:rPr>
          <w:color w:val="404040"/>
        </w:rPr>
        <w:t xml:space="preserve">та </w:t>
      </w:r>
      <w:r>
        <w:t xml:space="preserve">затвердження відповідного Положення на </w:t>
      </w:r>
      <w:r w:rsidR="00F04E20">
        <w:t xml:space="preserve">території  </w:t>
      </w:r>
      <w:proofErr w:type="spellStart"/>
      <w:r w:rsidR="00F04E20">
        <w:t>Перегонівської</w:t>
      </w:r>
      <w:proofErr w:type="spellEnd"/>
      <w:r w:rsidR="00F04E20">
        <w:t xml:space="preserve">  сільської  ради </w:t>
      </w:r>
      <w:r>
        <w:t>».</w:t>
      </w:r>
    </w:p>
    <w:p w:rsidR="00C20C4B" w:rsidRDefault="00C20C4B" w:rsidP="00C20C4B">
      <w:pPr>
        <w:pStyle w:val="1"/>
        <w:numPr>
          <w:ilvl w:val="0"/>
          <w:numId w:val="14"/>
        </w:numPr>
        <w:tabs>
          <w:tab w:val="left" w:pos="562"/>
        </w:tabs>
        <w:ind w:firstLine="0"/>
        <w:jc w:val="center"/>
      </w:pPr>
      <w:bookmarkStart w:id="32" w:name="bookmark32"/>
      <w:bookmarkEnd w:id="32"/>
      <w:r>
        <w:rPr>
          <w:b/>
          <w:bCs/>
          <w:color w:val="404040"/>
        </w:rPr>
        <w:t xml:space="preserve">Оцінка виконання вимог регуляторного акта </w:t>
      </w:r>
      <w:r>
        <w:rPr>
          <w:b/>
          <w:bCs/>
        </w:rPr>
        <w:t xml:space="preserve">залежно </w:t>
      </w:r>
      <w:r>
        <w:rPr>
          <w:b/>
          <w:bCs/>
          <w:color w:val="404040"/>
        </w:rPr>
        <w:t>від ресурсів,</w:t>
      </w:r>
      <w:r>
        <w:rPr>
          <w:b/>
          <w:bCs/>
          <w:color w:val="404040"/>
        </w:rPr>
        <w:br/>
        <w:t>якими розпоряджаються органи виконавчої влади чи органи місцевого</w:t>
      </w:r>
      <w:r>
        <w:rPr>
          <w:b/>
          <w:bCs/>
          <w:color w:val="404040"/>
        </w:rPr>
        <w:br/>
        <w:t>самоврядування, фізичні та юридичні особи, які повинні проваджувати</w:t>
      </w:r>
      <w:r>
        <w:rPr>
          <w:b/>
          <w:bCs/>
          <w:color w:val="404040"/>
        </w:rPr>
        <w:br/>
        <w:t>або виконувати ці вимоги</w:t>
      </w:r>
    </w:p>
    <w:p w:rsidR="00C20C4B" w:rsidRDefault="00C20C4B" w:rsidP="00C20C4B">
      <w:pPr>
        <w:pStyle w:val="1"/>
        <w:spacing w:after="260"/>
        <w:ind w:firstLine="0"/>
        <w:jc w:val="both"/>
      </w:pPr>
      <w:r>
        <w:t xml:space="preserve">Додаткові витрати на запровадження державного регулювання для адміністрування транспортного податку, яке здійснює </w:t>
      </w:r>
      <w:r w:rsidR="00F04E20">
        <w:t>Кіровоградське</w:t>
      </w:r>
      <w:r>
        <w:t xml:space="preserve"> управління Головного управління ДФС у </w:t>
      </w:r>
      <w:r w:rsidR="00F04E20">
        <w:t>Кіровоградській</w:t>
      </w:r>
      <w:r>
        <w:t xml:space="preserve"> області: відсутні.</w:t>
      </w:r>
    </w:p>
    <w:p w:rsidR="00C20C4B" w:rsidRDefault="00C20C4B" w:rsidP="00C20C4B">
      <w:pPr>
        <w:pStyle w:val="11"/>
        <w:keepNext/>
        <w:keepLines/>
        <w:numPr>
          <w:ilvl w:val="0"/>
          <w:numId w:val="14"/>
        </w:numPr>
        <w:tabs>
          <w:tab w:val="left" w:pos="1320"/>
        </w:tabs>
        <w:spacing w:line="259" w:lineRule="auto"/>
        <w:ind w:firstLine="700"/>
        <w:jc w:val="both"/>
      </w:pPr>
      <w:bookmarkStart w:id="33" w:name="bookmark35"/>
      <w:bookmarkStart w:id="34" w:name="bookmark33"/>
      <w:bookmarkStart w:id="35" w:name="bookmark34"/>
      <w:bookmarkStart w:id="36" w:name="bookmark36"/>
      <w:bookmarkEnd w:id="33"/>
      <w:proofErr w:type="spellStart"/>
      <w:r>
        <w:rPr>
          <w:color w:val="404040"/>
        </w:rPr>
        <w:t>Обгрунтування</w:t>
      </w:r>
      <w:proofErr w:type="spellEnd"/>
      <w:r>
        <w:rPr>
          <w:color w:val="404040"/>
        </w:rPr>
        <w:t xml:space="preserve"> запропонованого строку дії регуляторного </w:t>
      </w:r>
      <w:r>
        <w:t>акта.</w:t>
      </w:r>
      <w:bookmarkEnd w:id="34"/>
      <w:bookmarkEnd w:id="35"/>
      <w:bookmarkEnd w:id="36"/>
    </w:p>
    <w:p w:rsidR="00C20C4B" w:rsidRDefault="00C20C4B" w:rsidP="00C20C4B">
      <w:pPr>
        <w:pStyle w:val="1"/>
        <w:ind w:firstLine="780"/>
        <w:jc w:val="both"/>
      </w:pPr>
      <w:r>
        <w:t>Термін дії запропонованого регуляторного акта дорівнює бюджетному пері</w:t>
      </w:r>
      <w:r w:rsidR="00F04E20">
        <w:t>оду, що починається з 01.01.2022 року та закінчується 31.12.2022</w:t>
      </w:r>
      <w:r>
        <w:t xml:space="preserve"> року (невизначений період встановлення податків та зборів не узгоджується із вимогами Податкового кодексу </w:t>
      </w:r>
      <w:r>
        <w:rPr>
          <w:color w:val="404040"/>
        </w:rPr>
        <w:t>України).</w:t>
      </w:r>
    </w:p>
    <w:p w:rsidR="00C20C4B" w:rsidRDefault="00C20C4B" w:rsidP="00C20C4B">
      <w:pPr>
        <w:pStyle w:val="1"/>
        <w:spacing w:after="300"/>
        <w:ind w:firstLine="780"/>
        <w:jc w:val="both"/>
      </w:pPr>
      <w:proofErr w:type="spellStart"/>
      <w:r>
        <w:t>Обгрунтування</w:t>
      </w:r>
      <w:proofErr w:type="spellEnd"/>
      <w:r>
        <w:t xml:space="preserve"> запропонованого терміну дії акта:</w:t>
      </w:r>
      <w:r>
        <w:br w:type="page"/>
      </w:r>
    </w:p>
    <w:p w:rsidR="00C20C4B" w:rsidRDefault="00C20C4B" w:rsidP="00C20C4B">
      <w:pPr>
        <w:pStyle w:val="1"/>
        <w:ind w:firstLine="700"/>
        <w:jc w:val="both"/>
      </w:pPr>
      <w:r>
        <w:lastRenderedPageBreak/>
        <w:t>Запропонований термін дії регуляторного акта один рік. В разі внесення змін до чинного законодавства України в частині справляння місцевих податків та зборів, в тому числі транспортного податку відповідні зміни будуть внесені до даного регуляторного акту. У разі, якщо сільська рада до першого липня не прийняла рішення про встановлення транспортного податку на наступний рік, що є обов’язковим згідно з нормами Податкового кодексу України, такий податок до прийняття рішення справляється виходячи з норм Податкового кодексу України.</w:t>
      </w:r>
    </w:p>
    <w:p w:rsidR="00C20C4B" w:rsidRDefault="00C20C4B" w:rsidP="00C20C4B">
      <w:pPr>
        <w:pStyle w:val="1"/>
        <w:spacing w:after="300"/>
        <w:ind w:firstLine="700"/>
        <w:jc w:val="both"/>
      </w:pPr>
      <w:r>
        <w:t>Враховуючи норми Бюджетного та Податкового кодексів України, органи місцевого самоврядування мають щорічно встановлювати ставки місцевих податків та зборів, в тому числі транспортного податку, що справляються в установленому Податковим кодексом України порядку. Відповідні ставки будуть діяти лише протягом року, на який прийняті.</w:t>
      </w:r>
    </w:p>
    <w:p w:rsidR="00C20C4B" w:rsidRDefault="00C20C4B" w:rsidP="00C20C4B">
      <w:pPr>
        <w:pStyle w:val="1"/>
        <w:numPr>
          <w:ilvl w:val="0"/>
          <w:numId w:val="14"/>
        </w:numPr>
        <w:tabs>
          <w:tab w:val="left" w:pos="721"/>
        </w:tabs>
        <w:spacing w:after="300" w:line="240" w:lineRule="auto"/>
        <w:ind w:firstLine="0"/>
        <w:jc w:val="center"/>
      </w:pPr>
      <w:bookmarkStart w:id="37" w:name="bookmark37"/>
      <w:bookmarkEnd w:id="37"/>
      <w:r>
        <w:rPr>
          <w:b/>
          <w:bCs/>
          <w:color w:val="404040"/>
        </w:rPr>
        <w:t>Визначення показників результативності дії регуляторного акта</w:t>
      </w:r>
    </w:p>
    <w:tbl>
      <w:tblPr>
        <w:tblOverlap w:val="never"/>
        <w:tblW w:w="0" w:type="auto"/>
        <w:jc w:val="center"/>
        <w:tblLayout w:type="fixed"/>
        <w:tblCellMar>
          <w:left w:w="10" w:type="dxa"/>
          <w:right w:w="10" w:type="dxa"/>
        </w:tblCellMar>
        <w:tblLook w:val="0000"/>
      </w:tblPr>
      <w:tblGrid>
        <w:gridCol w:w="6000"/>
        <w:gridCol w:w="3278"/>
      </w:tblGrid>
      <w:tr w:rsidR="00C20C4B" w:rsidTr="009B21CB">
        <w:trPr>
          <w:trHeight w:hRule="exact" w:val="1958"/>
          <w:jc w:val="center"/>
        </w:trPr>
        <w:tc>
          <w:tcPr>
            <w:tcW w:w="6000" w:type="dxa"/>
            <w:tcBorders>
              <w:top w:val="single" w:sz="4" w:space="0" w:color="auto"/>
              <w:left w:val="single" w:sz="4" w:space="0" w:color="auto"/>
            </w:tcBorders>
            <w:shd w:val="clear" w:color="auto" w:fill="FFFFFF"/>
          </w:tcPr>
          <w:p w:rsidR="00C20C4B" w:rsidRDefault="00C20C4B" w:rsidP="009B21CB">
            <w:pPr>
              <w:pStyle w:val="a9"/>
              <w:spacing w:line="240" w:lineRule="auto"/>
              <w:ind w:left="1140" w:firstLine="0"/>
              <w:jc w:val="both"/>
              <w:rPr>
                <w:sz w:val="24"/>
                <w:szCs w:val="24"/>
              </w:rPr>
            </w:pPr>
            <w:r>
              <w:rPr>
                <w:sz w:val="24"/>
                <w:szCs w:val="24"/>
              </w:rPr>
              <w:t>Показник результативності</w:t>
            </w:r>
          </w:p>
        </w:tc>
        <w:tc>
          <w:tcPr>
            <w:tcW w:w="3278" w:type="dxa"/>
            <w:tcBorders>
              <w:top w:val="single" w:sz="4" w:space="0" w:color="auto"/>
              <w:left w:val="single" w:sz="4" w:space="0" w:color="auto"/>
              <w:right w:val="single" w:sz="4" w:space="0" w:color="auto"/>
            </w:tcBorders>
            <w:shd w:val="clear" w:color="auto" w:fill="FFFFFF"/>
          </w:tcPr>
          <w:p w:rsidR="00C20C4B" w:rsidRDefault="00C20C4B" w:rsidP="00F04E20">
            <w:pPr>
              <w:pStyle w:val="a9"/>
              <w:spacing w:line="240" w:lineRule="auto"/>
              <w:ind w:firstLine="0"/>
              <w:jc w:val="center"/>
              <w:rPr>
                <w:sz w:val="24"/>
                <w:szCs w:val="24"/>
              </w:rPr>
            </w:pPr>
            <w:r>
              <w:rPr>
                <w:sz w:val="24"/>
                <w:szCs w:val="24"/>
              </w:rPr>
              <w:t xml:space="preserve">У разі прийняття рішення </w:t>
            </w:r>
            <w:proofErr w:type="spellStart"/>
            <w:r>
              <w:rPr>
                <w:sz w:val="24"/>
                <w:szCs w:val="24"/>
              </w:rPr>
              <w:t>Степанківської</w:t>
            </w:r>
            <w:proofErr w:type="spellEnd"/>
            <w:r>
              <w:rPr>
                <w:sz w:val="24"/>
                <w:szCs w:val="24"/>
              </w:rPr>
              <w:t xml:space="preserve"> сільської ради «Про встановлення Транспортного податку та затвердження відповідного Положення на </w:t>
            </w:r>
            <w:r w:rsidR="00F04E20">
              <w:rPr>
                <w:sz w:val="24"/>
                <w:szCs w:val="24"/>
              </w:rPr>
              <w:t xml:space="preserve">території  </w:t>
            </w:r>
            <w:proofErr w:type="spellStart"/>
            <w:r w:rsidR="00F04E20">
              <w:rPr>
                <w:sz w:val="24"/>
                <w:szCs w:val="24"/>
              </w:rPr>
              <w:t>Перегонівської</w:t>
            </w:r>
            <w:proofErr w:type="spellEnd"/>
            <w:r w:rsidR="00F04E20">
              <w:rPr>
                <w:sz w:val="24"/>
                <w:szCs w:val="24"/>
              </w:rPr>
              <w:t xml:space="preserve">  сільської  ради</w:t>
            </w:r>
            <w:r>
              <w:rPr>
                <w:sz w:val="24"/>
                <w:szCs w:val="24"/>
              </w:rPr>
              <w:t>»</w:t>
            </w:r>
          </w:p>
        </w:tc>
      </w:tr>
      <w:tr w:rsidR="00C20C4B" w:rsidTr="009B21CB">
        <w:trPr>
          <w:trHeight w:hRule="exact" w:val="835"/>
          <w:jc w:val="center"/>
        </w:trPr>
        <w:tc>
          <w:tcPr>
            <w:tcW w:w="6000" w:type="dxa"/>
            <w:tcBorders>
              <w:top w:val="single" w:sz="4" w:space="0" w:color="auto"/>
              <w:lef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Очікуваний обсяг надходжень транспортного податку за визначеними ставками до бюджету об’єднаної територіальної громади, гривень</w:t>
            </w:r>
          </w:p>
        </w:tc>
        <w:tc>
          <w:tcPr>
            <w:tcW w:w="3278" w:type="dxa"/>
            <w:vMerge w:val="restart"/>
            <w:tcBorders>
              <w:top w:val="single" w:sz="4" w:space="0" w:color="auto"/>
              <w:left w:val="single" w:sz="4" w:space="0" w:color="auto"/>
              <w:right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 xml:space="preserve">Передбачити очікуваний обсяг надходжень та кількість </w:t>
            </w:r>
            <w:r w:rsidR="00F04E20">
              <w:rPr>
                <w:sz w:val="24"/>
                <w:szCs w:val="24"/>
              </w:rPr>
              <w:t xml:space="preserve">суб’єктів господарювання </w:t>
            </w:r>
            <w:r>
              <w:rPr>
                <w:sz w:val="24"/>
                <w:szCs w:val="24"/>
              </w:rPr>
              <w:t xml:space="preserve"> на яких розповсюджуватиметься дія даного регуляторного акту неможливо, але встановлення </w:t>
            </w:r>
            <w:r>
              <w:rPr>
                <w:color w:val="404040"/>
                <w:sz w:val="24"/>
                <w:szCs w:val="24"/>
              </w:rPr>
              <w:t xml:space="preserve">ставки </w:t>
            </w:r>
            <w:r>
              <w:rPr>
                <w:sz w:val="24"/>
                <w:szCs w:val="24"/>
              </w:rPr>
              <w:t xml:space="preserve">забезпечить, у </w:t>
            </w:r>
            <w:r>
              <w:rPr>
                <w:color w:val="404040"/>
                <w:sz w:val="24"/>
                <w:szCs w:val="24"/>
              </w:rPr>
              <w:t xml:space="preserve">випадку їх </w:t>
            </w:r>
            <w:r>
              <w:rPr>
                <w:sz w:val="24"/>
                <w:szCs w:val="24"/>
              </w:rPr>
              <w:t xml:space="preserve">появи, чітко визначені </w:t>
            </w:r>
            <w:r>
              <w:rPr>
                <w:color w:val="404040"/>
                <w:sz w:val="24"/>
                <w:szCs w:val="24"/>
              </w:rPr>
              <w:t xml:space="preserve">умови </w:t>
            </w:r>
            <w:r>
              <w:rPr>
                <w:sz w:val="24"/>
                <w:szCs w:val="24"/>
              </w:rPr>
              <w:t xml:space="preserve">щодо визначення </w:t>
            </w:r>
            <w:r>
              <w:rPr>
                <w:color w:val="404040"/>
                <w:sz w:val="24"/>
                <w:szCs w:val="24"/>
              </w:rPr>
              <w:t xml:space="preserve">розміру </w:t>
            </w:r>
            <w:r>
              <w:rPr>
                <w:sz w:val="24"/>
                <w:szCs w:val="24"/>
              </w:rPr>
              <w:t>сплати транспортного податку.</w:t>
            </w:r>
          </w:p>
        </w:tc>
      </w:tr>
      <w:tr w:rsidR="00C20C4B" w:rsidTr="009B21CB">
        <w:trPr>
          <w:trHeight w:hRule="exact" w:val="3038"/>
          <w:jc w:val="center"/>
        </w:trPr>
        <w:tc>
          <w:tcPr>
            <w:tcW w:w="6000" w:type="dxa"/>
            <w:tcBorders>
              <w:top w:val="single" w:sz="4" w:space="0" w:color="auto"/>
              <w:left w:val="single" w:sz="4" w:space="0" w:color="auto"/>
            </w:tcBorders>
            <w:shd w:val="clear" w:color="auto" w:fill="FFFFFF"/>
          </w:tcPr>
          <w:p w:rsidR="00C20C4B" w:rsidRDefault="00C20C4B" w:rsidP="009B21CB">
            <w:pPr>
              <w:pStyle w:val="a9"/>
              <w:spacing w:line="240" w:lineRule="auto"/>
              <w:ind w:firstLine="0"/>
              <w:jc w:val="center"/>
              <w:rPr>
                <w:sz w:val="24"/>
                <w:szCs w:val="24"/>
              </w:rPr>
            </w:pPr>
            <w:r>
              <w:rPr>
                <w:sz w:val="24"/>
                <w:szCs w:val="24"/>
              </w:rPr>
              <w:t>Кількість суб’єктів господарювання та/або фізичних осіб, на яких поширюватиметься дія акта, одиниць</w:t>
            </w:r>
          </w:p>
        </w:tc>
        <w:tc>
          <w:tcPr>
            <w:tcW w:w="3278" w:type="dxa"/>
            <w:vMerge/>
            <w:tcBorders>
              <w:left w:val="single" w:sz="4" w:space="0" w:color="auto"/>
              <w:right w:val="single" w:sz="4" w:space="0" w:color="auto"/>
            </w:tcBorders>
            <w:shd w:val="clear" w:color="auto" w:fill="FFFFFF"/>
            <w:vAlign w:val="bottom"/>
          </w:tcPr>
          <w:p w:rsidR="00C20C4B" w:rsidRDefault="00C20C4B" w:rsidP="009B21CB"/>
        </w:tc>
      </w:tr>
      <w:tr w:rsidR="00C20C4B" w:rsidTr="009B21CB">
        <w:trPr>
          <w:trHeight w:hRule="exact" w:val="2827"/>
          <w:jc w:val="center"/>
        </w:trPr>
        <w:tc>
          <w:tcPr>
            <w:tcW w:w="6000" w:type="dxa"/>
            <w:tcBorders>
              <w:top w:val="single" w:sz="4" w:space="0" w:color="auto"/>
              <w:left w:val="single" w:sz="4" w:space="0" w:color="auto"/>
              <w:bottom w:val="single" w:sz="4" w:space="0" w:color="auto"/>
            </w:tcBorders>
            <w:shd w:val="clear" w:color="auto" w:fill="FFFFFF"/>
            <w:vAlign w:val="bottom"/>
          </w:tcPr>
          <w:p w:rsidR="00C20C4B" w:rsidRDefault="00C20C4B" w:rsidP="009B21CB">
            <w:pPr>
              <w:pStyle w:val="a9"/>
              <w:spacing w:line="240" w:lineRule="auto"/>
              <w:ind w:firstLine="0"/>
              <w:jc w:val="center"/>
              <w:rPr>
                <w:sz w:val="24"/>
                <w:szCs w:val="24"/>
              </w:rPr>
            </w:pPr>
            <w:r>
              <w:rPr>
                <w:sz w:val="24"/>
                <w:szCs w:val="24"/>
              </w:rPr>
              <w:t>Рівень поінформованості суб’єктів господарювання та/або фізичних осіб з основних положень акта, % Оприлюднення повідомлення, проекту рішення, аналізу регуляторного впливу:</w:t>
            </w:r>
          </w:p>
          <w:p w:rsidR="00C20C4B" w:rsidRDefault="00C20C4B" w:rsidP="00C20C4B">
            <w:pPr>
              <w:pStyle w:val="a9"/>
              <w:numPr>
                <w:ilvl w:val="0"/>
                <w:numId w:val="16"/>
              </w:numPr>
              <w:tabs>
                <w:tab w:val="left" w:pos="130"/>
              </w:tabs>
              <w:spacing w:line="240" w:lineRule="auto"/>
              <w:ind w:firstLine="0"/>
              <w:jc w:val="center"/>
              <w:rPr>
                <w:sz w:val="24"/>
                <w:szCs w:val="24"/>
              </w:rPr>
            </w:pPr>
            <w:r>
              <w:rPr>
                <w:sz w:val="24"/>
                <w:szCs w:val="24"/>
              </w:rPr>
              <w:t xml:space="preserve">на офіційному сайті </w:t>
            </w:r>
            <w:proofErr w:type="spellStart"/>
            <w:r w:rsidR="00F04E20">
              <w:rPr>
                <w:sz w:val="24"/>
                <w:szCs w:val="24"/>
              </w:rPr>
              <w:t>Перегонівської</w:t>
            </w:r>
            <w:proofErr w:type="spellEnd"/>
            <w:r w:rsidR="00F04E20">
              <w:rPr>
                <w:sz w:val="24"/>
                <w:szCs w:val="24"/>
              </w:rPr>
              <w:t xml:space="preserve">  </w:t>
            </w:r>
          </w:p>
          <w:p w:rsidR="00C20C4B" w:rsidRDefault="00C20C4B" w:rsidP="00F04E20">
            <w:pPr>
              <w:pStyle w:val="a9"/>
              <w:spacing w:line="240" w:lineRule="auto"/>
              <w:ind w:firstLine="0"/>
              <w:jc w:val="center"/>
              <w:rPr>
                <w:sz w:val="24"/>
                <w:szCs w:val="24"/>
              </w:rPr>
            </w:pPr>
            <w:r>
              <w:rPr>
                <w:sz w:val="24"/>
                <w:szCs w:val="24"/>
              </w:rPr>
              <w:t>територіальної громади</w:t>
            </w:r>
          </w:p>
          <w:p w:rsidR="00C20C4B" w:rsidRDefault="00C20C4B" w:rsidP="009B21CB">
            <w:pPr>
              <w:pStyle w:val="a9"/>
              <w:spacing w:line="240" w:lineRule="auto"/>
              <w:ind w:firstLine="0"/>
              <w:jc w:val="center"/>
              <w:rPr>
                <w:sz w:val="24"/>
                <w:szCs w:val="24"/>
              </w:rPr>
            </w:pP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C20C4B" w:rsidRDefault="00C20C4B" w:rsidP="009B21CB">
            <w:pPr>
              <w:pStyle w:val="a9"/>
              <w:spacing w:line="240" w:lineRule="auto"/>
              <w:ind w:firstLine="0"/>
              <w:jc w:val="center"/>
              <w:rPr>
                <w:sz w:val="24"/>
                <w:szCs w:val="24"/>
              </w:rPr>
            </w:pPr>
            <w:r>
              <w:rPr>
                <w:color w:val="000000"/>
                <w:sz w:val="24"/>
                <w:szCs w:val="24"/>
              </w:rPr>
              <w:t>100</w:t>
            </w:r>
          </w:p>
        </w:tc>
      </w:tr>
    </w:tbl>
    <w:p w:rsidR="00C20C4B" w:rsidRDefault="00C20C4B" w:rsidP="00C20C4B">
      <w:pPr>
        <w:spacing w:line="1" w:lineRule="exact"/>
        <w:rPr>
          <w:sz w:val="2"/>
          <w:szCs w:val="2"/>
        </w:rPr>
      </w:pPr>
      <w:r>
        <w:br w:type="page"/>
      </w:r>
    </w:p>
    <w:p w:rsidR="00C20C4B" w:rsidRDefault="00C20C4B" w:rsidP="00C20C4B">
      <w:pPr>
        <w:pStyle w:val="11"/>
        <w:keepNext/>
        <w:keepLines/>
        <w:numPr>
          <w:ilvl w:val="0"/>
          <w:numId w:val="14"/>
        </w:numPr>
        <w:tabs>
          <w:tab w:val="left" w:pos="1585"/>
        </w:tabs>
        <w:ind w:left="1280" w:hanging="260"/>
      </w:pPr>
      <w:bookmarkStart w:id="38" w:name="bookmark40"/>
      <w:bookmarkStart w:id="39" w:name="bookmark38"/>
      <w:bookmarkStart w:id="40" w:name="bookmark39"/>
      <w:bookmarkStart w:id="41" w:name="bookmark41"/>
      <w:bookmarkEnd w:id="38"/>
      <w:r>
        <w:lastRenderedPageBreak/>
        <w:t>Визначення заходів, за допомогою яких здійснюватиметься відстеження результативності дії регуляторного акта</w:t>
      </w:r>
      <w:bookmarkEnd w:id="39"/>
      <w:bookmarkEnd w:id="40"/>
      <w:bookmarkEnd w:id="41"/>
    </w:p>
    <w:p w:rsidR="00C20C4B" w:rsidRDefault="00C20C4B" w:rsidP="00C20C4B">
      <w:pPr>
        <w:pStyle w:val="1"/>
        <w:spacing w:line="262" w:lineRule="auto"/>
        <w:ind w:firstLine="700"/>
        <w:jc w:val="both"/>
      </w:pPr>
      <w:r>
        <w:t xml:space="preserve">Відстеження результативності регуляторного акта буде здійснюватися виконавчим комітетом </w:t>
      </w:r>
      <w:proofErr w:type="spellStart"/>
      <w:r w:rsidR="00F04E20">
        <w:t>Перегонівської</w:t>
      </w:r>
      <w:proofErr w:type="spellEnd"/>
      <w:r>
        <w:t xml:space="preserve"> сільської ради.</w:t>
      </w:r>
    </w:p>
    <w:p w:rsidR="00C20C4B" w:rsidRDefault="00C20C4B" w:rsidP="00C20C4B">
      <w:pPr>
        <w:pStyle w:val="1"/>
        <w:spacing w:line="262" w:lineRule="auto"/>
        <w:ind w:firstLine="700"/>
        <w:jc w:val="both"/>
      </w:pPr>
      <w:r>
        <w:t>Метод проведення відстеження результативності: Статистичний.</w:t>
      </w:r>
    </w:p>
    <w:p w:rsidR="00C20C4B" w:rsidRDefault="00C20C4B" w:rsidP="00C20C4B">
      <w:pPr>
        <w:pStyle w:val="1"/>
        <w:spacing w:line="262" w:lineRule="auto"/>
        <w:ind w:firstLine="700"/>
        <w:jc w:val="both"/>
      </w:pPr>
      <w:r>
        <w:t>Вид даних, за допомогою яких здійснюватиметься відстеження результативності: Статистичні дані:</w:t>
      </w:r>
    </w:p>
    <w:p w:rsidR="00C20C4B" w:rsidRDefault="00C20C4B" w:rsidP="00C20C4B">
      <w:pPr>
        <w:pStyle w:val="1"/>
        <w:numPr>
          <w:ilvl w:val="0"/>
          <w:numId w:val="13"/>
        </w:numPr>
        <w:tabs>
          <w:tab w:val="left" w:pos="1054"/>
        </w:tabs>
        <w:spacing w:line="262" w:lineRule="auto"/>
        <w:ind w:firstLine="780"/>
        <w:jc w:val="both"/>
      </w:pPr>
      <w:bookmarkStart w:id="42" w:name="bookmark42"/>
      <w:bookmarkStart w:id="43" w:name="bookmark43"/>
      <w:bookmarkEnd w:id="42"/>
      <w:bookmarkEnd w:id="43"/>
      <w:r>
        <w:t xml:space="preserve">інформація </w:t>
      </w:r>
      <w:r w:rsidR="00F04E20">
        <w:t>фінансового  відділу</w:t>
      </w:r>
      <w:r>
        <w:rPr>
          <w:color w:val="616161"/>
        </w:rPr>
        <w:t xml:space="preserve"> </w:t>
      </w:r>
      <w:r>
        <w:t xml:space="preserve">виконавчого комітету </w:t>
      </w:r>
      <w:proofErr w:type="spellStart"/>
      <w:r w:rsidR="00F04E20">
        <w:t>Перегонівської</w:t>
      </w:r>
      <w:proofErr w:type="spellEnd"/>
      <w:r w:rsidR="00F04E20">
        <w:t xml:space="preserve"> </w:t>
      </w:r>
      <w:r>
        <w:t xml:space="preserve"> сільської ради.</w:t>
      </w:r>
    </w:p>
    <w:p w:rsidR="00C20C4B" w:rsidRDefault="00C20C4B" w:rsidP="00C20C4B">
      <w:pPr>
        <w:pStyle w:val="1"/>
        <w:spacing w:line="262" w:lineRule="auto"/>
        <w:ind w:firstLine="700"/>
        <w:jc w:val="both"/>
      </w:pPr>
      <w:r>
        <w:t xml:space="preserve">Базове відстеження результативності регуляторного </w:t>
      </w:r>
      <w:r>
        <w:rPr>
          <w:color w:val="616161"/>
        </w:rPr>
        <w:t xml:space="preserve">акта </w:t>
      </w:r>
      <w:r>
        <w:t>здійснюватиметься до дня набрання чинності цим регуляторним актом.</w:t>
      </w:r>
    </w:p>
    <w:p w:rsidR="00C20C4B" w:rsidRDefault="00C20C4B" w:rsidP="00C20C4B">
      <w:pPr>
        <w:pStyle w:val="1"/>
        <w:spacing w:after="900" w:line="262" w:lineRule="auto"/>
        <w:ind w:firstLine="700"/>
        <w:jc w:val="both"/>
      </w:pPr>
      <w:r>
        <w:t xml:space="preserve">Повторне відстеження результативності буде здійснюватися </w:t>
      </w:r>
      <w:r>
        <w:rPr>
          <w:color w:val="616161"/>
        </w:rPr>
        <w:t xml:space="preserve">за </w:t>
      </w:r>
      <w:r>
        <w:rPr>
          <w:color w:val="7E7E7E"/>
        </w:rPr>
        <w:t xml:space="preserve">три </w:t>
      </w:r>
      <w:r>
        <w:t>місяці до дня закінчення визначеного строку дії регуляторного акта.</w:t>
      </w:r>
    </w:p>
    <w:p w:rsidR="00C20C4B" w:rsidRDefault="00543003" w:rsidP="00C20C4B">
      <w:pPr>
        <w:spacing w:line="1" w:lineRule="exact"/>
      </w:pPr>
      <w:r>
        <w:rPr>
          <w:noProof/>
        </w:rPr>
        <w:pict>
          <v:rect id="Shape 8" o:spid="_x0000_s1032" style="position:absolute;margin-left:0;margin-top:0;width:595pt;height:842pt;z-index:-2516500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" fillcolor="#fefefe" stroked="f">
            <o:lock v:ext="edit" rotation="t" position="t"/>
            <w10:wrap anchorx="page" anchory="page"/>
          </v:rect>
        </w:pict>
      </w:r>
    </w:p>
    <w:p w:rsidR="00C20C4B" w:rsidRDefault="00543003" w:rsidP="00C20C4B">
      <w:pPr>
        <w:pStyle w:val="1"/>
        <w:spacing w:line="240" w:lineRule="auto"/>
        <w:ind w:firstLine="700"/>
        <w:jc w:val="both"/>
      </w:pPr>
      <w:r>
        <w:rPr>
          <w:noProof/>
        </w:rPr>
        <w:pict>
          <v:shapetype id="_x0000_t202" coordsize="21600,21600" o:spt="202" path="m,l,21600r21600,l21600,xe">
            <v:stroke joinstyle="miter"/>
            <v:path gradientshapeok="t" o:connecttype="rect"/>
          </v:shapetype>
          <v:shape id="Shape 9" o:spid="_x0000_s1033" type="#_x0000_t202" style="position:absolute;left:0;text-align:left;margin-left:421.55pt;margin-top:1pt;width:84pt;height:16.1pt;z-index:251667456;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" filled="f" stroked="f">
            <v:textbox inset="0,0,0,0">
              <w:txbxContent>
                <w:p w:rsidR="00C20C4B" w:rsidRDefault="00F04E20" w:rsidP="00C20C4B">
                  <w:pPr>
                    <w:pStyle w:val="1"/>
                    <w:spacing w:line="240" w:lineRule="auto"/>
                    <w:ind w:firstLine="0"/>
                  </w:pPr>
                  <w:r>
                    <w:rPr>
                      <w:color w:val="404040"/>
                    </w:rPr>
                    <w:t>Володимир     КОЗАК</w:t>
                  </w:r>
                </w:p>
              </w:txbxContent>
            </v:textbox>
            <w10:wrap type="square" side="left" anchorx="page"/>
          </v:shape>
        </w:pict>
      </w:r>
      <w:r w:rsidR="00C20C4B">
        <w:t>Сільський голова</w:t>
      </w:r>
    </w:p>
    <w:p w:rsidR="00C20C4B" w:rsidRDefault="00C20C4B" w:rsidP="00C20C4B">
      <w:pPr>
        <w:pStyle w:val="docdata"/>
        <w:shd w:val="clear" w:color="auto" w:fill="FFFFFF"/>
        <w:spacing w:before="0" w:beforeAutospacing="0" w:after="0" w:afterAutospacing="0"/>
      </w:pPr>
    </w:p>
    <w:p w:rsidR="00C20C4B" w:rsidRDefault="00C20C4B" w:rsidP="00C20C4B">
      <w:pPr>
        <w:pStyle w:val="docdata"/>
        <w:shd w:val="clear" w:color="auto" w:fill="FFFFFF"/>
        <w:spacing w:before="0" w:beforeAutospacing="0" w:after="0" w:afterAutospacing="0"/>
      </w:pPr>
    </w:p>
    <w:p w:rsidR="00412E79" w:rsidRDefault="00412E79"/>
    <w:sectPr w:rsidR="00412E79" w:rsidSect="00EE12C7">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050E"/>
    <w:multiLevelType w:val="multilevel"/>
    <w:tmpl w:val="CC7A0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E55BE9"/>
    <w:multiLevelType w:val="multilevel"/>
    <w:tmpl w:val="9586E1A2"/>
    <w:lvl w:ilvl="0">
      <w:start w:val="1"/>
      <w:numFmt w:val="bullet"/>
      <w:lvlText w:val="-"/>
      <w:lvlJc w:val="left"/>
      <w:rPr>
        <w:rFonts w:ascii="Times New Roman" w:eastAsia="Times New Roman" w:hAnsi="Times New Roman" w:cs="Times New Roman"/>
        <w:b w:val="0"/>
        <w:bCs w:val="0"/>
        <w:i w:val="0"/>
        <w:iCs w:val="0"/>
        <w:smallCaps w:val="0"/>
        <w:strike w:val="0"/>
        <w:color w:val="242424"/>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B01328"/>
    <w:multiLevelType w:val="multilevel"/>
    <w:tmpl w:val="1FA41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CF450B"/>
    <w:multiLevelType w:val="multilevel"/>
    <w:tmpl w:val="DC94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7A48A8"/>
    <w:multiLevelType w:val="multilevel"/>
    <w:tmpl w:val="0F58114E"/>
    <w:lvl w:ilvl="0">
      <w:start w:val="2"/>
      <w:numFmt w:val="upperRoman"/>
      <w:lvlText w:val="%1."/>
      <w:lvlJc w:val="left"/>
      <w:rPr>
        <w:rFonts w:ascii="Times New Roman" w:eastAsia="Times New Roman" w:hAnsi="Times New Roman" w:cs="Times New Roman"/>
        <w:b/>
        <w:bCs/>
        <w:i w:val="0"/>
        <w:iCs w:val="0"/>
        <w:smallCaps w:val="0"/>
        <w:strike w:val="0"/>
        <w:color w:val="242424"/>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A92B49"/>
    <w:multiLevelType w:val="multilevel"/>
    <w:tmpl w:val="71CA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DE2265"/>
    <w:multiLevelType w:val="multilevel"/>
    <w:tmpl w:val="707E3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A4333A"/>
    <w:multiLevelType w:val="multilevel"/>
    <w:tmpl w:val="FBC66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9B4D01"/>
    <w:multiLevelType w:val="multilevel"/>
    <w:tmpl w:val="A882F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9D30B2"/>
    <w:multiLevelType w:val="multilevel"/>
    <w:tmpl w:val="C69E47D6"/>
    <w:lvl w:ilvl="0">
      <w:start w:val="1"/>
      <w:numFmt w:val="bullet"/>
      <w:lvlText w:val="-"/>
      <w:lvlJc w:val="left"/>
      <w:rPr>
        <w:rFonts w:ascii="Times New Roman" w:eastAsia="Times New Roman" w:hAnsi="Times New Roman" w:cs="Times New Roman"/>
        <w:b w:val="0"/>
        <w:bCs w:val="0"/>
        <w:i w:val="0"/>
        <w:iCs w:val="0"/>
        <w:smallCaps w:val="0"/>
        <w:strike w:val="0"/>
        <w:color w:val="242424"/>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381712"/>
    <w:multiLevelType w:val="multilevel"/>
    <w:tmpl w:val="AB2EA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DF3E16"/>
    <w:multiLevelType w:val="multilevel"/>
    <w:tmpl w:val="415A6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767F39"/>
    <w:multiLevelType w:val="multilevel"/>
    <w:tmpl w:val="2584A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084AE6"/>
    <w:multiLevelType w:val="multilevel"/>
    <w:tmpl w:val="5122F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22D73E3"/>
    <w:multiLevelType w:val="multilevel"/>
    <w:tmpl w:val="41D04804"/>
    <w:lvl w:ilvl="0">
      <w:start w:val="1"/>
      <w:numFmt w:val="bullet"/>
      <w:lvlText w:val="-"/>
      <w:lvlJc w:val="left"/>
      <w:rPr>
        <w:rFonts w:ascii="Times New Roman" w:eastAsia="Times New Roman" w:hAnsi="Times New Roman" w:cs="Times New Roman"/>
        <w:b w:val="0"/>
        <w:bCs w:val="0"/>
        <w:i w:val="0"/>
        <w:iCs w:val="0"/>
        <w:smallCaps w:val="0"/>
        <w:strike w:val="0"/>
        <w:color w:val="242424"/>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847122"/>
    <w:multiLevelType w:val="multilevel"/>
    <w:tmpl w:val="E4FC4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3"/>
  </w:num>
  <w:num w:numId="4">
    <w:abstractNumId w:val="5"/>
  </w:num>
  <w:num w:numId="5">
    <w:abstractNumId w:val="12"/>
  </w:num>
  <w:num w:numId="6">
    <w:abstractNumId w:val="10"/>
  </w:num>
  <w:num w:numId="7">
    <w:abstractNumId w:val="8"/>
  </w:num>
  <w:num w:numId="8">
    <w:abstractNumId w:val="6"/>
  </w:num>
  <w:num w:numId="9">
    <w:abstractNumId w:val="2"/>
  </w:num>
  <w:num w:numId="10">
    <w:abstractNumId w:val="13"/>
  </w:num>
  <w:num w:numId="11">
    <w:abstractNumId w:val="15"/>
  </w:num>
  <w:num w:numId="12">
    <w:abstractNumId w:val="11"/>
  </w:num>
  <w:num w:numId="13">
    <w:abstractNumId w:val="14"/>
  </w:num>
  <w:num w:numId="14">
    <w:abstractNumId w:val="4"/>
  </w:num>
  <w:num w:numId="15">
    <w:abstractNumId w:val="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736DB"/>
    <w:rsid w:val="00070566"/>
    <w:rsid w:val="000C0E40"/>
    <w:rsid w:val="001736DB"/>
    <w:rsid w:val="001A11AE"/>
    <w:rsid w:val="00236FC7"/>
    <w:rsid w:val="002A04C4"/>
    <w:rsid w:val="0031055D"/>
    <w:rsid w:val="00412E79"/>
    <w:rsid w:val="004E4494"/>
    <w:rsid w:val="00543003"/>
    <w:rsid w:val="00622FDD"/>
    <w:rsid w:val="00826528"/>
    <w:rsid w:val="009C195D"/>
    <w:rsid w:val="00BB168C"/>
    <w:rsid w:val="00C17362"/>
    <w:rsid w:val="00C20C4B"/>
    <w:rsid w:val="00CC14DE"/>
    <w:rsid w:val="00EE12C7"/>
    <w:rsid w:val="00F04E2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2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49902,baiaagaaboqcaaad8pwaaavlugaaaaaaaaaaaaaaaaaaaaaaaaaaaaaaaaaaaaaaaaaaaaaaaaaaaaaaaaaaaaaaaaaaaaaaaaaaaaaaaaaaaaaaaaaaaaaaaaaaaaaaaaaaaaaaaaaaaaaaaaaaaaaaaaaaaaaaaaaaaaaaaaaaaaaaaaaaaaaaaaaaaaaaaaaaaaaaaaaaaaaaaaaaaaaaaaaaaaaaaaaaaaa"/>
    <w:basedOn w:val="a"/>
    <w:rsid w:val="001736D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1736D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1736DB"/>
    <w:rPr>
      <w:color w:val="0000FF"/>
      <w:u w:val="single"/>
    </w:rPr>
  </w:style>
  <w:style w:type="character" w:customStyle="1" w:styleId="a5">
    <w:name w:val="Основной текст_"/>
    <w:link w:val="1"/>
    <w:rsid w:val="00C20C4B"/>
    <w:rPr>
      <w:rFonts w:ascii="Times New Roman" w:eastAsia="Times New Roman" w:hAnsi="Times New Roman" w:cs="Times New Roman"/>
      <w:color w:val="242424"/>
      <w:sz w:val="26"/>
      <w:szCs w:val="26"/>
    </w:rPr>
  </w:style>
  <w:style w:type="character" w:customStyle="1" w:styleId="10">
    <w:name w:val="Заголовок №1_"/>
    <w:link w:val="11"/>
    <w:rsid w:val="00C20C4B"/>
    <w:rPr>
      <w:rFonts w:ascii="Times New Roman" w:eastAsia="Times New Roman" w:hAnsi="Times New Roman" w:cs="Times New Roman"/>
      <w:b/>
      <w:bCs/>
      <w:color w:val="242424"/>
      <w:sz w:val="26"/>
      <w:szCs w:val="26"/>
    </w:rPr>
  </w:style>
  <w:style w:type="character" w:customStyle="1" w:styleId="a6">
    <w:name w:val="Подпись к таблице_"/>
    <w:link w:val="a7"/>
    <w:rsid w:val="00C20C4B"/>
    <w:rPr>
      <w:rFonts w:ascii="Times New Roman" w:eastAsia="Times New Roman" w:hAnsi="Times New Roman" w:cs="Times New Roman"/>
      <w:color w:val="242424"/>
      <w:sz w:val="26"/>
      <w:szCs w:val="26"/>
    </w:rPr>
  </w:style>
  <w:style w:type="character" w:customStyle="1" w:styleId="a8">
    <w:name w:val="Другое_"/>
    <w:link w:val="a9"/>
    <w:rsid w:val="00C20C4B"/>
    <w:rPr>
      <w:rFonts w:ascii="Times New Roman" w:eastAsia="Times New Roman" w:hAnsi="Times New Roman" w:cs="Times New Roman"/>
      <w:color w:val="242424"/>
      <w:sz w:val="26"/>
      <w:szCs w:val="26"/>
    </w:rPr>
  </w:style>
  <w:style w:type="paragraph" w:customStyle="1" w:styleId="1">
    <w:name w:val="Основной текст1"/>
    <w:basedOn w:val="a"/>
    <w:link w:val="a5"/>
    <w:rsid w:val="00C20C4B"/>
    <w:pPr>
      <w:widowControl w:val="0"/>
      <w:spacing w:after="0" w:line="259" w:lineRule="auto"/>
      <w:ind w:firstLine="400"/>
    </w:pPr>
    <w:rPr>
      <w:rFonts w:ascii="Times New Roman" w:eastAsia="Times New Roman" w:hAnsi="Times New Roman" w:cs="Times New Roman"/>
      <w:color w:val="242424"/>
      <w:sz w:val="26"/>
      <w:szCs w:val="26"/>
    </w:rPr>
  </w:style>
  <w:style w:type="paragraph" w:customStyle="1" w:styleId="11">
    <w:name w:val="Заголовок №1"/>
    <w:basedOn w:val="a"/>
    <w:link w:val="10"/>
    <w:rsid w:val="00C20C4B"/>
    <w:pPr>
      <w:widowControl w:val="0"/>
      <w:spacing w:after="0" w:line="262" w:lineRule="auto"/>
      <w:outlineLvl w:val="0"/>
    </w:pPr>
    <w:rPr>
      <w:rFonts w:ascii="Times New Roman" w:eastAsia="Times New Roman" w:hAnsi="Times New Roman" w:cs="Times New Roman"/>
      <w:b/>
      <w:bCs/>
      <w:color w:val="242424"/>
      <w:sz w:val="26"/>
      <w:szCs w:val="26"/>
    </w:rPr>
  </w:style>
  <w:style w:type="paragraph" w:customStyle="1" w:styleId="a7">
    <w:name w:val="Подпись к таблице"/>
    <w:basedOn w:val="a"/>
    <w:link w:val="a6"/>
    <w:rsid w:val="00C20C4B"/>
    <w:pPr>
      <w:widowControl w:val="0"/>
      <w:spacing w:after="0" w:line="240" w:lineRule="auto"/>
    </w:pPr>
    <w:rPr>
      <w:rFonts w:ascii="Times New Roman" w:eastAsia="Times New Roman" w:hAnsi="Times New Roman" w:cs="Times New Roman"/>
      <w:color w:val="242424"/>
      <w:sz w:val="26"/>
      <w:szCs w:val="26"/>
    </w:rPr>
  </w:style>
  <w:style w:type="paragraph" w:customStyle="1" w:styleId="a9">
    <w:name w:val="Другое"/>
    <w:basedOn w:val="a"/>
    <w:link w:val="a8"/>
    <w:rsid w:val="00C20C4B"/>
    <w:pPr>
      <w:widowControl w:val="0"/>
      <w:spacing w:after="0" w:line="259" w:lineRule="auto"/>
      <w:ind w:firstLine="400"/>
    </w:pPr>
    <w:rPr>
      <w:rFonts w:ascii="Times New Roman" w:eastAsia="Times New Roman" w:hAnsi="Times New Roman" w:cs="Times New Roman"/>
      <w:color w:val="242424"/>
      <w:sz w:val="26"/>
      <w:szCs w:val="26"/>
    </w:rPr>
  </w:style>
  <w:style w:type="paragraph" w:styleId="aa">
    <w:name w:val="No Spacing"/>
    <w:uiPriority w:val="1"/>
    <w:qFormat/>
    <w:rsid w:val="00826528"/>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11102308">
      <w:bodyDiv w:val="1"/>
      <w:marLeft w:val="0"/>
      <w:marRight w:val="0"/>
      <w:marTop w:val="0"/>
      <w:marBottom w:val="0"/>
      <w:divBdr>
        <w:top w:val="none" w:sz="0" w:space="0" w:color="auto"/>
        <w:left w:val="none" w:sz="0" w:space="0" w:color="auto"/>
        <w:bottom w:val="none" w:sz="0" w:space="0" w:color="auto"/>
        <w:right w:val="none" w:sz="0" w:space="0" w:color="auto"/>
      </w:divBdr>
    </w:div>
    <w:div w:id="440077498">
      <w:bodyDiv w:val="1"/>
      <w:marLeft w:val="0"/>
      <w:marRight w:val="0"/>
      <w:marTop w:val="0"/>
      <w:marBottom w:val="0"/>
      <w:divBdr>
        <w:top w:val="none" w:sz="0" w:space="0" w:color="auto"/>
        <w:left w:val="none" w:sz="0" w:space="0" w:color="auto"/>
        <w:bottom w:val="none" w:sz="0" w:space="0" w:color="auto"/>
        <w:right w:val="none" w:sz="0" w:space="0" w:color="auto"/>
      </w:divBdr>
    </w:div>
    <w:div w:id="1886789798">
      <w:bodyDiv w:val="1"/>
      <w:marLeft w:val="0"/>
      <w:marRight w:val="0"/>
      <w:marTop w:val="0"/>
      <w:marBottom w:val="0"/>
      <w:divBdr>
        <w:top w:val="none" w:sz="0" w:space="0" w:color="auto"/>
        <w:left w:val="none" w:sz="0" w:space="0" w:color="auto"/>
        <w:bottom w:val="none" w:sz="0" w:space="0" w:color="auto"/>
        <w:right w:val="none" w:sz="0" w:space="0" w:color="auto"/>
      </w:divBdr>
    </w:div>
    <w:div w:id="210372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15</Pages>
  <Words>20385</Words>
  <Characters>11621</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2021-04-21T06:58:00Z</dcterms:created>
  <dcterms:modified xsi:type="dcterms:W3CDTF">2021-04-22T09:34:00Z</dcterms:modified>
</cp:coreProperties>
</file>