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DC29A" w14:textId="77777777" w:rsidR="00530087" w:rsidRDefault="00530087" w:rsidP="0053008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14:paraId="743F5007" w14:textId="77777777" w:rsidR="00530087" w:rsidRDefault="00530087" w:rsidP="00530087">
      <w:pPr>
        <w:widowControl w:val="0"/>
        <w:tabs>
          <w:tab w:val="left" w:pos="2280"/>
        </w:tabs>
        <w:rPr>
          <w:b/>
          <w:bCs/>
        </w:rPr>
      </w:pPr>
    </w:p>
    <w:p w14:paraId="3BEE24B0" w14:textId="77777777" w:rsidR="00530087" w:rsidRDefault="00530087" w:rsidP="00530087">
      <w:pPr>
        <w:widowContro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припинення</w:t>
      </w:r>
      <w:proofErr w:type="spellEnd"/>
      <w:r>
        <w:rPr>
          <w:b/>
          <w:bCs/>
          <w:sz w:val="28"/>
          <w:szCs w:val="28"/>
        </w:rPr>
        <w:t xml:space="preserve"> права </w:t>
      </w:r>
      <w:r>
        <w:rPr>
          <w:b/>
          <w:bCs/>
          <w:sz w:val="28"/>
          <w:szCs w:val="28"/>
          <w:lang w:val="uk-UA"/>
        </w:rPr>
        <w:t xml:space="preserve">постійного </w:t>
      </w:r>
    </w:p>
    <w:p w14:paraId="3A024F6D" w14:textId="77777777" w:rsidR="00530087" w:rsidRDefault="00530087" w:rsidP="00530087">
      <w:pPr>
        <w:widowContro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</w:t>
      </w:r>
      <w:proofErr w:type="spellStart"/>
      <w:r>
        <w:rPr>
          <w:b/>
          <w:bCs/>
          <w:sz w:val="28"/>
          <w:szCs w:val="28"/>
        </w:rPr>
        <w:t>ористування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</w:t>
      </w:r>
      <w:r>
        <w:rPr>
          <w:b/>
          <w:bCs/>
          <w:sz w:val="28"/>
          <w:szCs w:val="28"/>
          <w:lang w:val="uk-UA"/>
        </w:rPr>
        <w:t>ою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</w:t>
      </w:r>
      <w:r>
        <w:rPr>
          <w:b/>
          <w:bCs/>
          <w:sz w:val="28"/>
          <w:szCs w:val="28"/>
          <w:lang w:val="uk-UA"/>
        </w:rPr>
        <w:t>ою</w:t>
      </w:r>
      <w:proofErr w:type="spellEnd"/>
    </w:p>
    <w:p w14:paraId="7995A2B6" w14:textId="2FF476CD" w:rsidR="00530087" w:rsidRDefault="00530087" w:rsidP="00530087">
      <w:pPr>
        <w:widowContro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надання дозволу  но розробку </w:t>
      </w:r>
      <w:r>
        <w:rPr>
          <w:b/>
          <w:bCs/>
          <w:sz w:val="28"/>
          <w:szCs w:val="28"/>
          <w:lang w:val="uk-UA"/>
        </w:rPr>
        <w:t xml:space="preserve">Технічної документації </w:t>
      </w:r>
      <w:r>
        <w:rPr>
          <w:b/>
          <w:bCs/>
          <w:sz w:val="28"/>
          <w:szCs w:val="28"/>
          <w:lang w:val="uk-UA"/>
        </w:rPr>
        <w:t xml:space="preserve"> щодо  відведення  земельної ділянки </w:t>
      </w:r>
    </w:p>
    <w:p w14:paraId="7C901CF2" w14:textId="730DE773" w:rsidR="00530087" w:rsidRDefault="00530087" w:rsidP="00530087">
      <w:pPr>
        <w:widowControl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у власність</w:t>
      </w:r>
      <w:r>
        <w:rPr>
          <w:b/>
          <w:bCs/>
          <w:lang w:val="uk-UA"/>
        </w:rPr>
        <w:t xml:space="preserve"> .</w:t>
      </w:r>
    </w:p>
    <w:p w14:paraId="3FB3616E" w14:textId="77777777" w:rsidR="00530087" w:rsidRDefault="00530087" w:rsidP="00530087">
      <w:pPr>
        <w:pStyle w:val="a3"/>
        <w:widowControl w:val="0"/>
        <w:jc w:val="both"/>
        <w:rPr>
          <w:sz w:val="24"/>
        </w:rPr>
      </w:pPr>
    </w:p>
    <w:p w14:paraId="5FAD99FE" w14:textId="340E5F4C" w:rsidR="00530087" w:rsidRDefault="00530087" w:rsidP="00530087">
      <w:pPr>
        <w:spacing w:before="100" w:beforeAutospacing="1" w:after="100" w:afterAutospacing="1"/>
        <w:ind w:firstLine="708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Розглянувши клопотання гр. </w:t>
      </w:r>
      <w:r>
        <w:rPr>
          <w:spacing w:val="-1"/>
          <w:sz w:val="28"/>
          <w:szCs w:val="28"/>
          <w:lang w:val="uk-UA"/>
        </w:rPr>
        <w:t xml:space="preserve">Рибак Людмили Миколаївни </w:t>
      </w:r>
      <w:r>
        <w:rPr>
          <w:spacing w:val="-1"/>
          <w:sz w:val="28"/>
          <w:szCs w:val="28"/>
          <w:lang w:val="uk-UA"/>
        </w:rPr>
        <w:t xml:space="preserve"> ., керуючись</w:t>
      </w:r>
      <w:r>
        <w:rPr>
          <w:sz w:val="28"/>
          <w:szCs w:val="28"/>
          <w:lang w:val="uk-UA"/>
        </w:rPr>
        <w:t xml:space="preserve"> п. 34 ч. 1 ст. 26 Закону України "Про місцеве самоврядування в Україні",</w:t>
      </w:r>
      <w:r>
        <w:rPr>
          <w:color w:val="000000"/>
          <w:sz w:val="28"/>
          <w:szCs w:val="28"/>
          <w:lang w:val="uk-UA"/>
        </w:rPr>
        <w:t xml:space="preserve"> ст. </w:t>
      </w:r>
      <w:r>
        <w:rPr>
          <w:spacing w:val="-1"/>
          <w:sz w:val="28"/>
          <w:szCs w:val="28"/>
          <w:lang w:val="uk-UA"/>
        </w:rPr>
        <w:t xml:space="preserve">ст. 12, 92,118,121,141, 142 та п.6 Перехідних положень </w:t>
      </w:r>
      <w:r>
        <w:rPr>
          <w:color w:val="000000"/>
          <w:sz w:val="28"/>
          <w:szCs w:val="28"/>
          <w:lang w:val="uk-UA"/>
        </w:rPr>
        <w:t>Земельного Кодексу України,  </w:t>
      </w:r>
      <w:r>
        <w:rPr>
          <w:sz w:val="28"/>
          <w:szCs w:val="28"/>
          <w:lang w:val="uk-UA"/>
        </w:rPr>
        <w:t xml:space="preserve">Перегонівська сільська рада </w:t>
      </w:r>
    </w:p>
    <w:p w14:paraId="21F987BB" w14:textId="77777777" w:rsidR="00530087" w:rsidRDefault="00530087" w:rsidP="00530087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 В И Р І Ш И Л А:</w:t>
      </w:r>
    </w:p>
    <w:p w14:paraId="7CD8DE55" w14:textId="4B163A2C" w:rsidR="00530087" w:rsidRDefault="00530087" w:rsidP="00530087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Припинити право постійного користування гр. </w:t>
      </w:r>
      <w:r>
        <w:rPr>
          <w:color w:val="000000"/>
          <w:sz w:val="28"/>
          <w:szCs w:val="28"/>
          <w:lang w:val="uk-UA"/>
        </w:rPr>
        <w:t>Рибак Л.М</w:t>
      </w:r>
      <w:r>
        <w:rPr>
          <w:color w:val="000000"/>
          <w:sz w:val="28"/>
          <w:szCs w:val="28"/>
          <w:lang w:val="uk-UA"/>
        </w:rPr>
        <w:t xml:space="preserve">  земельною ділянкою площею 1,</w:t>
      </w:r>
      <w:r>
        <w:rPr>
          <w:color w:val="000000"/>
          <w:sz w:val="28"/>
          <w:szCs w:val="28"/>
          <w:lang w:val="uk-UA"/>
        </w:rPr>
        <w:t>9400</w:t>
      </w:r>
      <w:r>
        <w:rPr>
          <w:color w:val="000000"/>
          <w:sz w:val="28"/>
          <w:szCs w:val="28"/>
          <w:lang w:val="uk-UA"/>
        </w:rPr>
        <w:t xml:space="preserve"> кадастровий номер 3521484200:02:000:0</w:t>
      </w:r>
      <w:r>
        <w:rPr>
          <w:color w:val="000000"/>
          <w:sz w:val="28"/>
          <w:szCs w:val="28"/>
          <w:lang w:val="uk-UA"/>
        </w:rPr>
        <w:t>692</w:t>
      </w:r>
      <w:r>
        <w:rPr>
          <w:color w:val="000000"/>
          <w:sz w:val="28"/>
          <w:szCs w:val="28"/>
          <w:lang w:val="uk-UA"/>
        </w:rPr>
        <w:t xml:space="preserve"> розташованої на території  Перегонівської сільської ради  державний акт КР 003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 </w:t>
      </w:r>
    </w:p>
    <w:p w14:paraId="26D65512" w14:textId="524E33D7" w:rsidR="00530087" w:rsidRDefault="00530087" w:rsidP="00530087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 дозвіл гр.  </w:t>
      </w:r>
      <w:r>
        <w:rPr>
          <w:color w:val="000000"/>
          <w:sz w:val="28"/>
          <w:szCs w:val="28"/>
          <w:lang w:val="uk-UA"/>
        </w:rPr>
        <w:t xml:space="preserve">Рибак Людмилі Миколаївні </w:t>
      </w:r>
      <w:r>
        <w:rPr>
          <w:color w:val="000000"/>
          <w:sz w:val="28"/>
          <w:szCs w:val="28"/>
          <w:lang w:val="uk-UA"/>
        </w:rPr>
        <w:t xml:space="preserve">  на  розробку</w:t>
      </w:r>
      <w:r>
        <w:rPr>
          <w:color w:val="000000"/>
          <w:sz w:val="28"/>
          <w:szCs w:val="28"/>
          <w:lang w:val="uk-UA"/>
        </w:rPr>
        <w:t xml:space="preserve"> Технічної документації </w:t>
      </w:r>
      <w:r>
        <w:rPr>
          <w:color w:val="000000"/>
          <w:sz w:val="28"/>
          <w:szCs w:val="28"/>
          <w:lang w:val="uk-UA"/>
        </w:rPr>
        <w:t xml:space="preserve">  щодо  відведення земельної ділянки площею 1,940</w:t>
      </w:r>
      <w:r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га  кадастровий номер 3521484200:02:000:0</w:t>
      </w:r>
      <w:r>
        <w:rPr>
          <w:color w:val="000000"/>
          <w:sz w:val="28"/>
          <w:szCs w:val="28"/>
          <w:lang w:val="uk-UA"/>
        </w:rPr>
        <w:t>692 у Власність для ведення Особи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стого селянського господарства </w:t>
      </w:r>
      <w:r>
        <w:rPr>
          <w:sz w:val="28"/>
          <w:szCs w:val="28"/>
        </w:rPr>
        <w:t xml:space="preserve">. </w:t>
      </w:r>
    </w:p>
    <w:p w14:paraId="078A667D" w14:textId="77777777" w:rsidR="00530087" w:rsidRDefault="00530087" w:rsidP="00530087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  <w:lang w:val="uk-UA"/>
        </w:rPr>
        <w:t xml:space="preserve"> з питань  земельних відносин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  <w:lang w:val="uk-UA"/>
        </w:rPr>
        <w:t>.</w:t>
      </w:r>
      <w:r>
        <w:rPr>
          <w:szCs w:val="28"/>
        </w:rPr>
        <w:t xml:space="preserve">     </w:t>
      </w:r>
    </w:p>
    <w:p w14:paraId="67DEE103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24"/>
    <w:rsid w:val="00472F7C"/>
    <w:rsid w:val="00530087"/>
    <w:rsid w:val="006A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FF14"/>
  <w15:chartTrackingRefBased/>
  <w15:docId w15:val="{0B412910-F488-4220-BDCF-A0CD92CE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30087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5300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530087"/>
    <w:pPr>
      <w:spacing w:after="0" w:line="240" w:lineRule="auto"/>
    </w:pPr>
    <w:rPr>
      <w:rFonts w:eastAsiaTheme="minorEastAsia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2022-01-11T12:30:00Z</dcterms:created>
  <dcterms:modified xsi:type="dcterms:W3CDTF">2022-01-11T12:37:00Z</dcterms:modified>
</cp:coreProperties>
</file>