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460" w:rsidRDefault="00656460" w:rsidP="0065646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</w:t>
      </w: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56460" w:rsidRDefault="00656460" w:rsidP="0065646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6460" w:rsidRDefault="00656460" w:rsidP="0065646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6460" w:rsidRDefault="00656460" w:rsidP="0065646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656460" w:rsidRDefault="00656460" w:rsidP="0065646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6460" w:rsidRDefault="00025F03" w:rsidP="0065646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5F03"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656460" w:rsidRDefault="00DC62E4" w:rsidP="0065646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ДВАНАДЦЯТА</w:t>
      </w:r>
      <w:r w:rsidR="00656460">
        <w:rPr>
          <w:rFonts w:ascii="Times New Roman" w:hAnsi="Times New Roman" w:cs="Times New Roman"/>
          <w:b/>
          <w:sz w:val="28"/>
          <w:szCs w:val="28"/>
        </w:rPr>
        <w:t xml:space="preserve">  СЕСІЯ  ПЕРЕГОНІВСЬКОЇ СІЛЬСЬКОЇ РАДИ</w:t>
      </w:r>
    </w:p>
    <w:p w:rsidR="00656460" w:rsidRDefault="00656460" w:rsidP="0065646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656460" w:rsidRDefault="00656460" w:rsidP="0065646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6460" w:rsidRDefault="00656460" w:rsidP="0065646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656460" w:rsidRDefault="00656460" w:rsidP="0065646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56460" w:rsidRDefault="00961C7F" w:rsidP="0065646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  03   грудня  2021</w:t>
      </w:r>
      <w:r w:rsidR="00656460">
        <w:rPr>
          <w:rFonts w:ascii="Times New Roman" w:hAnsi="Times New Roman" w:cs="Times New Roman"/>
          <w:sz w:val="28"/>
          <w:szCs w:val="28"/>
        </w:rPr>
        <w:t xml:space="preserve">  року                                                </w:t>
      </w:r>
      <w:r w:rsidR="00B77DEF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DC62E4">
        <w:rPr>
          <w:rFonts w:ascii="Times New Roman" w:hAnsi="Times New Roman" w:cs="Times New Roman"/>
          <w:sz w:val="28"/>
          <w:szCs w:val="28"/>
        </w:rPr>
        <w:t>№</w:t>
      </w:r>
      <w:r w:rsidR="008403DC">
        <w:rPr>
          <w:rFonts w:ascii="Times New Roman" w:hAnsi="Times New Roman" w:cs="Times New Roman"/>
          <w:sz w:val="28"/>
          <w:szCs w:val="28"/>
        </w:rPr>
        <w:t>397</w:t>
      </w:r>
    </w:p>
    <w:p w:rsidR="00656460" w:rsidRDefault="00656460" w:rsidP="0065646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Перегонівка</w:t>
      </w:r>
      <w:proofErr w:type="spellEnd"/>
    </w:p>
    <w:p w:rsidR="00656460" w:rsidRDefault="00656460" w:rsidP="0065646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61C7F" w:rsidRDefault="00961C7F" w:rsidP="00961C7F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sz w:val="28"/>
          <w:szCs w:val="28"/>
          <w:bdr w:val="none" w:sz="0" w:space="0" w:color="auto" w:frame="1"/>
        </w:rPr>
        <w:t>Про затвердження Плану діяльності з підготовки</w:t>
      </w:r>
    </w:p>
    <w:p w:rsidR="00961C7F" w:rsidRDefault="00961C7F" w:rsidP="00961C7F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sz w:val="28"/>
          <w:szCs w:val="28"/>
          <w:bdr w:val="none" w:sz="0" w:space="0" w:color="auto" w:frame="1"/>
        </w:rPr>
        <w:t>проектів регуляторних актів на 2022 рік</w:t>
      </w:r>
    </w:p>
    <w:p w:rsidR="00961C7F" w:rsidRDefault="00961C7F" w:rsidP="00961C7F">
      <w:pPr>
        <w:pStyle w:val="a4"/>
        <w:shd w:val="clear" w:color="auto" w:fill="FFFFFF"/>
        <w:spacing w:before="0" w:beforeAutospacing="0" w:after="16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961C7F" w:rsidRDefault="00DC62E4" w:rsidP="00961C7F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sz w:val="28"/>
          <w:szCs w:val="28"/>
          <w:bdr w:val="none" w:sz="0" w:space="0" w:color="auto" w:frame="1"/>
        </w:rPr>
        <w:t xml:space="preserve">             </w:t>
      </w:r>
      <w:r w:rsidR="00961C7F">
        <w:rPr>
          <w:color w:val="333333"/>
          <w:sz w:val="28"/>
          <w:szCs w:val="28"/>
          <w:bdr w:val="none" w:sz="0" w:space="0" w:color="auto" w:frame="1"/>
        </w:rPr>
        <w:t>З метою реалізації правових та організаційних засад державної регуляторної політики у сфері господарської діяльності, відповідно до Закону України «Про засади державної регуляторної політики у сфері господарської діяльності» керуючись ст.26  Закону України «Про місцеве самоврядування в Україні» сільська рада</w:t>
      </w:r>
    </w:p>
    <w:p w:rsidR="00DC62E4" w:rsidRDefault="00DC62E4" w:rsidP="00DC62E4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bdr w:val="none" w:sz="0" w:space="0" w:color="auto" w:frame="1"/>
        </w:rPr>
      </w:pPr>
    </w:p>
    <w:p w:rsidR="00961C7F" w:rsidRDefault="00961C7F" w:rsidP="00DC62E4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sz w:val="28"/>
          <w:szCs w:val="28"/>
          <w:bdr w:val="none" w:sz="0" w:space="0" w:color="auto" w:frame="1"/>
        </w:rPr>
        <w:t>ВИРІШИЛА:</w:t>
      </w:r>
    </w:p>
    <w:p w:rsidR="00DC62E4" w:rsidRDefault="00961C7F" w:rsidP="00961C7F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</w:rPr>
      </w:pPr>
      <w:r>
        <w:rPr>
          <w:color w:val="333333"/>
          <w:sz w:val="28"/>
          <w:szCs w:val="28"/>
          <w:bdr w:val="none" w:sz="0" w:space="0" w:color="auto" w:frame="1"/>
        </w:rPr>
        <w:t xml:space="preserve">          </w:t>
      </w:r>
    </w:p>
    <w:p w:rsidR="00961C7F" w:rsidRDefault="00DC62E4" w:rsidP="00961C7F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sz w:val="28"/>
          <w:szCs w:val="28"/>
          <w:bdr w:val="none" w:sz="0" w:space="0" w:color="auto" w:frame="1"/>
        </w:rPr>
        <w:t xml:space="preserve">        </w:t>
      </w:r>
      <w:r w:rsidR="00961C7F">
        <w:rPr>
          <w:color w:val="333333"/>
          <w:sz w:val="28"/>
          <w:szCs w:val="28"/>
          <w:bdr w:val="none" w:sz="0" w:space="0" w:color="auto" w:frame="1"/>
        </w:rPr>
        <w:t>1. Затвердити план з підготовки про</w:t>
      </w:r>
      <w:r w:rsidR="00B77DEF">
        <w:rPr>
          <w:color w:val="333333"/>
          <w:sz w:val="28"/>
          <w:szCs w:val="28"/>
          <w:bdr w:val="none" w:sz="0" w:space="0" w:color="auto" w:frame="1"/>
        </w:rPr>
        <w:t>ектів регуляторних актів на 2022</w:t>
      </w:r>
      <w:r w:rsidR="00961C7F">
        <w:rPr>
          <w:color w:val="333333"/>
          <w:sz w:val="28"/>
          <w:szCs w:val="28"/>
          <w:bdr w:val="none" w:sz="0" w:space="0" w:color="auto" w:frame="1"/>
        </w:rPr>
        <w:t xml:space="preserve"> рік згідно Додатку 1.</w:t>
      </w:r>
    </w:p>
    <w:p w:rsidR="00961C7F" w:rsidRDefault="00DC62E4" w:rsidP="00961C7F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sz w:val="28"/>
          <w:szCs w:val="28"/>
          <w:bdr w:val="none" w:sz="0" w:space="0" w:color="auto" w:frame="1"/>
        </w:rPr>
        <w:t>        </w:t>
      </w:r>
      <w:r w:rsidR="00961C7F">
        <w:rPr>
          <w:color w:val="333333"/>
          <w:sz w:val="28"/>
          <w:szCs w:val="28"/>
          <w:bdr w:val="none" w:sz="0" w:space="0" w:color="auto" w:frame="1"/>
        </w:rPr>
        <w:t>2. Спеціалісту з питань кадрової діяльності </w:t>
      </w:r>
      <w:r w:rsidR="00961C7F">
        <w:rPr>
          <w:rFonts w:ascii="Calibri" w:hAnsi="Calibri" w:cs="Arial"/>
          <w:color w:val="333333"/>
          <w:sz w:val="22"/>
          <w:szCs w:val="22"/>
          <w:bdr w:val="none" w:sz="0" w:space="0" w:color="auto" w:frame="1"/>
        </w:rPr>
        <w:t> </w:t>
      </w:r>
      <w:r w:rsidR="00961C7F">
        <w:rPr>
          <w:color w:val="333333"/>
          <w:sz w:val="28"/>
          <w:szCs w:val="28"/>
          <w:bdr w:val="none" w:sz="0" w:space="0" w:color="auto" w:frame="1"/>
        </w:rPr>
        <w:t xml:space="preserve">забезпечити оприлюднення даного рішення на офіційному </w:t>
      </w:r>
      <w:proofErr w:type="spellStart"/>
      <w:r w:rsidR="00961C7F">
        <w:rPr>
          <w:color w:val="333333"/>
          <w:sz w:val="28"/>
          <w:szCs w:val="28"/>
          <w:bdr w:val="none" w:sz="0" w:space="0" w:color="auto" w:frame="1"/>
        </w:rPr>
        <w:t>веб-с</w:t>
      </w:r>
      <w:r>
        <w:rPr>
          <w:color w:val="333333"/>
          <w:sz w:val="28"/>
          <w:szCs w:val="28"/>
          <w:bdr w:val="none" w:sz="0" w:space="0" w:color="auto" w:frame="1"/>
        </w:rPr>
        <w:t>айті</w:t>
      </w:r>
      <w:proofErr w:type="spellEnd"/>
      <w:r>
        <w:rPr>
          <w:color w:val="333333"/>
          <w:sz w:val="28"/>
          <w:szCs w:val="28"/>
          <w:bdr w:val="none" w:sz="0" w:space="0" w:color="auto" w:frame="1"/>
        </w:rPr>
        <w:t xml:space="preserve"> територіальної громади до 1</w:t>
      </w:r>
      <w:r w:rsidR="00961C7F">
        <w:rPr>
          <w:color w:val="333333"/>
          <w:sz w:val="28"/>
          <w:szCs w:val="28"/>
          <w:bdr w:val="none" w:sz="0" w:space="0" w:color="auto" w:frame="1"/>
        </w:rPr>
        <w:t>5 грудня 2021 року.</w:t>
      </w:r>
      <w:r w:rsidR="00961C7F">
        <w:rPr>
          <w:rFonts w:ascii="Calibri" w:hAnsi="Calibri" w:cs="Arial"/>
          <w:color w:val="333333"/>
          <w:sz w:val="22"/>
          <w:szCs w:val="22"/>
          <w:bdr w:val="none" w:sz="0" w:space="0" w:color="auto" w:frame="1"/>
        </w:rPr>
        <w:t> </w:t>
      </w:r>
    </w:p>
    <w:p w:rsidR="00961C7F" w:rsidRDefault="00961C7F" w:rsidP="00961C7F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          3. Контроль  за  виконанням  даного  рішення  покласти на постійну  комісію</w:t>
      </w:r>
      <w:r>
        <w:rPr>
          <w:rFonts w:ascii="Calibri" w:hAnsi="Calibri" w:cs="Arial"/>
          <w:color w:val="333333"/>
          <w:sz w:val="22"/>
          <w:szCs w:val="22"/>
          <w:bdr w:val="none" w:sz="0" w:space="0" w:color="auto" w:frame="1"/>
          <w:shd w:val="clear" w:color="auto" w:fill="FFFFFF"/>
        </w:rPr>
        <w:t> 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з питань планування, фінансів, бюджету, соціально-економічного розвитку </w:t>
      </w:r>
      <w:r w:rsidR="00DC62E4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, промисловості,  підприємництва   та  сфери   послуг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961C7F" w:rsidRDefault="00961C7F" w:rsidP="00961C7F">
      <w:pPr>
        <w:pStyle w:val="a4"/>
        <w:shd w:val="clear" w:color="auto" w:fill="FFFFFF"/>
        <w:spacing w:before="0" w:beforeAutospacing="0" w:after="16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961C7F" w:rsidRPr="00DC62E4" w:rsidRDefault="00961C7F" w:rsidP="00961C7F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333333"/>
          <w:sz w:val="21"/>
          <w:szCs w:val="21"/>
        </w:rPr>
      </w:pPr>
      <w:r w:rsidRPr="00DC62E4">
        <w:rPr>
          <w:b/>
          <w:color w:val="333333"/>
          <w:sz w:val="28"/>
          <w:szCs w:val="28"/>
          <w:bdr w:val="none" w:sz="0" w:space="0" w:color="auto" w:frame="1"/>
        </w:rPr>
        <w:t>Сільський голова                                               </w:t>
      </w:r>
      <w:r w:rsidR="00DC62E4" w:rsidRPr="00DC62E4">
        <w:rPr>
          <w:b/>
          <w:color w:val="333333"/>
          <w:sz w:val="28"/>
          <w:szCs w:val="28"/>
          <w:bdr w:val="none" w:sz="0" w:space="0" w:color="auto" w:frame="1"/>
        </w:rPr>
        <w:t xml:space="preserve">                  Володимир  КОЗАК</w:t>
      </w:r>
    </w:p>
    <w:p w:rsidR="00961C7F" w:rsidRPr="00DC62E4" w:rsidRDefault="00961C7F" w:rsidP="00961C7F">
      <w:pPr>
        <w:pStyle w:val="a4"/>
        <w:shd w:val="clear" w:color="auto" w:fill="FFFFFF"/>
        <w:spacing w:before="0" w:beforeAutospacing="0" w:after="160" w:afterAutospacing="0"/>
        <w:jc w:val="both"/>
        <w:rPr>
          <w:rFonts w:ascii="Arial" w:hAnsi="Arial" w:cs="Arial"/>
          <w:b/>
          <w:color w:val="333333"/>
          <w:sz w:val="21"/>
          <w:szCs w:val="21"/>
        </w:rPr>
      </w:pPr>
      <w:r w:rsidRPr="00DC62E4">
        <w:rPr>
          <w:rFonts w:ascii="Arial" w:hAnsi="Arial" w:cs="Arial"/>
          <w:b/>
          <w:color w:val="333333"/>
          <w:sz w:val="21"/>
          <w:szCs w:val="21"/>
        </w:rPr>
        <w:t> </w:t>
      </w:r>
    </w:p>
    <w:p w:rsidR="00961C7F" w:rsidRPr="00DC62E4" w:rsidRDefault="00961C7F" w:rsidP="00961C7F">
      <w:pPr>
        <w:pStyle w:val="a4"/>
        <w:shd w:val="clear" w:color="auto" w:fill="FFFFFF"/>
        <w:spacing w:before="0" w:beforeAutospacing="0" w:after="160" w:afterAutospacing="0"/>
        <w:jc w:val="both"/>
        <w:rPr>
          <w:rFonts w:ascii="Arial" w:hAnsi="Arial" w:cs="Arial"/>
          <w:b/>
          <w:color w:val="333333"/>
          <w:sz w:val="21"/>
          <w:szCs w:val="21"/>
        </w:rPr>
      </w:pPr>
      <w:r w:rsidRPr="00DC62E4">
        <w:rPr>
          <w:rFonts w:ascii="Arial" w:hAnsi="Arial" w:cs="Arial"/>
          <w:b/>
          <w:color w:val="333333"/>
          <w:sz w:val="21"/>
          <w:szCs w:val="21"/>
        </w:rPr>
        <w:t> </w:t>
      </w:r>
    </w:p>
    <w:p w:rsidR="00961C7F" w:rsidRPr="00DC62E4" w:rsidRDefault="00961C7F" w:rsidP="00961C7F">
      <w:pPr>
        <w:pStyle w:val="a4"/>
        <w:shd w:val="clear" w:color="auto" w:fill="FFFFFF"/>
        <w:spacing w:before="0" w:beforeAutospacing="0" w:after="160" w:afterAutospacing="0"/>
        <w:jc w:val="both"/>
        <w:rPr>
          <w:rFonts w:ascii="Arial" w:hAnsi="Arial" w:cs="Arial"/>
          <w:b/>
          <w:color w:val="333333"/>
          <w:sz w:val="21"/>
          <w:szCs w:val="21"/>
        </w:rPr>
      </w:pPr>
      <w:r w:rsidRPr="00DC62E4">
        <w:rPr>
          <w:rFonts w:ascii="Arial" w:hAnsi="Arial" w:cs="Arial"/>
          <w:b/>
          <w:color w:val="333333"/>
          <w:sz w:val="21"/>
          <w:szCs w:val="21"/>
        </w:rPr>
        <w:t> </w:t>
      </w:r>
    </w:p>
    <w:p w:rsidR="00961C7F" w:rsidRPr="00DC62E4" w:rsidRDefault="00961C7F" w:rsidP="00961C7F">
      <w:pPr>
        <w:pStyle w:val="a4"/>
        <w:shd w:val="clear" w:color="auto" w:fill="FFFFFF"/>
        <w:spacing w:before="0" w:beforeAutospacing="0" w:after="160" w:afterAutospacing="0"/>
        <w:jc w:val="both"/>
        <w:rPr>
          <w:rFonts w:ascii="Arial" w:hAnsi="Arial" w:cs="Arial"/>
          <w:b/>
          <w:color w:val="333333"/>
          <w:sz w:val="21"/>
          <w:szCs w:val="21"/>
        </w:rPr>
      </w:pPr>
      <w:r w:rsidRPr="00DC62E4">
        <w:rPr>
          <w:rFonts w:ascii="Arial" w:hAnsi="Arial" w:cs="Arial"/>
          <w:b/>
          <w:color w:val="333333"/>
          <w:sz w:val="21"/>
          <w:szCs w:val="21"/>
        </w:rPr>
        <w:t> </w:t>
      </w:r>
    </w:p>
    <w:p w:rsidR="00961C7F" w:rsidRPr="00DC62E4" w:rsidRDefault="00961C7F" w:rsidP="00961C7F">
      <w:pPr>
        <w:pStyle w:val="a4"/>
        <w:shd w:val="clear" w:color="auto" w:fill="FFFFFF"/>
        <w:spacing w:before="0" w:beforeAutospacing="0" w:after="160" w:afterAutospacing="0"/>
        <w:jc w:val="both"/>
        <w:rPr>
          <w:rFonts w:ascii="Arial" w:hAnsi="Arial" w:cs="Arial"/>
          <w:b/>
          <w:color w:val="333333"/>
          <w:sz w:val="21"/>
          <w:szCs w:val="21"/>
        </w:rPr>
      </w:pPr>
      <w:r w:rsidRPr="00DC62E4">
        <w:rPr>
          <w:rFonts w:ascii="Arial" w:hAnsi="Arial" w:cs="Arial"/>
          <w:b/>
          <w:color w:val="333333"/>
          <w:sz w:val="21"/>
          <w:szCs w:val="21"/>
        </w:rPr>
        <w:t> </w:t>
      </w:r>
    </w:p>
    <w:p w:rsidR="00961C7F" w:rsidRDefault="00961C7F" w:rsidP="00961C7F">
      <w:pPr>
        <w:pStyle w:val="a4"/>
        <w:shd w:val="clear" w:color="auto" w:fill="FFFFFF"/>
        <w:spacing w:before="0" w:beforeAutospacing="0" w:after="16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961C7F" w:rsidRDefault="00961C7F" w:rsidP="00961C7F">
      <w:pPr>
        <w:pStyle w:val="a4"/>
        <w:shd w:val="clear" w:color="auto" w:fill="FFFFFF"/>
        <w:spacing w:before="0" w:beforeAutospacing="0" w:after="16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656460" w:rsidRDefault="00656460" w:rsidP="00656460">
      <w:pPr>
        <w:rPr>
          <w:rFonts w:ascii="Times New Roman" w:hAnsi="Times New Roman" w:cs="Times New Roman"/>
        </w:rPr>
      </w:pPr>
    </w:p>
    <w:p w:rsidR="00656460" w:rsidRDefault="00656460" w:rsidP="00656460">
      <w:pPr>
        <w:rPr>
          <w:rFonts w:ascii="Times New Roman" w:hAnsi="Times New Roman" w:cs="Times New Roman"/>
        </w:rPr>
      </w:pPr>
    </w:p>
    <w:p w:rsidR="00656460" w:rsidRDefault="00656460" w:rsidP="0065646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Додаток 1  </w:t>
      </w:r>
    </w:p>
    <w:p w:rsidR="00656460" w:rsidRDefault="00656460" w:rsidP="0065646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до рішення </w:t>
      </w:r>
      <w:proofErr w:type="spellStart"/>
      <w:r>
        <w:rPr>
          <w:rFonts w:ascii="Times New Roman" w:hAnsi="Times New Roman"/>
          <w:sz w:val="28"/>
          <w:szCs w:val="28"/>
        </w:rPr>
        <w:t>Перегонівської</w:t>
      </w:r>
      <w:proofErr w:type="spellEnd"/>
    </w:p>
    <w:p w:rsidR="00656460" w:rsidRDefault="00656460" w:rsidP="0065646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сільської ради </w:t>
      </w:r>
    </w:p>
    <w:p w:rsidR="00656460" w:rsidRDefault="00656460" w:rsidP="0065646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від </w:t>
      </w:r>
      <w:r w:rsidR="008403DC">
        <w:rPr>
          <w:rFonts w:ascii="Times New Roman" w:hAnsi="Times New Roman"/>
          <w:sz w:val="28"/>
          <w:szCs w:val="28"/>
        </w:rPr>
        <w:t>03.12.</w:t>
      </w:r>
      <w:r w:rsidR="00B77DEF">
        <w:rPr>
          <w:rFonts w:ascii="Times New Roman" w:hAnsi="Times New Roman"/>
          <w:sz w:val="28"/>
          <w:szCs w:val="28"/>
        </w:rPr>
        <w:t>2021</w:t>
      </w:r>
      <w:r>
        <w:rPr>
          <w:rFonts w:ascii="Times New Roman" w:hAnsi="Times New Roman"/>
          <w:sz w:val="28"/>
          <w:szCs w:val="28"/>
        </w:rPr>
        <w:t xml:space="preserve"> р. № </w:t>
      </w:r>
      <w:r w:rsidR="008403DC">
        <w:rPr>
          <w:rFonts w:ascii="Times New Roman" w:hAnsi="Times New Roman"/>
          <w:sz w:val="28"/>
          <w:szCs w:val="28"/>
        </w:rPr>
        <w:t>397</w:t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656460" w:rsidRDefault="00656460" w:rsidP="00656460">
      <w:pPr>
        <w:rPr>
          <w:rFonts w:ascii="Times New Roman" w:hAnsi="Times New Roman" w:cs="Times New Roman"/>
          <w:sz w:val="28"/>
          <w:szCs w:val="28"/>
        </w:rPr>
      </w:pPr>
    </w:p>
    <w:p w:rsidR="00656460" w:rsidRDefault="00656460" w:rsidP="006564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656460" w:rsidRDefault="00656460" w:rsidP="006564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підготовки проектів регуляторних актів у сфері </w:t>
      </w:r>
    </w:p>
    <w:p w:rsidR="00656460" w:rsidRDefault="00656460" w:rsidP="006564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господарської діяльності</w:t>
      </w:r>
    </w:p>
    <w:p w:rsidR="00656460" w:rsidRDefault="00656460" w:rsidP="006564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на 2021 рік</w:t>
      </w:r>
    </w:p>
    <w:p w:rsidR="00656460" w:rsidRDefault="00656460" w:rsidP="00656460">
      <w:pPr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9"/>
        <w:gridCol w:w="2559"/>
        <w:gridCol w:w="2978"/>
        <w:gridCol w:w="1702"/>
        <w:gridCol w:w="1902"/>
      </w:tblGrid>
      <w:tr w:rsidR="00656460" w:rsidTr="00961C7F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60" w:rsidRDefault="00656460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№п.п</w:t>
            </w:r>
            <w:proofErr w:type="spellEnd"/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60" w:rsidRPr="00961C7F" w:rsidRDefault="00656460" w:rsidP="00961C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61C7F">
              <w:rPr>
                <w:rFonts w:ascii="Times New Roman" w:hAnsi="Times New Roman" w:cs="Times New Roman"/>
                <w:sz w:val="24"/>
                <w:szCs w:val="24"/>
              </w:rPr>
              <w:t>Назва проекту регуляторного акту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60" w:rsidRPr="00961C7F" w:rsidRDefault="00656460" w:rsidP="00961C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61C7F">
              <w:rPr>
                <w:rFonts w:ascii="Times New Roman" w:hAnsi="Times New Roman" w:cs="Times New Roman"/>
                <w:sz w:val="24"/>
                <w:szCs w:val="24"/>
              </w:rPr>
              <w:t>Ціль прийняття регуляторного акта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60" w:rsidRPr="00961C7F" w:rsidRDefault="00656460" w:rsidP="00961C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61C7F">
              <w:rPr>
                <w:rFonts w:ascii="Times New Roman" w:hAnsi="Times New Roman" w:cs="Times New Roman"/>
                <w:sz w:val="24"/>
                <w:szCs w:val="24"/>
              </w:rPr>
              <w:t>Термін розробки проекту регуляторного акта.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60" w:rsidRPr="00961C7F" w:rsidRDefault="00656460" w:rsidP="00961C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61C7F">
              <w:rPr>
                <w:rFonts w:ascii="Times New Roman" w:hAnsi="Times New Roman" w:cs="Times New Roman"/>
                <w:sz w:val="24"/>
                <w:szCs w:val="24"/>
              </w:rPr>
              <w:t>Найменування підрозділу, відповідального за розробку проекту регуляторного акта</w:t>
            </w:r>
          </w:p>
        </w:tc>
      </w:tr>
      <w:tr w:rsidR="002F059D" w:rsidTr="00961C7F">
        <w:trPr>
          <w:trHeight w:val="39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9D" w:rsidRDefault="002F059D" w:rsidP="002F059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9D" w:rsidRPr="00961C7F" w:rsidRDefault="002F059D" w:rsidP="00961C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61C7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Про встановлення орендної плати за земельні ділянки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9D" w:rsidRPr="00961C7F" w:rsidRDefault="002F059D" w:rsidP="00961C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61C7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Збільшення надходжень до місцевого бюджету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9D" w:rsidRPr="00961C7F" w:rsidRDefault="00961C7F" w:rsidP="00961C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61C7F">
              <w:rPr>
                <w:rFonts w:ascii="Times New Roman" w:hAnsi="Times New Roman" w:cs="Times New Roman"/>
                <w:sz w:val="24"/>
                <w:szCs w:val="24"/>
              </w:rPr>
              <w:t>Протягом року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9D" w:rsidRPr="00961C7F" w:rsidRDefault="00961C7F" w:rsidP="00961C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61C7F">
              <w:rPr>
                <w:rFonts w:ascii="Times New Roman" w:hAnsi="Times New Roman" w:cs="Times New Roman"/>
                <w:sz w:val="24"/>
                <w:szCs w:val="24"/>
              </w:rPr>
              <w:t xml:space="preserve">відділу  з питань  комунальної  власності,  </w:t>
            </w:r>
            <w:proofErr w:type="spellStart"/>
            <w:r w:rsidRPr="00961C7F">
              <w:rPr>
                <w:rFonts w:ascii="Times New Roman" w:hAnsi="Times New Roman" w:cs="Times New Roman"/>
                <w:sz w:val="24"/>
                <w:szCs w:val="24"/>
              </w:rPr>
              <w:t>житлово</w:t>
            </w:r>
            <w:proofErr w:type="spellEnd"/>
            <w:r w:rsidRPr="00961C7F">
              <w:rPr>
                <w:rFonts w:ascii="Times New Roman" w:hAnsi="Times New Roman" w:cs="Times New Roman"/>
                <w:sz w:val="24"/>
                <w:szCs w:val="24"/>
              </w:rPr>
              <w:t xml:space="preserve"> – комунального  господарства, земельних  відносин,  благоустрою  та  охорони  навколишнього  середовища   </w:t>
            </w:r>
          </w:p>
        </w:tc>
      </w:tr>
      <w:tr w:rsidR="002F059D" w:rsidTr="00961C7F">
        <w:trPr>
          <w:trHeight w:val="91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9D" w:rsidRDefault="002F059D" w:rsidP="002F059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9D" w:rsidRPr="00961C7F" w:rsidRDefault="002F059D" w:rsidP="00961C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61C7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Про  встановлення  тарифів  на  послуги  водопостачання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9D" w:rsidRPr="00961C7F" w:rsidRDefault="002F059D" w:rsidP="00961C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61C7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Надання підприємством своєчасних і якісних послуг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9D" w:rsidRPr="00961C7F" w:rsidRDefault="00961C7F" w:rsidP="00961C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61C7F">
              <w:rPr>
                <w:rFonts w:ascii="Times New Roman" w:hAnsi="Times New Roman" w:cs="Times New Roman"/>
                <w:sz w:val="24"/>
                <w:szCs w:val="24"/>
              </w:rPr>
              <w:t>Протягом року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C7F" w:rsidRPr="00961C7F" w:rsidRDefault="00961C7F" w:rsidP="00961C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1C7F">
              <w:rPr>
                <w:rFonts w:ascii="Times New Roman" w:hAnsi="Times New Roman" w:cs="Times New Roman"/>
                <w:sz w:val="24"/>
                <w:szCs w:val="24"/>
              </w:rPr>
              <w:t>КП</w:t>
            </w:r>
            <w:proofErr w:type="spellEnd"/>
            <w:r w:rsidRPr="00961C7F">
              <w:rPr>
                <w:rFonts w:ascii="Times New Roman" w:hAnsi="Times New Roman" w:cs="Times New Roman"/>
                <w:sz w:val="24"/>
                <w:szCs w:val="24"/>
              </w:rPr>
              <w:t xml:space="preserve"> « </w:t>
            </w:r>
            <w:proofErr w:type="spellStart"/>
            <w:r w:rsidRPr="00961C7F">
              <w:rPr>
                <w:rFonts w:ascii="Times New Roman" w:hAnsi="Times New Roman" w:cs="Times New Roman"/>
                <w:sz w:val="24"/>
                <w:szCs w:val="24"/>
              </w:rPr>
              <w:t>Перегонівка</w:t>
            </w:r>
            <w:proofErr w:type="spellEnd"/>
            <w:r w:rsidRPr="00961C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61C7F" w:rsidTr="00961C7F">
        <w:trPr>
          <w:trHeight w:val="422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C7F" w:rsidRDefault="00961C7F" w:rsidP="002F059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C7F" w:rsidRPr="00961C7F" w:rsidRDefault="00961C7F" w:rsidP="00961C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61C7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Про  встановлення  тарифів  на  вивезення  твердих побутових  відходів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C7F" w:rsidRPr="00961C7F" w:rsidRDefault="00961C7F" w:rsidP="00961C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61C7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Надання підприємством своєчасних і якісних послуг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C7F" w:rsidRPr="00961C7F" w:rsidRDefault="00961C7F" w:rsidP="00961C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61C7F">
              <w:rPr>
                <w:rFonts w:ascii="Times New Roman" w:hAnsi="Times New Roman" w:cs="Times New Roman"/>
                <w:sz w:val="24"/>
                <w:szCs w:val="24"/>
              </w:rPr>
              <w:t>Протягом року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C7F" w:rsidRPr="00961C7F" w:rsidRDefault="00961C7F" w:rsidP="00961C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1C7F">
              <w:rPr>
                <w:rFonts w:ascii="Times New Roman" w:hAnsi="Times New Roman" w:cs="Times New Roman"/>
                <w:sz w:val="24"/>
                <w:szCs w:val="24"/>
              </w:rPr>
              <w:t>КП</w:t>
            </w:r>
            <w:proofErr w:type="spellEnd"/>
            <w:r w:rsidRPr="00961C7F">
              <w:rPr>
                <w:rFonts w:ascii="Times New Roman" w:hAnsi="Times New Roman" w:cs="Times New Roman"/>
                <w:sz w:val="24"/>
                <w:szCs w:val="24"/>
              </w:rPr>
              <w:t xml:space="preserve"> « </w:t>
            </w:r>
            <w:proofErr w:type="spellStart"/>
            <w:r w:rsidRPr="00961C7F">
              <w:rPr>
                <w:rFonts w:ascii="Times New Roman" w:hAnsi="Times New Roman" w:cs="Times New Roman"/>
                <w:sz w:val="24"/>
                <w:szCs w:val="24"/>
              </w:rPr>
              <w:t>Перегонівка</w:t>
            </w:r>
            <w:proofErr w:type="spellEnd"/>
            <w:r w:rsidRPr="00961C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61C7F" w:rsidTr="00961C7F">
        <w:trPr>
          <w:trHeight w:val="232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C7F" w:rsidRDefault="00961C7F" w:rsidP="002F059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C7F" w:rsidRPr="00961C7F" w:rsidRDefault="00961C7F" w:rsidP="00961C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61C7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Про затвердження тарифу на необхідний мінімальний перелік окремих видів ритуальних послуг в населених пунктах громади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C7F" w:rsidRPr="00961C7F" w:rsidRDefault="00961C7F" w:rsidP="00961C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61C7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Надання підприємством своєчасних і якісних послуг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C7F" w:rsidRPr="00961C7F" w:rsidRDefault="00961C7F" w:rsidP="00961C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61C7F">
              <w:rPr>
                <w:rFonts w:ascii="Times New Roman" w:hAnsi="Times New Roman" w:cs="Times New Roman"/>
                <w:sz w:val="24"/>
                <w:szCs w:val="24"/>
              </w:rPr>
              <w:t>І-ІІІ квартал 2022  року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C7F" w:rsidRPr="00961C7F" w:rsidRDefault="00961C7F" w:rsidP="00961C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1C7F">
              <w:rPr>
                <w:rFonts w:ascii="Times New Roman" w:hAnsi="Times New Roman" w:cs="Times New Roman"/>
                <w:sz w:val="24"/>
                <w:szCs w:val="24"/>
              </w:rPr>
              <w:t>КП</w:t>
            </w:r>
            <w:proofErr w:type="spellEnd"/>
            <w:r w:rsidRPr="00961C7F">
              <w:rPr>
                <w:rFonts w:ascii="Times New Roman" w:hAnsi="Times New Roman" w:cs="Times New Roman"/>
                <w:sz w:val="24"/>
                <w:szCs w:val="24"/>
              </w:rPr>
              <w:t xml:space="preserve"> « </w:t>
            </w:r>
            <w:proofErr w:type="spellStart"/>
            <w:r w:rsidRPr="00961C7F">
              <w:rPr>
                <w:rFonts w:ascii="Times New Roman" w:hAnsi="Times New Roman" w:cs="Times New Roman"/>
                <w:sz w:val="24"/>
                <w:szCs w:val="24"/>
              </w:rPr>
              <w:t>Перегонівка</w:t>
            </w:r>
            <w:proofErr w:type="spellEnd"/>
            <w:r w:rsidRPr="00961C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77DEF" w:rsidTr="00AF5376">
        <w:trPr>
          <w:trHeight w:val="1560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7DEF" w:rsidRDefault="00B77DEF" w:rsidP="002F059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DEF" w:rsidRPr="00961C7F" w:rsidRDefault="00B77DEF" w:rsidP="00961C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61C7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Про затвердження правил благоустрою території населених пунктів </w:t>
            </w:r>
            <w:proofErr w:type="spellStart"/>
            <w:r w:rsidRPr="00961C7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Перегонівської</w:t>
            </w:r>
            <w:proofErr w:type="spellEnd"/>
            <w:r w:rsidRPr="00961C7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сільської </w:t>
            </w:r>
            <w:r w:rsidRPr="00961C7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територіальної громади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DEF" w:rsidRPr="00961C7F" w:rsidRDefault="00B77DEF" w:rsidP="00961C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61C7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Створення сприятливого довкілля для життєдіяльності людини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DEF" w:rsidRPr="00961C7F" w:rsidRDefault="00B77DEF" w:rsidP="00961C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61C7F">
              <w:rPr>
                <w:rFonts w:ascii="Times New Roman" w:hAnsi="Times New Roman" w:cs="Times New Roman"/>
                <w:sz w:val="24"/>
                <w:szCs w:val="24"/>
              </w:rPr>
              <w:t>І квартал 2022 року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DEF" w:rsidRPr="00961C7F" w:rsidRDefault="00B77DEF" w:rsidP="00961C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61C7F">
              <w:rPr>
                <w:rFonts w:ascii="Times New Roman" w:hAnsi="Times New Roman" w:cs="Times New Roman"/>
                <w:sz w:val="24"/>
                <w:szCs w:val="24"/>
              </w:rPr>
              <w:t xml:space="preserve">відділ з питань  комунальної  власності,  </w:t>
            </w:r>
            <w:proofErr w:type="spellStart"/>
            <w:r w:rsidRPr="00961C7F">
              <w:rPr>
                <w:rFonts w:ascii="Times New Roman" w:hAnsi="Times New Roman" w:cs="Times New Roman"/>
                <w:sz w:val="24"/>
                <w:szCs w:val="24"/>
              </w:rPr>
              <w:t>житлово</w:t>
            </w:r>
            <w:proofErr w:type="spellEnd"/>
            <w:r w:rsidRPr="00961C7F">
              <w:rPr>
                <w:rFonts w:ascii="Times New Roman" w:hAnsi="Times New Roman" w:cs="Times New Roman"/>
                <w:sz w:val="24"/>
                <w:szCs w:val="24"/>
              </w:rPr>
              <w:t xml:space="preserve"> – комунального  господарства, </w:t>
            </w:r>
            <w:r w:rsidRPr="00961C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земельних  відносин,  благоустрою  та  охорони  навколишнього  середовища   </w:t>
            </w:r>
          </w:p>
        </w:tc>
      </w:tr>
      <w:tr w:rsidR="00B77DEF" w:rsidTr="00AF5376">
        <w:trPr>
          <w:trHeight w:val="2289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EF" w:rsidRDefault="00B77DEF" w:rsidP="002F059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DEF" w:rsidRPr="00961C7F" w:rsidRDefault="00B77DEF" w:rsidP="00961C7F">
            <w:pPr>
              <w:pStyle w:val="a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Про затвердження  Положення  про  громадські  пасовища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DEF" w:rsidRPr="00961C7F" w:rsidRDefault="00B77DEF" w:rsidP="00961C7F">
            <w:pPr>
              <w:pStyle w:val="a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Регулювання  земельних  відносин щодо  спільного користування пасовища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DEF" w:rsidRPr="00961C7F" w:rsidRDefault="00B77DEF" w:rsidP="00961C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Протягом року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DEF" w:rsidRDefault="00B77DEF" w:rsidP="00961C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61C7F">
              <w:rPr>
                <w:rFonts w:ascii="Times New Roman" w:hAnsi="Times New Roman" w:cs="Times New Roman"/>
                <w:sz w:val="24"/>
                <w:szCs w:val="24"/>
              </w:rPr>
              <w:t xml:space="preserve">відділ з питань  комунальної  власності,  </w:t>
            </w:r>
            <w:proofErr w:type="spellStart"/>
            <w:r w:rsidRPr="00961C7F">
              <w:rPr>
                <w:rFonts w:ascii="Times New Roman" w:hAnsi="Times New Roman" w:cs="Times New Roman"/>
                <w:sz w:val="24"/>
                <w:szCs w:val="24"/>
              </w:rPr>
              <w:t>житлово</w:t>
            </w:r>
            <w:proofErr w:type="spellEnd"/>
            <w:r w:rsidRPr="00961C7F">
              <w:rPr>
                <w:rFonts w:ascii="Times New Roman" w:hAnsi="Times New Roman" w:cs="Times New Roman"/>
                <w:sz w:val="24"/>
                <w:szCs w:val="24"/>
              </w:rPr>
              <w:t xml:space="preserve"> – комунального  господарства, земельних  відносин,  благоустрою  та  охорони  навколишнього  середовища   </w:t>
            </w:r>
          </w:p>
          <w:p w:rsidR="00B77DEF" w:rsidRPr="00961C7F" w:rsidRDefault="00B77DEF" w:rsidP="00961C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C7F" w:rsidTr="00961C7F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C7F" w:rsidRDefault="00961C7F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C7F" w:rsidRPr="00961C7F" w:rsidRDefault="00961C7F" w:rsidP="00961C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61C7F">
              <w:rPr>
                <w:rFonts w:ascii="Times New Roman" w:hAnsi="Times New Roman" w:cs="Times New Roman"/>
                <w:sz w:val="24"/>
                <w:szCs w:val="24"/>
              </w:rPr>
              <w:t>Затвердити план діяльності з підготовки проектів регуляторних актів на 2023 рік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C7F" w:rsidRPr="00961C7F" w:rsidRDefault="00961C7F" w:rsidP="00961C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61C7F">
              <w:rPr>
                <w:rFonts w:ascii="Times New Roman" w:hAnsi="Times New Roman" w:cs="Times New Roman"/>
                <w:sz w:val="24"/>
                <w:szCs w:val="24"/>
              </w:rPr>
              <w:t>З метою виконання Закону України «Про засади державної регуляторної політики»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C7F" w:rsidRPr="00961C7F" w:rsidRDefault="00961C7F" w:rsidP="00961C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61C7F">
              <w:rPr>
                <w:rFonts w:ascii="Times New Roman" w:hAnsi="Times New Roman" w:cs="Times New Roman"/>
                <w:sz w:val="24"/>
                <w:szCs w:val="24"/>
              </w:rPr>
              <w:t>4 квартал 2022 року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C7F" w:rsidRPr="00961C7F" w:rsidRDefault="00961C7F" w:rsidP="00961C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61C7F">
              <w:rPr>
                <w:rFonts w:ascii="Times New Roman" w:hAnsi="Times New Roman" w:cs="Times New Roman"/>
                <w:sz w:val="24"/>
                <w:szCs w:val="24"/>
              </w:rPr>
              <w:t>Сесія сільської ради</w:t>
            </w:r>
          </w:p>
        </w:tc>
      </w:tr>
    </w:tbl>
    <w:p w:rsidR="00656460" w:rsidRDefault="00656460" w:rsidP="0065646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56460" w:rsidRDefault="00656460" w:rsidP="00656460">
      <w:pPr>
        <w:rPr>
          <w:rFonts w:ascii="Times New Roman" w:hAnsi="Times New Roman" w:cs="Times New Roman"/>
          <w:sz w:val="24"/>
          <w:szCs w:val="24"/>
        </w:rPr>
      </w:pPr>
    </w:p>
    <w:p w:rsidR="00656460" w:rsidRDefault="00656460" w:rsidP="006564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   сільської  ради                                                                 Алла  ТІТОРЕНКО</w:t>
      </w:r>
    </w:p>
    <w:p w:rsidR="00656460" w:rsidRDefault="00656460" w:rsidP="006564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6460" w:rsidRDefault="00656460" w:rsidP="006564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6460" w:rsidRDefault="00656460" w:rsidP="006564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6460" w:rsidRDefault="00656460" w:rsidP="006564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6460" w:rsidRDefault="00656460" w:rsidP="006564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6460" w:rsidRDefault="00656460" w:rsidP="006564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656460" w:rsidSect="00025F0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D4105"/>
    <w:multiLevelType w:val="multilevel"/>
    <w:tmpl w:val="5DD41FA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C01DEA"/>
    <w:multiLevelType w:val="multilevel"/>
    <w:tmpl w:val="6A468D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82F66D5"/>
    <w:multiLevelType w:val="multilevel"/>
    <w:tmpl w:val="9F1226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56460"/>
    <w:rsid w:val="00025F03"/>
    <w:rsid w:val="00274DC1"/>
    <w:rsid w:val="002F059D"/>
    <w:rsid w:val="00656460"/>
    <w:rsid w:val="008403DC"/>
    <w:rsid w:val="00961C7F"/>
    <w:rsid w:val="00B77DEF"/>
    <w:rsid w:val="00DC6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F03"/>
  </w:style>
  <w:style w:type="paragraph" w:styleId="5">
    <w:name w:val="heading 5"/>
    <w:basedOn w:val="a"/>
    <w:link w:val="50"/>
    <w:uiPriority w:val="9"/>
    <w:qFormat/>
    <w:rsid w:val="0065646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6460"/>
    <w:pPr>
      <w:spacing w:after="0" w:line="240" w:lineRule="auto"/>
    </w:pPr>
  </w:style>
  <w:style w:type="character" w:customStyle="1" w:styleId="50">
    <w:name w:val="Заголовок 5 Знак"/>
    <w:basedOn w:val="a0"/>
    <w:link w:val="5"/>
    <w:uiPriority w:val="9"/>
    <w:rsid w:val="0065646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4">
    <w:name w:val="Normal (Web)"/>
    <w:basedOn w:val="a"/>
    <w:uiPriority w:val="99"/>
    <w:unhideWhenUsed/>
    <w:rsid w:val="00656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65646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6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2282</Words>
  <Characters>1302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2021-12-02T11:42:00Z</cp:lastPrinted>
  <dcterms:created xsi:type="dcterms:W3CDTF">2021-12-02T07:18:00Z</dcterms:created>
  <dcterms:modified xsi:type="dcterms:W3CDTF">2021-12-03T08:36:00Z</dcterms:modified>
</cp:coreProperties>
</file>