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6F" w:rsidRPr="008D6C6F" w:rsidRDefault="008D6C6F" w:rsidP="008D6C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C6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6C6F" w:rsidRDefault="008D6C6F" w:rsidP="008D6C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6C6F" w:rsidRDefault="008D6C6F" w:rsidP="008D6C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6C6F" w:rsidRPr="008D6C6F" w:rsidRDefault="008D6C6F" w:rsidP="008D6C6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8D6C6F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D6C6F" w:rsidRPr="008D6C6F" w:rsidRDefault="008D6C6F" w:rsidP="008D6C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C6F">
        <w:rPr>
          <w:rFonts w:ascii="Times New Roman" w:hAnsi="Times New Roman" w:cs="Times New Roman"/>
          <w:sz w:val="24"/>
          <w:szCs w:val="24"/>
          <w:lang w:val="ru-RU" w:eastAsia="ru-RU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8D6C6F" w:rsidRPr="008D6C6F" w:rsidRDefault="008D6C6F" w:rsidP="008D6C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C6F">
        <w:rPr>
          <w:rFonts w:ascii="Times New Roman" w:hAnsi="Times New Roman" w:cs="Times New Roman"/>
          <w:b/>
          <w:sz w:val="28"/>
          <w:szCs w:val="28"/>
        </w:rPr>
        <w:t>ДЕВ’ЯТА  СЕСІЯ  ПЕРЕГОНІВСЬКОЇ СІЛЬСЬКОЇ РАДИ</w:t>
      </w:r>
    </w:p>
    <w:p w:rsidR="008D6C6F" w:rsidRPr="008D6C6F" w:rsidRDefault="008D6C6F" w:rsidP="008D6C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C6F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D6C6F" w:rsidRPr="008D6C6F" w:rsidRDefault="008D6C6F" w:rsidP="008D6C6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C6F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C6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8D6C6F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D6C6F" w:rsidRDefault="008D6C6F" w:rsidP="008D6C6F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8D6C6F" w:rsidRPr="008D6C6F" w:rsidRDefault="008D6C6F" w:rsidP="008D6C6F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D6C6F">
        <w:rPr>
          <w:rFonts w:ascii="Times New Roman" w:hAnsi="Times New Roman" w:cs="Times New Roman"/>
          <w:b/>
          <w:sz w:val="28"/>
          <w:szCs w:val="28"/>
        </w:rPr>
        <w:t xml:space="preserve">від   23 липня  2021 року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298</w:t>
      </w:r>
    </w:p>
    <w:p w:rsidR="008D6C6F" w:rsidRPr="008D6C6F" w:rsidRDefault="008D6C6F" w:rsidP="008D6C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D6C6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8D6C6F" w:rsidRPr="008D6C6F" w:rsidRDefault="008D6C6F" w:rsidP="008D6C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C6F">
        <w:rPr>
          <w:rFonts w:ascii="Times New Roman" w:hAnsi="Times New Roman" w:cs="Times New Roman"/>
          <w:b/>
          <w:sz w:val="28"/>
          <w:szCs w:val="28"/>
        </w:rPr>
        <w:t xml:space="preserve">Про передачу в оренду  нерозподілених  та 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8D6C6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C6F">
        <w:rPr>
          <w:rFonts w:ascii="Times New Roman" w:hAnsi="Times New Roman" w:cs="Times New Roman"/>
          <w:b/>
          <w:sz w:val="28"/>
          <w:szCs w:val="28"/>
        </w:rPr>
        <w:t>витребу</w:t>
      </w:r>
      <w:r>
        <w:rPr>
          <w:rFonts w:ascii="Times New Roman" w:hAnsi="Times New Roman" w:cs="Times New Roman"/>
          <w:b/>
          <w:sz w:val="28"/>
          <w:szCs w:val="28"/>
        </w:rPr>
        <w:t>ваних  земельних часток  (паїв)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D6C6F">
        <w:rPr>
          <w:rFonts w:ascii="Times New Roman" w:hAnsi="Times New Roman" w:cs="Times New Roman"/>
          <w:sz w:val="28"/>
          <w:szCs w:val="28"/>
        </w:rPr>
        <w:t xml:space="preserve">Розглянувши  клопотання  Агрофірми «Хлібороб»  щодо  надання в оренду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невитребуваних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 земельних часток  паїв .З метою  забезпечення  належного  виконання  покладених  на сільську раду   чинним  законодавством повноважень по охороні  спадкового майна  і  управлінню  спадщиною та вчинення  інших  фактичних дій   для  підтримання  земельних ділянок  в належному стані  для  ведення   товарного  сільськогосподарського виробництва  власники , яких  померли   , а спадкоємці  за законом  чи  заповітом  відсутні чи не прийняли спадщину , розташованими на території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району  Кіровоградської області  , керуючись  ст.ст. 1277 , 1283 , 1284, 1285  Цивільного Кодексу  України , ст. 4  Закону України «Про  оренду   землі» , ст.ст. 12, 22,37</w:t>
      </w:r>
      <w:r w:rsidRPr="008D6C6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D6C6F">
        <w:rPr>
          <w:rFonts w:ascii="Times New Roman" w:hAnsi="Times New Roman" w:cs="Times New Roman"/>
          <w:sz w:val="28"/>
          <w:szCs w:val="28"/>
        </w:rPr>
        <w:t>,79</w:t>
      </w:r>
      <w:r w:rsidRPr="008D6C6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D6C6F">
        <w:rPr>
          <w:rFonts w:ascii="Times New Roman" w:hAnsi="Times New Roman" w:cs="Times New Roman"/>
          <w:sz w:val="28"/>
          <w:szCs w:val="28"/>
        </w:rPr>
        <w:t xml:space="preserve">,124 Земельного кодексу   України , статтями  25,26,42,59  Закону України  «Про  місцеве самоврядування в Україні»,  Законом  України  «Про  внесення   змін до  деяких  законодавчих актів України  щодо  правової  долі  земельних ділянок  , власники  яких  померли»,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13  Закону  України  «Про  порядок  виділення  в  натурі  (на місцевості)  земельних ділянок власникам земельних  часток  (паїв)»,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12 Закону  України «Про  охорону  земель», Закону України «Про  землеустрій», враховуючи  Закон України  «Про  внесення   змін  до  деяких   законодавчих актів  України щодо   вирішення  питання  колективної власності  на землю , удосконалення   правил  землекористування  у  масивах земель сільськогосподарського  призначення ,  запобігання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рейдерству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 та стимулювання  зрощення  в Україні», сільська рада :</w:t>
      </w: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D6C6F">
        <w:rPr>
          <w:rFonts w:ascii="Times New Roman" w:hAnsi="Times New Roman" w:cs="Times New Roman"/>
          <w:sz w:val="28"/>
          <w:szCs w:val="28"/>
        </w:rPr>
        <w:t>ВИРІШИЛА:</w:t>
      </w: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Pr="008D6C6F">
        <w:rPr>
          <w:rFonts w:ascii="Times New Roman" w:hAnsi="Times New Roman" w:cs="Times New Roman"/>
          <w:sz w:val="28"/>
          <w:szCs w:val="28"/>
        </w:rPr>
        <w:t xml:space="preserve">Передати  Агрофірмі «Хлібороб» в оренду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невитребувані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та нерозподілені  земельні  ділянки  сільськогосподарського  призначення загальною площею 14,631 га   для ведення  товарного  сільськогосподарського виробництва які знаходяться на території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району Кіровоградської області власники  яких  померли , а спадкоємці  за законом  чи заповітом відсутні чи не  прийняли спадщину  терміном  на 7 (сім) років ,</w:t>
      </w:r>
      <w:bookmarkStart w:id="0" w:name="_GoBack"/>
      <w:bookmarkEnd w:id="0"/>
      <w:r w:rsidRPr="008D6C6F">
        <w:rPr>
          <w:rFonts w:ascii="Times New Roman" w:hAnsi="Times New Roman" w:cs="Times New Roman"/>
          <w:sz w:val="28"/>
          <w:szCs w:val="28"/>
        </w:rPr>
        <w:t xml:space="preserve"> або  до  моменту  державної реєстрації  прав  власності  спадкоємців  на  такі  </w:t>
      </w:r>
      <w:r w:rsidRPr="008D6C6F">
        <w:rPr>
          <w:rFonts w:ascii="Times New Roman" w:hAnsi="Times New Roman" w:cs="Times New Roman"/>
          <w:sz w:val="28"/>
          <w:szCs w:val="28"/>
        </w:rPr>
        <w:lastRenderedPageBreak/>
        <w:t xml:space="preserve">земельні  ділянки  або  до  набрання  законної  сили  рішення суду   про визнання спадщини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відумерлою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з орендною платою в</w:t>
      </w:r>
      <w:r w:rsidRPr="008D6C6F">
        <w:rPr>
          <w:rFonts w:ascii="Times New Roman" w:hAnsi="Times New Roman" w:cs="Times New Roman"/>
          <w:b/>
          <w:bCs/>
          <w:sz w:val="28"/>
          <w:szCs w:val="28"/>
        </w:rPr>
        <w:t xml:space="preserve"> розмірі  12% </w:t>
      </w:r>
      <w:r w:rsidRPr="008D6C6F">
        <w:rPr>
          <w:rFonts w:ascii="Times New Roman" w:hAnsi="Times New Roman" w:cs="Times New Roman"/>
          <w:sz w:val="28"/>
          <w:szCs w:val="28"/>
        </w:rPr>
        <w:t xml:space="preserve">від  нормативної   грошової оцінки   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земельзгідно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додатку  .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Pr="008D6C6F">
        <w:rPr>
          <w:rFonts w:ascii="Times New Roman" w:hAnsi="Times New Roman" w:cs="Times New Roman"/>
          <w:sz w:val="28"/>
          <w:szCs w:val="28"/>
        </w:rPr>
        <w:t xml:space="preserve">Уповноважити  сільського  голову  Козака Володимира Володимировича  підписати  з Агрофірмою  «Хлібороб»  договір  оренди 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неуспадкованими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 земельними частками  (паями) 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Pr="008D6C6F">
        <w:rPr>
          <w:rFonts w:ascii="Times New Roman" w:hAnsi="Times New Roman" w:cs="Times New Roman"/>
          <w:sz w:val="28"/>
          <w:szCs w:val="28"/>
        </w:rPr>
        <w:t>Агрофірмі  «Хлібороб» зареєструвати  договори  оренди в установленому  законом  порядку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4.</w:t>
      </w:r>
      <w:r w:rsidRPr="008D6C6F">
        <w:rPr>
          <w:rFonts w:ascii="Times New Roman" w:hAnsi="Times New Roman" w:cs="Times New Roman"/>
          <w:sz w:val="28"/>
          <w:szCs w:val="28"/>
        </w:rPr>
        <w:t>Контроль за виконанням  даного  рішення  покласти  на постійну діючу комісію  з питань  комунальної власності ,земельних  відносин ,  архітектури  та містобудування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Сільський  </w:t>
      </w:r>
      <w:r w:rsidRPr="008D6C6F">
        <w:rPr>
          <w:rFonts w:ascii="Times New Roman" w:hAnsi="Times New Roman" w:cs="Times New Roman"/>
          <w:b/>
          <w:sz w:val="28"/>
          <w:szCs w:val="28"/>
        </w:rPr>
        <w:t xml:space="preserve">голова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D6C6F">
        <w:rPr>
          <w:rFonts w:ascii="Times New Roman" w:hAnsi="Times New Roman" w:cs="Times New Roman"/>
          <w:b/>
          <w:sz w:val="28"/>
          <w:szCs w:val="28"/>
        </w:rPr>
        <w:t xml:space="preserve"> Володимир  КОЗАК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C6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Default="008D6C6F" w:rsidP="008D6C6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8D6C6F">
        <w:rPr>
          <w:rFonts w:ascii="Times New Roman" w:hAnsi="Times New Roman" w:cs="Times New Roman"/>
          <w:sz w:val="28"/>
          <w:szCs w:val="28"/>
        </w:rPr>
        <w:t>Додаток  до рішення</w:t>
      </w:r>
    </w:p>
    <w:p w:rsidR="008D6C6F" w:rsidRPr="008D6C6F" w:rsidRDefault="008D6C6F" w:rsidP="008D6C6F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23.07.2021 року № 298</w:t>
      </w:r>
      <w:r w:rsidRPr="008D6C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6C6F" w:rsidRPr="008D6C6F" w:rsidRDefault="008D6C6F" w:rsidP="008D6C6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D6C6F" w:rsidRPr="008D6C6F" w:rsidRDefault="008D6C6F" w:rsidP="008D6C6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D6C6F">
        <w:rPr>
          <w:rFonts w:ascii="Times New Roman" w:hAnsi="Times New Roman" w:cs="Times New Roman"/>
          <w:sz w:val="28"/>
          <w:szCs w:val="28"/>
        </w:rPr>
        <w:t xml:space="preserve">Перелік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невитребуваних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земельних часток(паїв) , розмішених на території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сільської ради  </w:t>
      </w:r>
      <w:proofErr w:type="spellStart"/>
      <w:r w:rsidRPr="008D6C6F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8D6C6F">
        <w:rPr>
          <w:rFonts w:ascii="Times New Roman" w:hAnsi="Times New Roman" w:cs="Times New Roman"/>
          <w:sz w:val="28"/>
          <w:szCs w:val="28"/>
        </w:rPr>
        <w:t xml:space="preserve"> району Кіровоградської області ,  та передаються в оренду  АФ «Хлібороб»</w:t>
      </w:r>
    </w:p>
    <w:tbl>
      <w:tblPr>
        <w:tblStyle w:val="a4"/>
        <w:tblW w:w="0" w:type="auto"/>
        <w:tblInd w:w="0" w:type="dxa"/>
        <w:tblLook w:val="04A0"/>
      </w:tblPr>
      <w:tblGrid>
        <w:gridCol w:w="861"/>
        <w:gridCol w:w="3110"/>
        <w:gridCol w:w="1854"/>
        <w:gridCol w:w="1859"/>
        <w:gridCol w:w="1852"/>
      </w:tblGrid>
      <w:tr w:rsidR="008D6C6F" w:rsidRPr="008D6C6F" w:rsidTr="008D6C6F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Кадастровий номер  земельної ділянки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Площа  земельної ділянки (га)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 xml:space="preserve">Термін  дії оренд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Розмі</w:t>
            </w:r>
            <w:proofErr w:type="gramStart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 xml:space="preserve"> орендної плати </w:t>
            </w:r>
          </w:p>
        </w:tc>
      </w:tr>
      <w:tr w:rsidR="008D6C6F" w:rsidRPr="008D6C6F" w:rsidTr="008D6C6F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3521483900:02:000:0730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3,7083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7 років, або до моменту реєстрації прав власності спадкоємці</w:t>
            </w:r>
            <w:proofErr w:type="gramStart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 xml:space="preserve"> на земельну ділянку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</w:tc>
      </w:tr>
      <w:tr w:rsidR="008D6C6F" w:rsidRPr="008D6C6F" w:rsidTr="008D6C6F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3521483900:02:000:0731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3,6929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7 років, або до моменту реєстрації прав власності спадкоємці</w:t>
            </w:r>
            <w:proofErr w:type="gramStart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 xml:space="preserve"> на земельну ділянку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</w:tc>
      </w:tr>
      <w:tr w:rsidR="008D6C6F" w:rsidRPr="008D6C6F" w:rsidTr="008D6C6F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3521483900:02:000:0729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3,5151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7 років, або до моменту реєстрації прав власності спадкоємці</w:t>
            </w:r>
            <w:proofErr w:type="gramStart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 xml:space="preserve"> на земельну ділянку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</w:tc>
      </w:tr>
      <w:tr w:rsidR="008D6C6F" w:rsidRPr="008D6C6F" w:rsidTr="008D6C6F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3521483900:02:000:0414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3,7138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7 років, або до моменту реєстрації прав власності спадкоємці</w:t>
            </w:r>
            <w:proofErr w:type="gramStart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D6C6F">
              <w:rPr>
                <w:rFonts w:ascii="Times New Roman" w:hAnsi="Times New Roman" w:cs="Times New Roman"/>
                <w:sz w:val="28"/>
                <w:szCs w:val="28"/>
              </w:rPr>
              <w:t xml:space="preserve"> на земельну ділянку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C6F" w:rsidRPr="008D6C6F" w:rsidRDefault="008D6C6F" w:rsidP="008D6C6F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C6F"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</w:tc>
      </w:tr>
    </w:tbl>
    <w:p w:rsidR="008D6C6F" w:rsidRDefault="008D6C6F" w:rsidP="008D6C6F">
      <w:pPr>
        <w:rPr>
          <w:lang w:eastAsia="en-US"/>
        </w:rPr>
      </w:pPr>
    </w:p>
    <w:p w:rsidR="007D157B" w:rsidRDefault="007D157B"/>
    <w:sectPr w:rsidR="007D15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25708"/>
    <w:multiLevelType w:val="hybridMultilevel"/>
    <w:tmpl w:val="F3DE1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8D6C6F"/>
    <w:rsid w:val="007D157B"/>
    <w:rsid w:val="008D6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C6F"/>
    <w:pPr>
      <w:spacing w:after="160" w:line="256" w:lineRule="auto"/>
      <w:ind w:left="720"/>
      <w:contextualSpacing/>
    </w:pPr>
    <w:rPr>
      <w:rFonts w:eastAsiaTheme="minorHAnsi"/>
      <w:lang w:val="ru-RU" w:eastAsia="en-US"/>
    </w:rPr>
  </w:style>
  <w:style w:type="table" w:styleId="a4">
    <w:name w:val="Table Grid"/>
    <w:basedOn w:val="a1"/>
    <w:uiPriority w:val="39"/>
    <w:rsid w:val="008D6C6F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D6C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2675</Words>
  <Characters>1525</Characters>
  <Application>Microsoft Office Word</Application>
  <DocSecurity>0</DocSecurity>
  <Lines>12</Lines>
  <Paragraphs>8</Paragraphs>
  <ScaleCrop>false</ScaleCrop>
  <Company>SPecialiST RePack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2021-09-06T09:02:00Z</cp:lastPrinted>
  <dcterms:created xsi:type="dcterms:W3CDTF">2021-09-06T08:55:00Z</dcterms:created>
  <dcterms:modified xsi:type="dcterms:W3CDTF">2021-09-06T09:04:00Z</dcterms:modified>
</cp:coreProperties>
</file>