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D5" w:rsidRPr="00954E56" w:rsidRDefault="00200A38" w:rsidP="00200A38">
      <w:pPr>
        <w:jc w:val="right"/>
        <w:rPr>
          <w:noProof/>
          <w:lang w:val="ru-RU"/>
        </w:rPr>
      </w:pPr>
      <w:r w:rsidRPr="00200A38">
        <w:rPr>
          <w:b/>
          <w:color w:val="FF6600"/>
          <w:lang w:val="ru-RU"/>
        </w:rPr>
        <w:t xml:space="preserve"> </w:t>
      </w:r>
      <w:r w:rsidR="001915D5" w:rsidRPr="00954E56">
        <w:rPr>
          <w:noProof/>
          <w:lang w:val="ru-RU"/>
        </w:rPr>
        <w:t>Додаток 1</w:t>
      </w:r>
      <w:r w:rsidR="001915D5" w:rsidRPr="00954E56">
        <w:rPr>
          <w:noProof/>
          <w:lang w:val="ru-RU"/>
        </w:rPr>
        <w:br/>
        <w:t>до  рішення про встановлення ставок</w:t>
      </w:r>
      <w:r w:rsidR="001915D5" w:rsidRPr="00954E56">
        <w:rPr>
          <w:noProof/>
          <w:lang w:val="ru-RU"/>
        </w:rPr>
        <w:br/>
        <w:t>та пільг із сплати земельного податку</w:t>
      </w:r>
    </w:p>
    <w:p w:rsidR="001915D5" w:rsidRPr="00954E56" w:rsidRDefault="001915D5" w:rsidP="001915D5">
      <w:pPr>
        <w:pStyle w:val="ShapkaDocumentu"/>
        <w:spacing w:after="0"/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1915D5" w:rsidRPr="000E1956" w:rsidRDefault="001915D5" w:rsidP="001915D5">
      <w:pPr>
        <w:pStyle w:val="ShapkaDocumentu"/>
        <w:spacing w:after="0"/>
        <w:jc w:val="right"/>
        <w:rPr>
          <w:rFonts w:ascii="Times New Roman" w:hAnsi="Times New Roman"/>
          <w:noProof/>
          <w:sz w:val="24"/>
          <w:szCs w:val="24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рішенням </w:t>
      </w:r>
      <w:r>
        <w:rPr>
          <w:rFonts w:ascii="Times New Roman" w:hAnsi="Times New Roman"/>
          <w:noProof/>
          <w:sz w:val="24"/>
          <w:szCs w:val="24"/>
          <w:lang w:val="ru-RU"/>
        </w:rPr>
        <w:t>Мар'янівської сільської ради</w:t>
      </w:r>
    </w:p>
    <w:p w:rsidR="001915D5" w:rsidRPr="00954E56" w:rsidRDefault="001915D5" w:rsidP="001915D5">
      <w:pPr>
        <w:pStyle w:val="a5"/>
        <w:spacing w:before="0" w:after="0"/>
        <w:ind w:left="5387"/>
        <w:jc w:val="right"/>
        <w:rPr>
          <w:rFonts w:ascii="Times New Roman" w:hAnsi="Times New Roman"/>
          <w:b w:val="0"/>
          <w:noProof/>
          <w:sz w:val="20"/>
          <w:lang w:val="ru-RU"/>
        </w:rPr>
      </w:pPr>
      <w:proofErr w:type="gramStart"/>
      <w:r w:rsidRPr="00954E56">
        <w:rPr>
          <w:rFonts w:ascii="Times New Roman" w:hAnsi="Times New Roman"/>
          <w:b w:val="0"/>
          <w:noProof/>
          <w:sz w:val="20"/>
          <w:lang w:val="ru-RU"/>
        </w:rPr>
        <w:t xml:space="preserve">(найменування сільської, селищної, </w:t>
      </w:r>
      <w:r w:rsidRPr="00954E56">
        <w:rPr>
          <w:rFonts w:ascii="Times New Roman" w:hAnsi="Times New Roman"/>
          <w:b w:val="0"/>
          <w:noProof/>
          <w:sz w:val="20"/>
          <w:lang w:val="ru-RU"/>
        </w:rPr>
        <w:br/>
        <w:t>міської ради/ради об’єднаних територіальних громад)</w:t>
      </w:r>
      <w:proofErr w:type="gramEnd"/>
    </w:p>
    <w:p w:rsidR="001915D5" w:rsidRPr="00954E56" w:rsidRDefault="001915D5" w:rsidP="001915D5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>
        <w:rPr>
          <w:rFonts w:ascii="Times New Roman" w:hAnsi="Times New Roman"/>
          <w:noProof/>
          <w:sz w:val="24"/>
          <w:szCs w:val="24"/>
          <w:lang w:val="ru-RU"/>
        </w:rPr>
        <w:t>12.07.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18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№ </w:t>
      </w:r>
      <w:r>
        <w:rPr>
          <w:rFonts w:ascii="Times New Roman" w:hAnsi="Times New Roman"/>
          <w:noProof/>
          <w:sz w:val="24"/>
          <w:szCs w:val="24"/>
          <w:lang w:val="ru-RU"/>
        </w:rPr>
        <w:t>330</w:t>
      </w:r>
    </w:p>
    <w:p w:rsidR="001915D5" w:rsidRPr="00954E56" w:rsidRDefault="001915D5" w:rsidP="001915D5">
      <w:pPr>
        <w:pStyle w:val="a5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1915D5" w:rsidRPr="00954E56" w:rsidRDefault="001915D5" w:rsidP="001915D5">
      <w:pPr>
        <w:pStyle w:val="a4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1915D5" w:rsidRPr="00954E56" w:rsidRDefault="001915D5" w:rsidP="001915D5">
      <w:pPr>
        <w:pStyle w:val="a4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1915D5" w:rsidRPr="00954E56" w:rsidRDefault="001915D5" w:rsidP="001915D5">
      <w:pPr>
        <w:pStyle w:val="a4"/>
        <w:ind w:firstLine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4878" w:type="pct"/>
        <w:tblInd w:w="39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0"/>
        <w:gridCol w:w="1807"/>
        <w:gridCol w:w="1924"/>
        <w:gridCol w:w="4594"/>
      </w:tblGrid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142C33">
              <w:rPr>
                <w:rFonts w:ascii="Times New Roman" w:hAnsi="Times New Roman"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DCB">
              <w:rPr>
                <w:rFonts w:ascii="Times New Roman" w:hAnsi="Times New Roman"/>
                <w:sz w:val="24"/>
                <w:szCs w:val="24"/>
              </w:rPr>
              <w:t>3523183601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с.Мар'янівка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3523183602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Вись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3523183607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с.Павлівка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3523183606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с.Матусівка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3523183605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Олексіївка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3523183603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Заріччя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</w:tbl>
    <w:p w:rsidR="001915D5" w:rsidRPr="00527DCB" w:rsidRDefault="001915D5" w:rsidP="006A3151">
      <w:pPr>
        <w:spacing w:before="120"/>
        <w:jc w:val="right"/>
        <w:rPr>
          <w:noProof/>
        </w:rPr>
      </w:pPr>
    </w:p>
    <w:tbl>
      <w:tblPr>
        <w:tblW w:w="5052" w:type="pct"/>
        <w:tblLayout w:type="fixed"/>
        <w:tblCellMar>
          <w:left w:w="28" w:type="dxa"/>
          <w:right w:w="28" w:type="dxa"/>
        </w:tblCellMar>
        <w:tblLook w:val="01E0"/>
      </w:tblPr>
      <w:tblGrid>
        <w:gridCol w:w="811"/>
        <w:gridCol w:w="245"/>
        <w:gridCol w:w="4787"/>
        <w:gridCol w:w="23"/>
        <w:gridCol w:w="19"/>
        <w:gridCol w:w="17"/>
        <w:gridCol w:w="1230"/>
        <w:gridCol w:w="15"/>
        <w:gridCol w:w="32"/>
        <w:gridCol w:w="32"/>
        <w:gridCol w:w="17"/>
        <w:gridCol w:w="1014"/>
        <w:gridCol w:w="45"/>
        <w:gridCol w:w="43"/>
        <w:gridCol w:w="1189"/>
        <w:gridCol w:w="36"/>
        <w:gridCol w:w="13"/>
        <w:gridCol w:w="13"/>
        <w:gridCol w:w="28"/>
        <w:gridCol w:w="77"/>
        <w:gridCol w:w="695"/>
        <w:gridCol w:w="245"/>
        <w:gridCol w:w="30"/>
      </w:tblGrid>
      <w:tr w:rsidR="001915D5" w:rsidRPr="00F80A78" w:rsidTr="001915D5">
        <w:trPr>
          <w:gridAfter w:val="2"/>
          <w:wAfter w:w="130" w:type="pct"/>
          <w:tblHeader/>
        </w:trPr>
        <w:tc>
          <w:tcPr>
            <w:tcW w:w="2753" w:type="pct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Вид цільового призначення земель</w:t>
            </w:r>
            <w:r w:rsidRPr="00F80A78">
              <w:rPr>
                <w:noProof/>
                <w:vertAlign w:val="superscript"/>
              </w:rPr>
              <w:t>2</w:t>
            </w:r>
          </w:p>
        </w:tc>
        <w:tc>
          <w:tcPr>
            <w:tcW w:w="21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Ставки податку</w:t>
            </w:r>
            <w:r w:rsidRPr="00F80A78">
              <w:rPr>
                <w:noProof/>
                <w:vertAlign w:val="superscript"/>
              </w:rPr>
              <w:t xml:space="preserve">3 </w:t>
            </w:r>
            <w:r w:rsidRPr="00F80A78">
              <w:rPr>
                <w:noProof/>
              </w:rPr>
              <w:br/>
              <w:t>(відсотків нормативної грошової оцінки)</w:t>
            </w:r>
          </w:p>
        </w:tc>
      </w:tr>
      <w:tr w:rsidR="001915D5" w:rsidRPr="00F80A78" w:rsidTr="001915D5">
        <w:trPr>
          <w:gridAfter w:val="2"/>
          <w:wAfter w:w="130" w:type="pct"/>
          <w:tblHeader/>
        </w:trPr>
        <w:tc>
          <w:tcPr>
            <w:tcW w:w="2753" w:type="pct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11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1915D5" w:rsidRPr="00F80A78" w:rsidTr="001915D5">
        <w:trPr>
          <w:gridAfter w:val="2"/>
          <w:wAfter w:w="130" w:type="pct"/>
          <w:tblHeader/>
        </w:trPr>
        <w:tc>
          <w:tcPr>
            <w:tcW w:w="4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код</w:t>
            </w:r>
            <w:r w:rsidRPr="00F80A78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найменування</w:t>
            </w:r>
            <w:r w:rsidRPr="00F80A78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фізичних осіб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фізичних осіб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870" w:type="pct"/>
            <w:gridSpan w:val="21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</w:t>
            </w:r>
            <w:r w:rsidRPr="00F80A78">
              <w:rPr>
                <w:noProof/>
              </w:rPr>
              <w:t xml:space="preserve">                                       </w:t>
            </w:r>
            <w:r w:rsidRPr="00F80A78">
              <w:rPr>
                <w:b/>
                <w:noProof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01.01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ведення товарного сільськогосподарського виробництва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641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36" w:type="pct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Для ведення фермерського господарства</w:t>
            </w:r>
            <w:r w:rsidRPr="00ED7B01">
              <w:rPr>
                <w:b/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>Для ведення особистого селянського господарства</w:t>
            </w:r>
            <w:r w:rsidRPr="00ED7B01">
              <w:rPr>
                <w:b/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ведення підсобного сільського господарства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01.05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індивідуального садівництва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01.06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колективного садівництва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01.07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городництва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01.08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сінокосіння і випасання худоби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01.09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дослідних і навчальних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01.10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01.11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надання послуг у сільському господарстві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left="727" w:right="-57"/>
              <w:rPr>
                <w:noProof/>
              </w:rPr>
            </w:pPr>
            <w:r w:rsidRPr="00F80A78">
              <w:rPr>
                <w:noProof/>
              </w:rPr>
              <w:t>3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105"/>
        </w:trPr>
        <w:tc>
          <w:tcPr>
            <w:tcW w:w="487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</w:t>
            </w:r>
            <w:r w:rsidRPr="00F80A78">
              <w:rPr>
                <w:noProof/>
              </w:rPr>
              <w:t xml:space="preserve">                                                           </w:t>
            </w:r>
            <w:r w:rsidRPr="00F80A78">
              <w:rPr>
                <w:b/>
                <w:noProof/>
                <w:lang w:val="en-US"/>
              </w:rPr>
              <w:t>Землі житлової забудови</w:t>
            </w:r>
          </w:p>
        </w:tc>
      </w:tr>
      <w:tr w:rsidR="001915D5" w:rsidRPr="00F80A78" w:rsidTr="001915D5">
        <w:trPr>
          <w:gridAfter w:val="2"/>
          <w:wAfter w:w="130" w:type="pct"/>
          <w:trHeight w:val="270"/>
        </w:trPr>
        <w:tc>
          <w:tcPr>
            <w:tcW w:w="4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274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4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02.01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колективного житлового будівництва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02.05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02.06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02.07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іншої житлової забудови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02.08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87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</w:t>
            </w:r>
            <w:r w:rsidRPr="00F80A78">
              <w:rPr>
                <w:noProof/>
              </w:rPr>
              <w:t xml:space="preserve">                                                     </w:t>
            </w:r>
            <w:r w:rsidRPr="00F80A78">
              <w:rPr>
                <w:b/>
                <w:noProof/>
                <w:lang w:val="en-US"/>
              </w:rPr>
              <w:t>Землі громадської забудови</w:t>
            </w:r>
            <w:r w:rsidRPr="00F80A78">
              <w:rPr>
                <w:noProof/>
                <w:lang w:val="en-US"/>
              </w:rPr>
              <w:t xml:space="preserve"> 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03.01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03.02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освіти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03.03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охорони здоров’я та соціальної допомоги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03.04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громадських та релігійних організацій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03.05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культурно-просвітницького обслуговування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03.06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екстериторіальних організацій та органів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03.07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03.08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03.09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03.10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03.11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03.12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03.13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03.14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органів ДСНС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03.15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інших </w:t>
            </w:r>
            <w:r w:rsidRPr="00F80A78">
              <w:rPr>
                <w:noProof/>
              </w:rPr>
              <w:lastRenderedPageBreak/>
              <w:t xml:space="preserve">будівель громадської забудови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03.16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34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 xml:space="preserve">Землі природно-заповідного фонду </w:t>
            </w:r>
          </w:p>
        </w:tc>
      </w:tr>
      <w:tr w:rsidR="001915D5" w:rsidRPr="00F80A78" w:rsidTr="001915D5">
        <w:trPr>
          <w:gridAfter w:val="2"/>
          <w:wAfter w:w="130" w:type="pct"/>
          <w:trHeight w:val="4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6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35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0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природних заповідників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національних природних парків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ботанічних садів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зоологічних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заказників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заповідних урочищ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04.10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пам’яток природи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04.11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  <w:trHeight w:val="10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05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  <w:trHeight w:val="25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4489" w:type="pct"/>
            <w:gridSpan w:val="20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</w:t>
            </w:r>
          </w:p>
        </w:tc>
        <w:tc>
          <w:tcPr>
            <w:tcW w:w="4489" w:type="pct"/>
            <w:gridSpan w:val="20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F80A78">
              <w:rPr>
                <w:noProof/>
              </w:rPr>
              <w:br/>
              <w:t>для профілактики захворювань і лікування людей)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санаторно-оздоровчих закладів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06.03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інших оздоровчих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06.04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рекреаційного призначення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об’єктів рекреаційного призначення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об’єктів фізичної культури і спорту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765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07.05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12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</w:tc>
        <w:tc>
          <w:tcPr>
            <w:tcW w:w="61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8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2"/>
          <w:wAfter w:w="130" w:type="pct"/>
          <w:trHeight w:val="90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</w:t>
            </w:r>
          </w:p>
        </w:tc>
        <w:tc>
          <w:tcPr>
            <w:tcW w:w="4489" w:type="pct"/>
            <w:gridSpan w:val="20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F80A78">
              <w:rPr>
                <w:noProof/>
              </w:rPr>
              <w:t xml:space="preserve">                       </w:t>
            </w:r>
            <w:r w:rsidRPr="00F80A78">
              <w:rPr>
                <w:b/>
                <w:noProof/>
                <w:lang w:val="en-US"/>
              </w:rPr>
              <w:t xml:space="preserve">Землі історико-культурного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  <w:trHeight w:val="27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81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2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іншого історико-культурного призначення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09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лісогосподарського призначення</w:t>
            </w:r>
          </w:p>
        </w:tc>
      </w:tr>
      <w:tr w:rsidR="001915D5" w:rsidRPr="00ED7B01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09.01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</w:tr>
      <w:tr w:rsidR="001915D5" w:rsidRPr="00F80A78" w:rsidTr="001915D5">
        <w:tc>
          <w:tcPr>
            <w:tcW w:w="381" w:type="pct"/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09.02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1" w:type="pct"/>
            <w:gridSpan w:val="2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58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54" w:type="pct"/>
            <w:gridSpan w:val="3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456" w:type="pct"/>
            <w:gridSpan w:val="3"/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09.03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водного фонду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10.01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водними об’єктами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смугами відведення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догляду за береговими смугами водних шляхів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сінокосіння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рибогосподарських потреб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проведення науково-дослідних робіт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10.10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10.12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34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00" w:line="223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промисловості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4604" w:type="pct"/>
            <w:gridSpan w:val="21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4,0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4,0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11.03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795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11.05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10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61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02" w:type="pct"/>
            <w:gridSpan w:val="6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</w:t>
            </w:r>
          </w:p>
        </w:tc>
        <w:tc>
          <w:tcPr>
            <w:tcW w:w="4604" w:type="pct"/>
            <w:gridSpan w:val="21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транспорту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12.10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13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lastRenderedPageBreak/>
              <w:t>Землі зв’язку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13.01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13.04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енергетики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14.03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10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Землі оборони</w:t>
            </w:r>
          </w:p>
        </w:tc>
      </w:tr>
      <w:tr w:rsidR="001915D5" w:rsidRPr="00F80A78" w:rsidTr="001915D5">
        <w:trPr>
          <w:gridAfter w:val="1"/>
          <w:wAfter w:w="14" w:type="pct"/>
          <w:trHeight w:val="27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21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8"/>
          <w:wAfter w:w="533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Збройних Сил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01" w:type="pct"/>
            <w:gridSpan w:val="4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Держприкордонслужби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СБУ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Держспецтрансслужби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розміщення та постійної діяльності Служби зовнішньої розвідки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постійної діяльності інших, </w:t>
            </w:r>
            <w:r w:rsidRPr="00F80A78">
              <w:rPr>
                <w:noProof/>
              </w:rPr>
              <w:lastRenderedPageBreak/>
              <w:t>утворених відповідно до законів, військових формувань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lastRenderedPageBreak/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15.08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16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Землі запасу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Землі резервного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Землі загального користування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</w:tbl>
    <w:p w:rsidR="001915D5" w:rsidRDefault="001915D5" w:rsidP="001915D5"/>
    <w:p w:rsidR="001915D5" w:rsidRDefault="001915D5" w:rsidP="001915D5"/>
    <w:p w:rsidR="001915D5" w:rsidRDefault="001915D5" w:rsidP="001915D5"/>
    <w:p w:rsidR="001915D5" w:rsidRPr="00954E56" w:rsidRDefault="001915D5" w:rsidP="001915D5">
      <w:pPr>
        <w:pStyle w:val="a4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1915D5" w:rsidRPr="00954E56" w:rsidRDefault="001915D5" w:rsidP="001915D5">
      <w:pPr>
        <w:pStyle w:val="a4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1915D5" w:rsidRDefault="001915D5" w:rsidP="001915D5"/>
    <w:p w:rsidR="001915D5" w:rsidRDefault="001915D5" w:rsidP="001915D5"/>
    <w:p w:rsidR="001915D5" w:rsidRDefault="001915D5" w:rsidP="001915D5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 </w:t>
      </w:r>
      <w:proofErr w:type="spellStart"/>
      <w:r>
        <w:t>Тененика</w:t>
      </w:r>
      <w:proofErr w:type="spellEnd"/>
    </w:p>
    <w:p w:rsidR="001915D5" w:rsidRDefault="001915D5" w:rsidP="001915D5"/>
    <w:p w:rsidR="001915D5" w:rsidRDefault="001915D5" w:rsidP="001915D5"/>
    <w:p w:rsidR="00E10A3D" w:rsidRDefault="00E10A3D"/>
    <w:sectPr w:rsidR="00E10A3D" w:rsidSect="001915D5">
      <w:pgSz w:w="11906" w:h="16838"/>
      <w:pgMar w:top="1134" w:right="849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 Narrow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15D5"/>
    <w:rsid w:val="000862CF"/>
    <w:rsid w:val="00156549"/>
    <w:rsid w:val="001915D5"/>
    <w:rsid w:val="001B4221"/>
    <w:rsid w:val="00200A38"/>
    <w:rsid w:val="006A3151"/>
    <w:rsid w:val="006B3F51"/>
    <w:rsid w:val="00AD5B37"/>
    <w:rsid w:val="00B54BB9"/>
    <w:rsid w:val="00DE38FC"/>
    <w:rsid w:val="00E0108B"/>
    <w:rsid w:val="00E10A3D"/>
    <w:rsid w:val="00E45EB8"/>
    <w:rsid w:val="00E72949"/>
    <w:rsid w:val="00ED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1915D5"/>
    <w:pPr>
      <w:spacing w:before="100" w:beforeAutospacing="1" w:after="100" w:afterAutospacing="1"/>
    </w:pPr>
    <w:rPr>
      <w:lang w:eastAsia="uk-UA"/>
    </w:rPr>
  </w:style>
  <w:style w:type="paragraph" w:customStyle="1" w:styleId="a4">
    <w:name w:val="Нормальний текст"/>
    <w:basedOn w:val="a"/>
    <w:rsid w:val="001915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1915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1915D5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6</cp:revision>
  <dcterms:created xsi:type="dcterms:W3CDTF">2019-05-03T14:59:00Z</dcterms:created>
  <dcterms:modified xsi:type="dcterms:W3CDTF">2019-05-03T18:30:00Z</dcterms:modified>
</cp:coreProperties>
</file>