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47" w:rsidRPr="00FE6185" w:rsidRDefault="00413947" w:rsidP="00413947">
      <w:pPr>
        <w:ind w:right="-182"/>
        <w:jc w:val="center"/>
        <w:rPr>
          <w:b/>
          <w:color w:val="FF6600"/>
        </w:rPr>
      </w:pPr>
      <w:r w:rsidRPr="00FE6185">
        <w:rPr>
          <w:b/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pt" o:ole="" fillcolor="window">
            <v:imagedata r:id="rId4" o:title=""/>
          </v:shape>
          <o:OLEObject Type="Embed" ProgID="Word.Picture.8" ShapeID="_x0000_i1025" DrawAspect="Content" ObjectID="_1618569555" r:id="rId5"/>
        </w:object>
      </w:r>
      <w:r w:rsidRPr="00FE6185">
        <w:rPr>
          <w:b/>
          <w:color w:val="FF6600"/>
        </w:rPr>
        <w:t xml:space="preserve">                           </w:t>
      </w:r>
    </w:p>
    <w:p w:rsidR="00413947" w:rsidRPr="00FE6185" w:rsidRDefault="00413947" w:rsidP="00413947">
      <w:pPr>
        <w:ind w:right="-182"/>
        <w:jc w:val="center"/>
      </w:pPr>
      <w:r w:rsidRPr="00FE6185">
        <w:rPr>
          <w:b/>
        </w:rPr>
        <w:t>УКРАЇНА</w:t>
      </w:r>
    </w:p>
    <w:p w:rsidR="00413947" w:rsidRPr="00FE6185" w:rsidRDefault="00413947" w:rsidP="00413947">
      <w:pPr>
        <w:jc w:val="center"/>
        <w:rPr>
          <w:b/>
        </w:rPr>
      </w:pPr>
      <w:r w:rsidRPr="00FE6185">
        <w:rPr>
          <w:b/>
        </w:rPr>
        <w:t>МАР’ЯНІВСЬКА СІЛЬСЬКА РАДА</w:t>
      </w:r>
    </w:p>
    <w:p w:rsidR="00413947" w:rsidRPr="000C7C81" w:rsidRDefault="00413947" w:rsidP="00413947">
      <w:pPr>
        <w:jc w:val="center"/>
        <w:rPr>
          <w:b/>
        </w:rPr>
      </w:pPr>
      <w:r w:rsidRPr="00FE6185">
        <w:rPr>
          <w:b/>
        </w:rPr>
        <w:t>МАЛОВИСКІВСЬКОГО РАЙОНУ КІРОВОГРАДСЬКОЇ ОБЛАСТІ</w:t>
      </w:r>
      <w:r w:rsidRPr="00FE6185">
        <w:rPr>
          <w:b/>
        </w:rPr>
        <w:br/>
      </w:r>
      <w:r>
        <w:rPr>
          <w:b/>
          <w:lang w:val="en-US"/>
        </w:rPr>
        <w:t>III</w:t>
      </w:r>
      <w:r w:rsidRPr="006D5BD9">
        <w:rPr>
          <w:b/>
        </w:rPr>
        <w:t xml:space="preserve"> СЕСІЯ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413947" w:rsidRPr="00FE6185" w:rsidRDefault="00413947" w:rsidP="00413947">
      <w:pPr>
        <w:rPr>
          <w:b/>
        </w:rPr>
      </w:pPr>
    </w:p>
    <w:p w:rsidR="00413947" w:rsidRPr="00FE6185" w:rsidRDefault="00413947" w:rsidP="00413947">
      <w:pPr>
        <w:jc w:val="center"/>
      </w:pPr>
      <w:r w:rsidRPr="00FE6185">
        <w:rPr>
          <w:b/>
        </w:rPr>
        <w:t>РІШЕННЯ</w:t>
      </w:r>
    </w:p>
    <w:p w:rsidR="00413947" w:rsidRPr="00FE6185" w:rsidRDefault="00413947" w:rsidP="00413947">
      <w:pPr>
        <w:spacing w:before="120" w:line="240" w:lineRule="atLeast"/>
        <w:ind w:right="-1" w:firstLine="708"/>
        <w:outlineLvl w:val="0"/>
      </w:pPr>
      <w:r>
        <w:rPr>
          <w:u w:val="single"/>
        </w:rPr>
        <w:t>06 березня 2019р.</w:t>
      </w:r>
      <w:r w:rsidRPr="00FE6185">
        <w:t xml:space="preserve">                                                                                 №</w:t>
      </w:r>
      <w:r>
        <w:t xml:space="preserve"> 30</w:t>
      </w:r>
    </w:p>
    <w:p w:rsidR="00413947" w:rsidRPr="00FE6185" w:rsidRDefault="00413947" w:rsidP="00413947">
      <w:pPr>
        <w:jc w:val="both"/>
      </w:pPr>
    </w:p>
    <w:tbl>
      <w:tblPr>
        <w:tblW w:w="0" w:type="auto"/>
        <w:tblLook w:val="04A0"/>
      </w:tblPr>
      <w:tblGrid>
        <w:gridCol w:w="4622"/>
      </w:tblGrid>
      <w:tr w:rsidR="00413947" w:rsidRPr="00FE6185" w:rsidTr="00413947">
        <w:trPr>
          <w:trHeight w:val="1144"/>
        </w:trPr>
        <w:tc>
          <w:tcPr>
            <w:tcW w:w="4622" w:type="dxa"/>
            <w:shd w:val="clear" w:color="auto" w:fill="auto"/>
          </w:tcPr>
          <w:p w:rsidR="00413947" w:rsidRPr="00FE6185" w:rsidRDefault="00413947" w:rsidP="00413947">
            <w:pPr>
              <w:ind w:left="426"/>
              <w:rPr>
                <w:b/>
                <w:i/>
              </w:rPr>
            </w:pPr>
            <w:r w:rsidRPr="00FE6185">
              <w:rPr>
                <w:b/>
                <w:i/>
              </w:rPr>
              <w:t xml:space="preserve">Про </w:t>
            </w:r>
            <w:r>
              <w:rPr>
                <w:b/>
                <w:i/>
              </w:rPr>
              <w:t>внесення змін до рішень №330 від 12.07.2018 року сільської ради про встановлення ставок та пільг зі сплати земельного податку на 2019 року</w:t>
            </w:r>
          </w:p>
        </w:tc>
      </w:tr>
      <w:tr w:rsidR="00413947" w:rsidRPr="00FE6185" w:rsidTr="00413947">
        <w:trPr>
          <w:trHeight w:val="1144"/>
        </w:trPr>
        <w:tc>
          <w:tcPr>
            <w:tcW w:w="4622" w:type="dxa"/>
            <w:shd w:val="clear" w:color="auto" w:fill="auto"/>
          </w:tcPr>
          <w:p w:rsidR="00413947" w:rsidRPr="00FE6185" w:rsidRDefault="00413947" w:rsidP="00413947">
            <w:pPr>
              <w:rPr>
                <w:b/>
                <w:i/>
              </w:rPr>
            </w:pPr>
          </w:p>
        </w:tc>
      </w:tr>
    </w:tbl>
    <w:p w:rsidR="00413947" w:rsidRDefault="00413947" w:rsidP="00413947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right="175"/>
        <w:jc w:val="both"/>
        <w:rPr>
          <w:shd w:val="clear" w:color="auto" w:fill="FFFFFF"/>
        </w:rPr>
      </w:pPr>
      <w:r w:rsidRPr="00A625E8">
        <w:t xml:space="preserve">Керуючись </w:t>
      </w:r>
      <w:r w:rsidRPr="00A625E8">
        <w:rPr>
          <w:shd w:val="clear" w:color="auto" w:fill="FFFFFF"/>
        </w:rPr>
        <w:t xml:space="preserve">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 w:rsidRPr="00A625E8">
        <w:t>агропромислового комплексу та земельних відносин</w:t>
      </w:r>
      <w:r>
        <w:t xml:space="preserve"> </w:t>
      </w:r>
      <w:r w:rsidRPr="00A625E8">
        <w:rPr>
          <w:shd w:val="clear" w:color="auto" w:fill="FFFFFF"/>
        </w:rPr>
        <w:t xml:space="preserve">сесія сільської ради </w:t>
      </w:r>
    </w:p>
    <w:p w:rsidR="00413947" w:rsidRPr="00A625E8" w:rsidRDefault="00413947" w:rsidP="00413947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right="175" w:firstLine="709"/>
        <w:jc w:val="both"/>
      </w:pPr>
    </w:p>
    <w:p w:rsidR="00413947" w:rsidRDefault="00413947" w:rsidP="00413947">
      <w:pPr>
        <w:jc w:val="center"/>
        <w:rPr>
          <w:b/>
        </w:rPr>
      </w:pPr>
      <w:r w:rsidRPr="00FE6185">
        <w:rPr>
          <w:b/>
        </w:rPr>
        <w:t>в и р і ш и л а:</w:t>
      </w:r>
    </w:p>
    <w:p w:rsidR="00413947" w:rsidRDefault="00413947" w:rsidP="00413947">
      <w:pPr>
        <w:jc w:val="center"/>
        <w:rPr>
          <w:b/>
        </w:rPr>
      </w:pPr>
    </w:p>
    <w:p w:rsidR="00413947" w:rsidRDefault="00413947" w:rsidP="00413947">
      <w:pPr>
        <w:tabs>
          <w:tab w:val="left" w:pos="993"/>
        </w:tabs>
        <w:spacing w:before="240"/>
        <w:jc w:val="both"/>
        <w:rPr>
          <w:noProof/>
        </w:rPr>
      </w:pPr>
      <w:r>
        <w:t xml:space="preserve">1.Внести зміни до рішення </w:t>
      </w:r>
      <w:proofErr w:type="spellStart"/>
      <w:r>
        <w:t>Мар’</w:t>
      </w:r>
      <w:r w:rsidRPr="00A80724">
        <w:t>янівської</w:t>
      </w:r>
      <w:proofErr w:type="spellEnd"/>
      <w:r w:rsidRPr="00A80724">
        <w:t xml:space="preserve"> сільської ради №</w:t>
      </w:r>
      <w:r>
        <w:t xml:space="preserve"> 330 від </w:t>
      </w:r>
      <w:r w:rsidRPr="00A80724">
        <w:rPr>
          <w:noProof/>
        </w:rPr>
        <w:t xml:space="preserve">12.07. </w:t>
      </w:r>
      <w:r w:rsidRPr="00682D54">
        <w:rPr>
          <w:noProof/>
        </w:rPr>
        <w:t>2018  р</w:t>
      </w:r>
      <w:r>
        <w:rPr>
          <w:noProof/>
        </w:rPr>
        <w:t>, щодо ставки земельного податку та викласти дане рішення в новій редакції.(додається)</w:t>
      </w:r>
    </w:p>
    <w:p w:rsidR="00413947" w:rsidRDefault="00413947" w:rsidP="00413947">
      <w:pPr>
        <w:tabs>
          <w:tab w:val="left" w:pos="993"/>
        </w:tabs>
        <w:spacing w:before="240"/>
        <w:jc w:val="both"/>
        <w:rPr>
          <w:noProof/>
        </w:rPr>
      </w:pPr>
      <w:r>
        <w:rPr>
          <w:noProof/>
        </w:rPr>
        <w:t>2.</w:t>
      </w:r>
      <w: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413947" w:rsidRDefault="00413947" w:rsidP="00413947">
      <w:pPr>
        <w:pStyle w:val="a3"/>
        <w:shd w:val="clear" w:color="auto" w:fill="FFFFFF"/>
        <w:spacing w:before="240" w:beforeAutospacing="0" w:after="0" w:afterAutospacing="0"/>
        <w:ind w:right="175"/>
        <w:jc w:val="both"/>
      </w:pPr>
    </w:p>
    <w:p w:rsidR="00413947" w:rsidRDefault="00413947" w:rsidP="00413947">
      <w:pPr>
        <w:pStyle w:val="a3"/>
        <w:shd w:val="clear" w:color="auto" w:fill="FFFFFF"/>
        <w:spacing w:before="240" w:beforeAutospacing="0" w:after="0" w:afterAutospacing="0"/>
        <w:ind w:right="175"/>
        <w:jc w:val="both"/>
      </w:pPr>
    </w:p>
    <w:p w:rsidR="00413947" w:rsidRDefault="00413947" w:rsidP="00413947">
      <w:pPr>
        <w:spacing w:before="240"/>
        <w:jc w:val="right"/>
      </w:pPr>
      <w:r>
        <w:t>Сільський голова</w:t>
      </w:r>
      <w:r w:rsidRPr="00FE6185">
        <w:tab/>
      </w:r>
      <w:r w:rsidRPr="00FE6185">
        <w:tab/>
      </w:r>
      <w:r w:rsidRPr="00FE6185">
        <w:tab/>
      </w:r>
      <w:r w:rsidRPr="00FE6185">
        <w:tab/>
      </w:r>
      <w:r w:rsidRPr="00FE6185">
        <w:tab/>
        <w:t xml:space="preserve">                           О. </w:t>
      </w:r>
      <w:proofErr w:type="spellStart"/>
      <w:r w:rsidRPr="00FE6185">
        <w:t>Тененика</w:t>
      </w:r>
      <w:proofErr w:type="spellEnd"/>
    </w:p>
    <w:p w:rsidR="00413947" w:rsidRPr="0083057D" w:rsidRDefault="00413947" w:rsidP="00413947">
      <w:pPr>
        <w:spacing w:before="240"/>
        <w:jc w:val="center"/>
        <w:rPr>
          <w:b/>
          <w:i/>
        </w:rPr>
      </w:pPr>
    </w:p>
    <w:p w:rsidR="00413947" w:rsidRDefault="00413947" w:rsidP="00200A38">
      <w:pPr>
        <w:jc w:val="right"/>
        <w:rPr>
          <w:b/>
          <w:color w:val="FF6600"/>
          <w:lang w:val="ru-RU"/>
        </w:rPr>
      </w:pPr>
    </w:p>
    <w:p w:rsidR="00413947" w:rsidRDefault="00413947" w:rsidP="00200A38">
      <w:pPr>
        <w:jc w:val="right"/>
        <w:rPr>
          <w:b/>
          <w:color w:val="FF6600"/>
          <w:lang w:val="ru-RU"/>
        </w:rPr>
      </w:pPr>
    </w:p>
    <w:p w:rsidR="00413947" w:rsidRDefault="00413947" w:rsidP="00200A38">
      <w:pPr>
        <w:jc w:val="right"/>
        <w:rPr>
          <w:b/>
          <w:color w:val="FF6600"/>
          <w:lang w:val="ru-RU"/>
        </w:rPr>
      </w:pPr>
    </w:p>
    <w:p w:rsidR="00413947" w:rsidRDefault="00413947" w:rsidP="00200A38">
      <w:pPr>
        <w:jc w:val="right"/>
        <w:rPr>
          <w:b/>
          <w:color w:val="FF6600"/>
          <w:lang w:val="ru-RU"/>
        </w:rPr>
      </w:pPr>
    </w:p>
    <w:p w:rsidR="00413947" w:rsidRDefault="00413947" w:rsidP="00200A38">
      <w:pPr>
        <w:jc w:val="right"/>
        <w:rPr>
          <w:b/>
          <w:color w:val="FF6600"/>
          <w:lang w:val="ru-RU"/>
        </w:rPr>
      </w:pPr>
    </w:p>
    <w:p w:rsidR="00413947" w:rsidRDefault="00413947" w:rsidP="00200A38">
      <w:pPr>
        <w:jc w:val="right"/>
        <w:rPr>
          <w:b/>
          <w:color w:val="FF6600"/>
          <w:lang w:val="ru-RU"/>
        </w:rPr>
      </w:pPr>
    </w:p>
    <w:p w:rsidR="00413947" w:rsidRDefault="00413947" w:rsidP="00200A38">
      <w:pPr>
        <w:jc w:val="right"/>
        <w:rPr>
          <w:b/>
          <w:color w:val="FF6600"/>
          <w:lang w:val="ru-RU"/>
        </w:rPr>
      </w:pPr>
    </w:p>
    <w:p w:rsidR="00413947" w:rsidRDefault="00413947" w:rsidP="00200A38">
      <w:pPr>
        <w:jc w:val="right"/>
        <w:rPr>
          <w:b/>
          <w:color w:val="FF6600"/>
          <w:lang w:val="ru-RU"/>
        </w:rPr>
      </w:pPr>
    </w:p>
    <w:p w:rsidR="00413947" w:rsidRDefault="00413947" w:rsidP="00200A38">
      <w:pPr>
        <w:jc w:val="right"/>
        <w:rPr>
          <w:b/>
          <w:color w:val="FF6600"/>
          <w:lang w:val="ru-RU"/>
        </w:rPr>
      </w:pPr>
    </w:p>
    <w:p w:rsidR="00413947" w:rsidRDefault="00413947" w:rsidP="00200A38">
      <w:pPr>
        <w:jc w:val="right"/>
        <w:rPr>
          <w:b/>
          <w:color w:val="FF6600"/>
          <w:lang w:val="ru-RU"/>
        </w:rPr>
      </w:pPr>
    </w:p>
    <w:p w:rsidR="00413947" w:rsidRDefault="00413947" w:rsidP="00200A38">
      <w:pPr>
        <w:jc w:val="right"/>
        <w:rPr>
          <w:b/>
          <w:color w:val="FF6600"/>
          <w:lang w:val="ru-RU"/>
        </w:rPr>
      </w:pPr>
    </w:p>
    <w:p w:rsidR="001915D5" w:rsidRPr="00954E56" w:rsidRDefault="00200A38" w:rsidP="00200A38">
      <w:pPr>
        <w:jc w:val="right"/>
        <w:rPr>
          <w:noProof/>
          <w:lang w:val="ru-RU"/>
        </w:rPr>
      </w:pPr>
      <w:r w:rsidRPr="00200A38">
        <w:rPr>
          <w:b/>
          <w:color w:val="FF6600"/>
          <w:lang w:val="ru-RU"/>
        </w:rPr>
        <w:lastRenderedPageBreak/>
        <w:t xml:space="preserve"> </w:t>
      </w:r>
      <w:r w:rsidR="001915D5" w:rsidRPr="00954E56">
        <w:rPr>
          <w:noProof/>
          <w:lang w:val="ru-RU"/>
        </w:rPr>
        <w:t>Додаток 1</w:t>
      </w:r>
      <w:r w:rsidR="001915D5" w:rsidRPr="00954E56">
        <w:rPr>
          <w:noProof/>
          <w:lang w:val="ru-RU"/>
        </w:rPr>
        <w:br/>
        <w:t>до  рішення про встановлення ставок</w:t>
      </w:r>
      <w:r w:rsidR="001915D5" w:rsidRPr="00954E56">
        <w:rPr>
          <w:noProof/>
          <w:lang w:val="ru-RU"/>
        </w:rPr>
        <w:br/>
        <w:t>та пільг із сплати земельного податку</w:t>
      </w:r>
    </w:p>
    <w:p w:rsidR="001915D5" w:rsidRPr="00954E56" w:rsidRDefault="001915D5" w:rsidP="001915D5">
      <w:pPr>
        <w:pStyle w:val="ShapkaDocumentu"/>
        <w:spacing w:after="0"/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ЗАТВЕРДЖЕНО</w:t>
      </w:r>
    </w:p>
    <w:p w:rsidR="001915D5" w:rsidRPr="000E1956" w:rsidRDefault="001915D5" w:rsidP="001915D5">
      <w:pPr>
        <w:pStyle w:val="ShapkaDocumentu"/>
        <w:spacing w:after="0"/>
        <w:jc w:val="right"/>
        <w:rPr>
          <w:rFonts w:ascii="Times New Roman" w:hAnsi="Times New Roman"/>
          <w:noProof/>
          <w:sz w:val="24"/>
          <w:szCs w:val="24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рішенням </w:t>
      </w:r>
      <w:r>
        <w:rPr>
          <w:rFonts w:ascii="Times New Roman" w:hAnsi="Times New Roman"/>
          <w:noProof/>
          <w:sz w:val="24"/>
          <w:szCs w:val="24"/>
          <w:lang w:val="ru-RU"/>
        </w:rPr>
        <w:t>Мар'янівської сільської ради</w:t>
      </w:r>
    </w:p>
    <w:p w:rsidR="001915D5" w:rsidRPr="00954E56" w:rsidRDefault="001915D5" w:rsidP="001915D5">
      <w:pPr>
        <w:pStyle w:val="a5"/>
        <w:spacing w:before="0" w:after="0"/>
        <w:ind w:left="5387"/>
        <w:jc w:val="right"/>
        <w:rPr>
          <w:rFonts w:ascii="Times New Roman" w:hAnsi="Times New Roman"/>
          <w:b w:val="0"/>
          <w:noProof/>
          <w:sz w:val="20"/>
          <w:lang w:val="ru-RU"/>
        </w:rPr>
      </w:pPr>
      <w:proofErr w:type="gramStart"/>
      <w:r w:rsidRPr="00954E56">
        <w:rPr>
          <w:rFonts w:ascii="Times New Roman" w:hAnsi="Times New Roman"/>
          <w:b w:val="0"/>
          <w:noProof/>
          <w:sz w:val="20"/>
          <w:lang w:val="ru-RU"/>
        </w:rPr>
        <w:t xml:space="preserve">(найменування сільської, селищної, </w:t>
      </w:r>
      <w:r w:rsidRPr="00954E56">
        <w:rPr>
          <w:rFonts w:ascii="Times New Roman" w:hAnsi="Times New Roman"/>
          <w:b w:val="0"/>
          <w:noProof/>
          <w:sz w:val="20"/>
          <w:lang w:val="ru-RU"/>
        </w:rPr>
        <w:br/>
        <w:t>міської ради/ради об’єднаних територіальних громад)</w:t>
      </w:r>
      <w:proofErr w:type="gramEnd"/>
    </w:p>
    <w:p w:rsidR="001915D5" w:rsidRPr="00954E56" w:rsidRDefault="001915D5" w:rsidP="001915D5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від </w:t>
      </w:r>
      <w:r>
        <w:rPr>
          <w:rFonts w:ascii="Times New Roman" w:hAnsi="Times New Roman"/>
          <w:noProof/>
          <w:sz w:val="24"/>
          <w:szCs w:val="24"/>
          <w:lang w:val="ru-RU"/>
        </w:rPr>
        <w:t>12.07.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18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р. № </w:t>
      </w:r>
      <w:r>
        <w:rPr>
          <w:rFonts w:ascii="Times New Roman" w:hAnsi="Times New Roman"/>
          <w:noProof/>
          <w:sz w:val="24"/>
          <w:szCs w:val="24"/>
          <w:lang w:val="ru-RU"/>
        </w:rPr>
        <w:t>330</w:t>
      </w:r>
    </w:p>
    <w:p w:rsidR="001915D5" w:rsidRPr="00954E56" w:rsidRDefault="001915D5" w:rsidP="001915D5">
      <w:pPr>
        <w:pStyle w:val="a5"/>
        <w:spacing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954E5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1915D5" w:rsidRPr="00954E56" w:rsidRDefault="001915D5" w:rsidP="001915D5">
      <w:pPr>
        <w:pStyle w:val="a4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>2019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рік та вводяться в дію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br/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01.01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>19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1915D5" w:rsidRPr="00954E56" w:rsidRDefault="001915D5" w:rsidP="001915D5">
      <w:pPr>
        <w:pStyle w:val="a4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1915D5" w:rsidRPr="00954E56" w:rsidRDefault="001915D5" w:rsidP="001915D5">
      <w:pPr>
        <w:pStyle w:val="a4"/>
        <w:ind w:firstLine="142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4878" w:type="pct"/>
        <w:tblInd w:w="39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0"/>
        <w:gridCol w:w="1807"/>
        <w:gridCol w:w="1924"/>
        <w:gridCol w:w="4594"/>
      </w:tblGrid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142C33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142C33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142C3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Pr="00142C33">
              <w:rPr>
                <w:rFonts w:ascii="Times New Roman" w:hAnsi="Times New Roman"/>
                <w:sz w:val="24"/>
                <w:szCs w:val="24"/>
              </w:rPr>
              <w:br/>
              <w:t>згідно з КОАТУУ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Pr="00142C33" w:rsidRDefault="001915D5" w:rsidP="006A3151">
            <w:pPr>
              <w:pStyle w:val="a4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142C33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DCB">
              <w:rPr>
                <w:rFonts w:ascii="Times New Roman" w:hAnsi="Times New Roman"/>
                <w:sz w:val="24"/>
                <w:szCs w:val="24"/>
              </w:rPr>
              <w:t>3523183601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с.Мар'янівка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3523183602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Вись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3523183607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с.Павлівка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3523183606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с.Матусівка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  <w:tr w:rsidR="001915D5" w:rsidRPr="00142C33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3523183605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Олексіївка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  <w:tr w:rsidR="001915D5" w:rsidTr="001915D5">
        <w:tc>
          <w:tcPr>
            <w:tcW w:w="10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3500000000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3523110100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3523183603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Default="001915D5" w:rsidP="006A315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Заріччя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Мар'янівська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району, Кіровоградська область</w:t>
            </w:r>
          </w:p>
        </w:tc>
      </w:tr>
    </w:tbl>
    <w:p w:rsidR="001915D5" w:rsidRPr="00527DCB" w:rsidRDefault="001915D5" w:rsidP="006A3151">
      <w:pPr>
        <w:spacing w:before="120"/>
        <w:jc w:val="right"/>
        <w:rPr>
          <w:noProof/>
        </w:rPr>
      </w:pPr>
    </w:p>
    <w:tbl>
      <w:tblPr>
        <w:tblW w:w="5052" w:type="pct"/>
        <w:tblLayout w:type="fixed"/>
        <w:tblCellMar>
          <w:left w:w="28" w:type="dxa"/>
          <w:right w:w="28" w:type="dxa"/>
        </w:tblCellMar>
        <w:tblLook w:val="01E0"/>
      </w:tblPr>
      <w:tblGrid>
        <w:gridCol w:w="811"/>
        <w:gridCol w:w="245"/>
        <w:gridCol w:w="4787"/>
        <w:gridCol w:w="23"/>
        <w:gridCol w:w="19"/>
        <w:gridCol w:w="17"/>
        <w:gridCol w:w="1230"/>
        <w:gridCol w:w="15"/>
        <w:gridCol w:w="32"/>
        <w:gridCol w:w="32"/>
        <w:gridCol w:w="17"/>
        <w:gridCol w:w="1014"/>
        <w:gridCol w:w="45"/>
        <w:gridCol w:w="43"/>
        <w:gridCol w:w="1189"/>
        <w:gridCol w:w="36"/>
        <w:gridCol w:w="13"/>
        <w:gridCol w:w="13"/>
        <w:gridCol w:w="28"/>
        <w:gridCol w:w="77"/>
        <w:gridCol w:w="695"/>
        <w:gridCol w:w="245"/>
        <w:gridCol w:w="30"/>
      </w:tblGrid>
      <w:tr w:rsidR="001915D5" w:rsidRPr="00F80A78" w:rsidTr="001915D5">
        <w:trPr>
          <w:gridAfter w:val="2"/>
          <w:wAfter w:w="130" w:type="pct"/>
          <w:tblHeader/>
        </w:trPr>
        <w:tc>
          <w:tcPr>
            <w:tcW w:w="2753" w:type="pct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Вид цільового призначення земель</w:t>
            </w:r>
            <w:r w:rsidRPr="00F80A78">
              <w:rPr>
                <w:noProof/>
                <w:vertAlign w:val="superscript"/>
              </w:rPr>
              <w:t>2</w:t>
            </w:r>
          </w:p>
        </w:tc>
        <w:tc>
          <w:tcPr>
            <w:tcW w:w="211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Ставки податку</w:t>
            </w:r>
            <w:r w:rsidRPr="00F80A78">
              <w:rPr>
                <w:noProof/>
                <w:vertAlign w:val="superscript"/>
              </w:rPr>
              <w:t xml:space="preserve">3 </w:t>
            </w:r>
            <w:r w:rsidRPr="00F80A78">
              <w:rPr>
                <w:noProof/>
              </w:rPr>
              <w:br/>
              <w:t>(відсотків нормативної грошової оцінки)</w:t>
            </w:r>
          </w:p>
        </w:tc>
      </w:tr>
      <w:tr w:rsidR="001915D5" w:rsidRPr="00F80A78" w:rsidTr="001915D5">
        <w:trPr>
          <w:gridAfter w:val="2"/>
          <w:wAfter w:w="130" w:type="pct"/>
          <w:tblHeader/>
        </w:trPr>
        <w:tc>
          <w:tcPr>
            <w:tcW w:w="2753" w:type="pct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111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0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1915D5" w:rsidRPr="00F80A78" w:rsidTr="001915D5">
        <w:trPr>
          <w:gridAfter w:val="2"/>
          <w:wAfter w:w="130" w:type="pct"/>
          <w:tblHeader/>
        </w:trPr>
        <w:tc>
          <w:tcPr>
            <w:tcW w:w="49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код</w:t>
            </w:r>
            <w:r w:rsidRPr="00F80A78">
              <w:rPr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2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найменування</w:t>
            </w:r>
            <w:r w:rsidRPr="00F80A78">
              <w:rPr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фізичних осіб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фізичних осіб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870" w:type="pct"/>
            <w:gridSpan w:val="21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</w:t>
            </w:r>
            <w:r w:rsidRPr="00F80A78">
              <w:rPr>
                <w:noProof/>
              </w:rPr>
              <w:t xml:space="preserve">                                       </w:t>
            </w:r>
            <w:r w:rsidRPr="00F80A78">
              <w:rPr>
                <w:b/>
                <w:noProof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01.01</w:t>
            </w:r>
          </w:p>
        </w:tc>
        <w:tc>
          <w:tcPr>
            <w:tcW w:w="22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ведення товарного сільськогосподарського виробництва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</w:t>
            </w:r>
            <w:r>
              <w:rPr>
                <w:noProof/>
              </w:rPr>
              <w:t>5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</w:t>
            </w:r>
            <w:r>
              <w:rPr>
                <w:noProof/>
              </w:rPr>
              <w:t>5</w:t>
            </w:r>
          </w:p>
        </w:tc>
        <w:tc>
          <w:tcPr>
            <w:tcW w:w="641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</w:t>
            </w:r>
            <w:r>
              <w:rPr>
                <w:noProof/>
              </w:rPr>
              <w:t>5</w:t>
            </w:r>
          </w:p>
        </w:tc>
        <w:tc>
          <w:tcPr>
            <w:tcW w:w="36" w:type="pct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</w:t>
            </w:r>
            <w:r>
              <w:rPr>
                <w:noProof/>
              </w:rPr>
              <w:t>5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01.02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>Для ведення фермерського господарства</w:t>
            </w:r>
            <w:r w:rsidRPr="00ED7B01">
              <w:rPr>
                <w:b/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01.03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>Для ведення особистого селянського господарства</w:t>
            </w:r>
            <w:r w:rsidRPr="00ED7B01">
              <w:rPr>
                <w:b/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01.04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ведення підсобного сільського господарства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01.05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індивідуального садівництва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01.06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колективного садівництва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01.07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городництва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01.08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сінокосіння і випасання худоби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01.09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дослідних і навчальних цілей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01.10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1" w:type="pct"/>
            <w:gridSpan w:val="2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01.11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надання послуг у сільському господарстві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1" w:type="pct"/>
            <w:gridSpan w:val="2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01.12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61" w:type="pct"/>
            <w:gridSpan w:val="2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left="727" w:right="-57"/>
              <w:rPr>
                <w:noProof/>
              </w:rPr>
            </w:pPr>
            <w:r w:rsidRPr="00F80A78">
              <w:rPr>
                <w:noProof/>
              </w:rPr>
              <w:t>3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01.13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361" w:type="pct"/>
            <w:gridSpan w:val="2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01.14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61" w:type="pct"/>
            <w:gridSpan w:val="2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  <w:trHeight w:val="105"/>
        </w:trPr>
        <w:tc>
          <w:tcPr>
            <w:tcW w:w="4870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</w:t>
            </w:r>
            <w:r w:rsidRPr="00F80A78">
              <w:rPr>
                <w:noProof/>
              </w:rPr>
              <w:t xml:space="preserve">                                                           </w:t>
            </w:r>
            <w:r w:rsidRPr="00F80A78">
              <w:rPr>
                <w:b/>
                <w:noProof/>
                <w:lang w:val="en-US"/>
              </w:rPr>
              <w:t>Землі житлової забудови</w:t>
            </w:r>
          </w:p>
        </w:tc>
      </w:tr>
      <w:tr w:rsidR="001915D5" w:rsidRPr="00F80A78" w:rsidTr="001915D5">
        <w:trPr>
          <w:gridAfter w:val="2"/>
          <w:wAfter w:w="130" w:type="pct"/>
          <w:trHeight w:val="270"/>
        </w:trPr>
        <w:tc>
          <w:tcPr>
            <w:tcW w:w="49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2274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14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02.01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02.02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колективного житлового будівництва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02.03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02.04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02.05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02.06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02.07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іншої житлової забудови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0,1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9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02.08</w:t>
            </w:r>
          </w:p>
        </w:tc>
        <w:tc>
          <w:tcPr>
            <w:tcW w:w="2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4870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</w:t>
            </w:r>
            <w:r w:rsidRPr="00F80A78">
              <w:rPr>
                <w:noProof/>
              </w:rPr>
              <w:t xml:space="preserve">                                                     </w:t>
            </w:r>
            <w:r w:rsidRPr="00F80A78">
              <w:rPr>
                <w:b/>
                <w:noProof/>
                <w:lang w:val="en-US"/>
              </w:rPr>
              <w:t>Землі громадської забудови</w:t>
            </w:r>
            <w:r w:rsidRPr="00F80A78">
              <w:rPr>
                <w:noProof/>
                <w:lang w:val="en-US"/>
              </w:rPr>
              <w:t xml:space="preserve"> 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03.01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органів державної влади та місцевого самоврядування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03.02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закладів освіти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03.03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закладів охорони здоров’я та соціальної допомоги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03.04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громадських та релігійних організацій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03.05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закладів культурно-просвітницького обслуговування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03.06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будівель екстериторіальних організацій та органів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03.07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 w:rsidRPr="00F80A78">
              <w:rPr>
                <w:noProof/>
              </w:rPr>
              <w:t>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 w:rsidRPr="00F80A78">
              <w:rPr>
                <w:noProof/>
              </w:rPr>
              <w:t>1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 w:rsidRPr="00F80A78">
              <w:rPr>
                <w:noProof/>
              </w:rPr>
              <w:t>1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0,</w:t>
            </w:r>
            <w:r w:rsidRPr="00F80A78">
              <w:rPr>
                <w:noProof/>
              </w:rPr>
              <w:t>1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03.08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03.09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03.10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03.11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03.12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03.13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03.14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постійної діяльності органів ДСНС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03.15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обслуговування інших </w:t>
            </w:r>
            <w:r w:rsidRPr="00F80A78">
              <w:rPr>
                <w:noProof/>
              </w:rPr>
              <w:lastRenderedPageBreak/>
              <w:t xml:space="preserve">будівель громадської забудови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03.16</w:t>
            </w:r>
          </w:p>
        </w:tc>
        <w:tc>
          <w:tcPr>
            <w:tcW w:w="237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B05CEA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  <w:trHeight w:val="345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</w:t>
            </w:r>
          </w:p>
        </w:tc>
        <w:tc>
          <w:tcPr>
            <w:tcW w:w="4489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 xml:space="preserve">Землі природно-заповідного фонду </w:t>
            </w:r>
          </w:p>
        </w:tc>
      </w:tr>
      <w:tr w:rsidR="001915D5" w:rsidRPr="00F80A78" w:rsidTr="001915D5">
        <w:trPr>
          <w:gridAfter w:val="2"/>
          <w:wAfter w:w="130" w:type="pct"/>
          <w:trHeight w:val="45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236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11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535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01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80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04.01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збереження та використання природних заповідників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збереження та використання національних природних парків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збереження та використання ботанічних садів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04.05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зоологічних парків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04.06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04.07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04.08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заказників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04.09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заповідних урочищ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04.10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пам’яток природи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04.11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--</w:t>
            </w:r>
          </w:p>
        </w:tc>
      </w:tr>
      <w:tr w:rsidR="001915D5" w:rsidRPr="00F80A78" w:rsidTr="001915D5">
        <w:trPr>
          <w:gridAfter w:val="2"/>
          <w:wAfter w:w="130" w:type="pct"/>
          <w:trHeight w:val="105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05</w:t>
            </w:r>
          </w:p>
        </w:tc>
        <w:tc>
          <w:tcPr>
            <w:tcW w:w="4489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</w:p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 xml:space="preserve">Землі іншого природоохоронного призначення </w:t>
            </w:r>
          </w:p>
        </w:tc>
      </w:tr>
      <w:tr w:rsidR="001915D5" w:rsidRPr="00F80A78" w:rsidTr="001915D5">
        <w:trPr>
          <w:gridAfter w:val="2"/>
          <w:wAfter w:w="130" w:type="pct"/>
          <w:trHeight w:val="255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4489" w:type="pct"/>
            <w:gridSpan w:val="20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06</w:t>
            </w:r>
          </w:p>
        </w:tc>
        <w:tc>
          <w:tcPr>
            <w:tcW w:w="4489" w:type="pct"/>
            <w:gridSpan w:val="20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F80A78">
              <w:rPr>
                <w:noProof/>
              </w:rPr>
              <w:br/>
              <w:t>для профілактики захворювань і лікування людей)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06.01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і обслуговування санаторно-оздоровчих закладів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06.02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06.03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інших оздоровчих цілей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06.04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</w:t>
            </w:r>
          </w:p>
        </w:tc>
        <w:tc>
          <w:tcPr>
            <w:tcW w:w="4489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рекреаційного призначення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об’єктів рекреаційного призначення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будівництва та обслуговування об’єктів фізичної культури і спорту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  <w:trHeight w:val="765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07.05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  <w:trHeight w:val="120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</w:p>
        </w:tc>
        <w:tc>
          <w:tcPr>
            <w:tcW w:w="2371" w:type="pct"/>
            <w:gridSpan w:val="3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</w:p>
        </w:tc>
        <w:tc>
          <w:tcPr>
            <w:tcW w:w="616" w:type="pct"/>
            <w:gridSpan w:val="5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499" w:type="pct"/>
            <w:gridSpan w:val="3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616" w:type="pct"/>
            <w:gridSpan w:val="4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386" w:type="pct"/>
            <w:gridSpan w:val="5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</w:p>
        </w:tc>
      </w:tr>
      <w:tr w:rsidR="001915D5" w:rsidRPr="00F80A78" w:rsidTr="001915D5">
        <w:trPr>
          <w:gridAfter w:val="2"/>
          <w:wAfter w:w="130" w:type="pct"/>
          <w:trHeight w:val="90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08</w:t>
            </w:r>
          </w:p>
        </w:tc>
        <w:tc>
          <w:tcPr>
            <w:tcW w:w="4489" w:type="pct"/>
            <w:gridSpan w:val="20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b/>
                <w:noProof/>
                <w:lang w:val="en-US"/>
              </w:rPr>
            </w:pPr>
            <w:r w:rsidRPr="00F80A78">
              <w:rPr>
                <w:noProof/>
              </w:rPr>
              <w:t xml:space="preserve">                       </w:t>
            </w:r>
            <w:r w:rsidRPr="00F80A78">
              <w:rPr>
                <w:b/>
                <w:noProof/>
                <w:lang w:val="en-US"/>
              </w:rPr>
              <w:t xml:space="preserve">Землі історико-культурного призначення </w:t>
            </w:r>
          </w:p>
        </w:tc>
      </w:tr>
      <w:tr w:rsidR="001915D5" w:rsidRPr="00F80A78" w:rsidTr="001915D5">
        <w:trPr>
          <w:gridAfter w:val="2"/>
          <w:wAfter w:w="130" w:type="pct"/>
          <w:trHeight w:val="270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2381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22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505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07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08.01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08.02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обслуговування музейних закладів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08.03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іншого історико-культурного призначення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08.04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6" w:type="pct"/>
            <w:gridSpan w:val="5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09</w:t>
            </w:r>
          </w:p>
        </w:tc>
        <w:tc>
          <w:tcPr>
            <w:tcW w:w="4489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лісогосподарського призначення</w:t>
            </w:r>
          </w:p>
        </w:tc>
      </w:tr>
      <w:tr w:rsidR="001915D5" w:rsidRPr="00ED7B01" w:rsidTr="001915D5">
        <w:trPr>
          <w:gridAfter w:val="2"/>
          <w:wAfter w:w="130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>09.01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386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</w:tr>
      <w:tr w:rsidR="001915D5" w:rsidRPr="00F80A78" w:rsidTr="001915D5">
        <w:tc>
          <w:tcPr>
            <w:tcW w:w="381" w:type="pct"/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>09.02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41" w:type="pct"/>
            <w:gridSpan w:val="2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</w:p>
        </w:tc>
        <w:tc>
          <w:tcPr>
            <w:tcW w:w="58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  <w:tc>
          <w:tcPr>
            <w:tcW w:w="54" w:type="pct"/>
            <w:gridSpan w:val="3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</w:p>
        </w:tc>
        <w:tc>
          <w:tcPr>
            <w:tcW w:w="456" w:type="pct"/>
            <w:gridSpan w:val="3"/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>0,1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09.03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200A38" w:rsidRDefault="00200A38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200A38" w:rsidRDefault="00200A38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</w:t>
            </w:r>
          </w:p>
        </w:tc>
        <w:tc>
          <w:tcPr>
            <w:tcW w:w="4604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  <w:p w:rsidR="00200A38" w:rsidRDefault="00200A38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  <w:p w:rsidR="00200A38" w:rsidRDefault="00200A38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водного фонду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10.01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20" w:line="228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експлуатації та догляду за водними об’єктами 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експлуатації та догляду за смугами відведення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10.05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</w:rPr>
            </w:pPr>
            <w:r w:rsidRPr="00ED7B01">
              <w:rPr>
                <w:b/>
                <w:noProof/>
              </w:rPr>
              <w:t xml:space="preserve">Для догляду за береговими смугами водних шляхів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10.06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 xml:space="preserve">Для сінокосіння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10.07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 xml:space="preserve">Для рибогосподарських потреб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</w:rPr>
              <w:t>1,0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8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1,0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10.08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10.09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проведення науково-дослідних робіт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10.10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10.11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10.12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  <w:trHeight w:val="345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00" w:line="223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11</w:t>
            </w:r>
          </w:p>
        </w:tc>
        <w:tc>
          <w:tcPr>
            <w:tcW w:w="4604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</w:p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промисловості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4604" w:type="pct"/>
            <w:gridSpan w:val="21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11.01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rPr>
                <w:b/>
                <w:noProof/>
                <w:lang w:val="en-US"/>
              </w:rPr>
            </w:pPr>
            <w:r w:rsidRPr="00ED7B01">
              <w:rPr>
                <w:b/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4,0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4,0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ED7B01" w:rsidRDefault="001915D5" w:rsidP="006A3151">
            <w:pPr>
              <w:spacing w:before="100" w:line="223" w:lineRule="auto"/>
              <w:ind w:right="-57"/>
              <w:jc w:val="center"/>
              <w:rPr>
                <w:b/>
                <w:noProof/>
              </w:rPr>
            </w:pPr>
            <w:r w:rsidRPr="00ED7B01">
              <w:rPr>
                <w:b/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11.02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11.03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00" w:line="223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11.04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  <w:trHeight w:val="795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11.05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  <w:trHeight w:val="105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</w:tc>
        <w:tc>
          <w:tcPr>
            <w:tcW w:w="2371" w:type="pct"/>
            <w:gridSpan w:val="3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</w:tc>
        <w:tc>
          <w:tcPr>
            <w:tcW w:w="616" w:type="pct"/>
            <w:gridSpan w:val="5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499" w:type="pct"/>
            <w:gridSpan w:val="3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616" w:type="pct"/>
            <w:gridSpan w:val="4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02" w:type="pct"/>
            <w:gridSpan w:val="6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</w:t>
            </w:r>
          </w:p>
        </w:tc>
        <w:tc>
          <w:tcPr>
            <w:tcW w:w="4604" w:type="pct"/>
            <w:gridSpan w:val="21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транспорту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12.05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12.06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12.07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12.08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12.09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12.10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rPr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13</w:t>
            </w:r>
          </w:p>
        </w:tc>
        <w:tc>
          <w:tcPr>
            <w:tcW w:w="4604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00A38" w:rsidRDefault="00200A38" w:rsidP="006A3151">
            <w:pPr>
              <w:spacing w:before="120" w:line="228" w:lineRule="auto"/>
              <w:ind w:right="-57"/>
              <w:jc w:val="center"/>
              <w:rPr>
                <w:b/>
                <w:noProof/>
              </w:rPr>
            </w:pPr>
          </w:p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lastRenderedPageBreak/>
              <w:t>Землі зв’язку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13.01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13.02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13.03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8B01C9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13.04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14</w:t>
            </w:r>
          </w:p>
        </w:tc>
        <w:tc>
          <w:tcPr>
            <w:tcW w:w="4604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b/>
                <w:noProof/>
                <w:lang w:val="en-US"/>
              </w:rPr>
            </w:pPr>
            <w:r w:rsidRPr="00F80A78">
              <w:rPr>
                <w:b/>
                <w:noProof/>
                <w:lang w:val="en-US"/>
              </w:rPr>
              <w:t>Землі енергетики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14.01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14.02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5,0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5,0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5,0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5,0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14.03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  <w:trHeight w:val="105"/>
        </w:trPr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</w:t>
            </w:r>
          </w:p>
        </w:tc>
        <w:tc>
          <w:tcPr>
            <w:tcW w:w="4604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Землі оборони</w:t>
            </w:r>
          </w:p>
        </w:tc>
      </w:tr>
      <w:tr w:rsidR="001915D5" w:rsidRPr="00F80A78" w:rsidTr="001915D5">
        <w:trPr>
          <w:gridAfter w:val="1"/>
          <w:wAfter w:w="14" w:type="pct"/>
          <w:trHeight w:val="270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594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521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616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  <w:lang w:val="en-US"/>
              </w:rPr>
            </w:pPr>
          </w:p>
        </w:tc>
      </w:tr>
      <w:tr w:rsidR="001915D5" w:rsidRPr="00F80A78" w:rsidTr="001915D5">
        <w:trPr>
          <w:gridAfter w:val="8"/>
          <w:wAfter w:w="533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15.01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постійної діяльності Збройних Сил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01" w:type="pct"/>
            <w:gridSpan w:val="4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38" w:type="pct"/>
            <w:gridSpan w:val="3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1" w:type="pct"/>
            <w:gridSpan w:val="2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15.02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15.03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постійної діяльності Держприкордонслужби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15.04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постійної діяльності СБУ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15.05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розміщення та постійної діяльності Держспецтрансслужби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15.06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Для розміщення та постійної діяльності Служби зовнішньої розвідки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15.07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розміщення та постійної діяльності інших, </w:t>
            </w:r>
            <w:r w:rsidRPr="00F80A78">
              <w:rPr>
                <w:noProof/>
              </w:rPr>
              <w:lastRenderedPageBreak/>
              <w:t>утворених відповідно до законів, військових формувань</w:t>
            </w:r>
            <w:r w:rsidRPr="00F80A78">
              <w:rPr>
                <w:noProof/>
                <w:vertAlign w:val="superscript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lastRenderedPageBreak/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lastRenderedPageBreak/>
              <w:t>15.08</w:t>
            </w:r>
          </w:p>
        </w:tc>
        <w:tc>
          <w:tcPr>
            <w:tcW w:w="237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  <w:tcBorders>
              <w:top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16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Землі запасу </w:t>
            </w:r>
          </w:p>
        </w:tc>
        <w:tc>
          <w:tcPr>
            <w:tcW w:w="6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17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 xml:space="preserve">Землі резервного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18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Землі загального користування</w:t>
            </w:r>
            <w:r w:rsidRPr="00F80A78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  <w:r w:rsidRPr="00F80A78">
              <w:rPr>
                <w:noProof/>
              </w:rPr>
              <w:t>-</w:t>
            </w:r>
          </w:p>
        </w:tc>
      </w:tr>
      <w:tr w:rsidR="001915D5" w:rsidRPr="00F80A78" w:rsidTr="001915D5">
        <w:trPr>
          <w:gridAfter w:val="1"/>
          <w:wAfter w:w="14" w:type="pct"/>
        </w:trPr>
        <w:tc>
          <w:tcPr>
            <w:tcW w:w="381" w:type="pct"/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  <w:lang w:val="en-US"/>
              </w:rPr>
            </w:pPr>
            <w:r w:rsidRPr="00F80A78">
              <w:rPr>
                <w:noProof/>
                <w:lang w:val="en-US"/>
              </w:rPr>
              <w:t>19</w:t>
            </w:r>
          </w:p>
        </w:tc>
        <w:tc>
          <w:tcPr>
            <w:tcW w:w="2371" w:type="pct"/>
            <w:gridSpan w:val="3"/>
            <w:tcBorders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rPr>
                <w:noProof/>
              </w:rPr>
            </w:pPr>
            <w:r w:rsidRPr="00F80A78">
              <w:rPr>
                <w:noProof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616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49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61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  <w:tc>
          <w:tcPr>
            <w:tcW w:w="502" w:type="pct"/>
            <w:gridSpan w:val="6"/>
            <w:tcBorders>
              <w:left w:val="single" w:sz="4" w:space="0" w:color="auto"/>
            </w:tcBorders>
          </w:tcPr>
          <w:p w:rsidR="001915D5" w:rsidRPr="00F80A78" w:rsidRDefault="001915D5" w:rsidP="006A3151">
            <w:pPr>
              <w:spacing w:before="120" w:line="228" w:lineRule="auto"/>
              <w:ind w:right="-57"/>
              <w:jc w:val="center"/>
              <w:rPr>
                <w:noProof/>
              </w:rPr>
            </w:pPr>
          </w:p>
        </w:tc>
      </w:tr>
    </w:tbl>
    <w:p w:rsidR="001915D5" w:rsidRDefault="001915D5" w:rsidP="001915D5"/>
    <w:p w:rsidR="001915D5" w:rsidRDefault="001915D5" w:rsidP="001915D5"/>
    <w:p w:rsidR="001915D5" w:rsidRDefault="001915D5" w:rsidP="001915D5"/>
    <w:p w:rsidR="001915D5" w:rsidRPr="00954E56" w:rsidRDefault="001915D5" w:rsidP="001915D5">
      <w:pPr>
        <w:pStyle w:val="a4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t>_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_________</w:t>
      </w:r>
    </w:p>
    <w:p w:rsidR="001915D5" w:rsidRPr="00954E56" w:rsidRDefault="001915D5" w:rsidP="001915D5">
      <w:pPr>
        <w:pStyle w:val="a4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1915D5" w:rsidRPr="00954E56" w:rsidRDefault="001915D5" w:rsidP="001915D5">
      <w:pPr>
        <w:pStyle w:val="a4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1915D5" w:rsidRPr="00954E56" w:rsidRDefault="001915D5" w:rsidP="001915D5">
      <w:pPr>
        <w:pStyle w:val="a4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1915D5" w:rsidRPr="00954E56" w:rsidRDefault="001915D5" w:rsidP="001915D5">
      <w:pPr>
        <w:pStyle w:val="a4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1915D5" w:rsidRDefault="001915D5" w:rsidP="001915D5"/>
    <w:p w:rsidR="001915D5" w:rsidRDefault="001915D5" w:rsidP="001915D5"/>
    <w:p w:rsidR="001915D5" w:rsidRDefault="001915D5" w:rsidP="001915D5">
      <w:r>
        <w:t>Сільський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О. </w:t>
      </w:r>
      <w:proofErr w:type="spellStart"/>
      <w:r>
        <w:t>Тененика</w:t>
      </w:r>
      <w:proofErr w:type="spellEnd"/>
    </w:p>
    <w:p w:rsidR="001915D5" w:rsidRDefault="001915D5" w:rsidP="001915D5"/>
    <w:p w:rsidR="001915D5" w:rsidRDefault="001915D5" w:rsidP="001915D5"/>
    <w:p w:rsidR="00E10A3D" w:rsidRDefault="00E10A3D"/>
    <w:sectPr w:rsidR="00E10A3D" w:rsidSect="001915D5">
      <w:pgSz w:w="11906" w:h="16838"/>
      <w:pgMar w:top="1134" w:right="849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Arial Narrow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15D5"/>
    <w:rsid w:val="000862CF"/>
    <w:rsid w:val="00156549"/>
    <w:rsid w:val="001915D5"/>
    <w:rsid w:val="001B4221"/>
    <w:rsid w:val="00200A38"/>
    <w:rsid w:val="00413947"/>
    <w:rsid w:val="00686938"/>
    <w:rsid w:val="006A3151"/>
    <w:rsid w:val="006B3F51"/>
    <w:rsid w:val="00AD5B37"/>
    <w:rsid w:val="00B54BB9"/>
    <w:rsid w:val="00DE38FC"/>
    <w:rsid w:val="00E0108B"/>
    <w:rsid w:val="00E10A3D"/>
    <w:rsid w:val="00E45EB8"/>
    <w:rsid w:val="00E72949"/>
    <w:rsid w:val="00ED2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1915D5"/>
    <w:pPr>
      <w:spacing w:before="100" w:beforeAutospacing="1" w:after="100" w:afterAutospacing="1"/>
    </w:pPr>
    <w:rPr>
      <w:lang w:eastAsia="uk-UA"/>
    </w:rPr>
  </w:style>
  <w:style w:type="paragraph" w:customStyle="1" w:styleId="a4">
    <w:name w:val="Нормальний текст"/>
    <w:basedOn w:val="a"/>
    <w:rsid w:val="001915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rsid w:val="001915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ShapkaDocumentu">
    <w:name w:val="Shapka Documentu"/>
    <w:basedOn w:val="a"/>
    <w:rsid w:val="001915D5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2162</Words>
  <Characters>12327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14461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7</cp:revision>
  <dcterms:created xsi:type="dcterms:W3CDTF">2019-05-03T14:59:00Z</dcterms:created>
  <dcterms:modified xsi:type="dcterms:W3CDTF">2019-05-05T10:52:00Z</dcterms:modified>
</cp:coreProperties>
</file>