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A8" w:rsidRPr="003A7FFA" w:rsidRDefault="007D56A8" w:rsidP="007D56A8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567306" r:id="rId6"/>
        </w:object>
      </w:r>
      <w:r w:rsidRPr="003A7F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7D56A8" w:rsidRPr="003A7FFA" w:rsidRDefault="007D56A8" w:rsidP="007D56A8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D56A8" w:rsidRPr="003A7FFA" w:rsidRDefault="007D56A8" w:rsidP="007D56A8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7D56A8" w:rsidRPr="003A7FFA" w:rsidRDefault="007D56A8" w:rsidP="007D56A8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7D56A8" w:rsidRPr="003A7FFA" w:rsidRDefault="007D56A8" w:rsidP="007D56A8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7D56A8" w:rsidRPr="003A7FFA" w:rsidRDefault="007D56A8" w:rsidP="007D56A8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D56A8" w:rsidRPr="003A7FFA" w:rsidRDefault="007D56A8" w:rsidP="007D56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A7FFA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003A7FFA">
        <w:rPr>
          <w:rFonts w:ascii="Times New Roman" w:hAnsi="Times New Roman" w:cs="Times New Roman"/>
          <w:sz w:val="24"/>
          <w:szCs w:val="24"/>
        </w:rPr>
        <w:t xml:space="preserve"> січня 2019 року</w:t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3A7FFA">
        <w:rPr>
          <w:rFonts w:ascii="Times New Roman" w:hAnsi="Times New Roman" w:cs="Times New Roman"/>
          <w:sz w:val="24"/>
          <w:szCs w:val="24"/>
          <w:lang w:val="ru-RU"/>
        </w:rPr>
        <w:t>16</w:t>
      </w: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Про внесення змін до рішення</w:t>
      </w: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 від 17.01.2019 р. № 10 «Про постійні комісії»  </w:t>
      </w: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b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</w:p>
    <w:p w:rsidR="007D56A8" w:rsidRPr="003A7FFA" w:rsidRDefault="007D56A8" w:rsidP="007D56A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З метою вивчення, попереднього розгляду і підготовки питань, які належать до відання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сільської ради, здійснення контролю за виконанням рішень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сільської ради та її виконавчого комітету, керуючись ст. 47 Закону України «Про місцеве самоврядування в Україні», сільська рада</w:t>
      </w:r>
    </w:p>
    <w:p w:rsidR="007D56A8" w:rsidRPr="003A7FFA" w:rsidRDefault="007D56A8" w:rsidP="007D56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ВИРІШИЛА:</w:t>
      </w:r>
    </w:p>
    <w:p w:rsidR="007D56A8" w:rsidRPr="003A7FFA" w:rsidRDefault="007D56A8" w:rsidP="007D56A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A7FFA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рішення від 17.01.2019 р. № 10 «Про постійні комісії» </w:t>
      </w:r>
      <w:proofErr w:type="spellStart"/>
      <w:r w:rsidRPr="003A7FFA">
        <w:rPr>
          <w:rFonts w:ascii="Times New Roman" w:hAnsi="Times New Roman" w:cs="Times New Roman"/>
          <w:sz w:val="24"/>
          <w:szCs w:val="24"/>
          <w:lang w:val="uk-UA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Pr="003A7FF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A7FFA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та викласти його в новій редакції:</w:t>
      </w: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</w:p>
    <w:p w:rsidR="007D56A8" w:rsidRPr="003A7FFA" w:rsidRDefault="007D56A8" w:rsidP="007D56A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Постійна комісія з питань прав людини, законності, депутатської діяльності, етики, регламенту та запобігання корупції;</w:t>
      </w:r>
    </w:p>
    <w:p w:rsidR="007D56A8" w:rsidRPr="003A7FFA" w:rsidRDefault="007D56A8" w:rsidP="007D56A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співробітництва, регуляторної політики та гуманітарних питань</w:t>
      </w:r>
    </w:p>
    <w:p w:rsidR="007D56A8" w:rsidRPr="003A7FFA" w:rsidRDefault="007D56A8" w:rsidP="007D56A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Постійна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</w:p>
    <w:p w:rsidR="007D56A8" w:rsidRPr="003A7FFA" w:rsidRDefault="007D56A8" w:rsidP="007D56A8">
      <w:pPr>
        <w:spacing w:after="0"/>
        <w:ind w:left="1183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Затвердити Положення про постійні комісії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сільської ради (Додаток 1 до цього рішення).</w:t>
      </w:r>
    </w:p>
    <w:p w:rsidR="007D56A8" w:rsidRPr="003A7FFA" w:rsidRDefault="007D56A8" w:rsidP="007D56A8">
      <w:pPr>
        <w:spacing w:after="0" w:line="240" w:lineRule="auto"/>
        <w:ind w:left="757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Обрати постійні комісії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сільської ради у наступному складі:</w:t>
      </w:r>
    </w:p>
    <w:p w:rsidR="007D56A8" w:rsidRPr="003A7FFA" w:rsidRDefault="007D56A8" w:rsidP="007D56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Постійна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A7FF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A7FFA">
        <w:rPr>
          <w:rFonts w:ascii="Times New Roman" w:hAnsi="Times New Roman" w:cs="Times New Roman"/>
          <w:sz w:val="24"/>
          <w:szCs w:val="24"/>
        </w:rPr>
        <w:t>і</w:t>
      </w:r>
      <w:proofErr w:type="gramStart"/>
      <w:r w:rsidRPr="003A7FFA">
        <w:rPr>
          <w:rFonts w:ascii="Times New Roman" w:hAnsi="Times New Roman" w:cs="Times New Roman"/>
          <w:sz w:val="24"/>
          <w:szCs w:val="24"/>
        </w:rPr>
        <w:t>я</w:t>
      </w:r>
      <w:proofErr w:type="spellEnd"/>
      <w:proofErr w:type="gram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етики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, регламенту та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корупції</w:t>
      </w:r>
      <w:proofErr w:type="spellEnd"/>
    </w:p>
    <w:p w:rsidR="007D56A8" w:rsidRPr="003A7FFA" w:rsidRDefault="007D56A8" w:rsidP="007D56A8">
      <w:pPr>
        <w:spacing w:after="0"/>
        <w:ind w:left="757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                     Голова постійної комісії – </w:t>
      </w:r>
      <w:proofErr w:type="spellStart"/>
      <w:r w:rsidRPr="003A7FFA">
        <w:rPr>
          <w:rFonts w:ascii="Times New Roman" w:hAnsi="Times New Roman" w:cs="Times New Roman"/>
          <w:b/>
          <w:sz w:val="24"/>
          <w:szCs w:val="24"/>
        </w:rPr>
        <w:t>Овсянников</w:t>
      </w:r>
      <w:proofErr w:type="spellEnd"/>
      <w:r w:rsidRPr="003A7FFA">
        <w:rPr>
          <w:rFonts w:ascii="Times New Roman" w:hAnsi="Times New Roman" w:cs="Times New Roman"/>
          <w:b/>
          <w:sz w:val="24"/>
          <w:szCs w:val="24"/>
        </w:rPr>
        <w:t xml:space="preserve"> Андрій Миколайович</w:t>
      </w: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                     Члени постійної комісії:</w:t>
      </w:r>
    </w:p>
    <w:p w:rsidR="007D56A8" w:rsidRPr="003A7FFA" w:rsidRDefault="007D56A8" w:rsidP="007D56A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Сосновський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Іван Миколайович;</w:t>
      </w:r>
    </w:p>
    <w:p w:rsidR="007D56A8" w:rsidRPr="003A7FFA" w:rsidRDefault="007D56A8" w:rsidP="007D56A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Кошовенко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 Олександр Костянтинович.</w:t>
      </w:r>
    </w:p>
    <w:p w:rsidR="007D56A8" w:rsidRPr="003A7FFA" w:rsidRDefault="007D56A8" w:rsidP="007D56A8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співробітництва, регуляторної політики та гуманітарних питань</w:t>
      </w:r>
    </w:p>
    <w:p w:rsidR="007D56A8" w:rsidRPr="003A7FFA" w:rsidRDefault="007D56A8" w:rsidP="007D5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                    Голова постійної комісії – </w:t>
      </w:r>
      <w:proofErr w:type="spellStart"/>
      <w:r w:rsidRPr="003A7FFA">
        <w:rPr>
          <w:rFonts w:ascii="Times New Roman" w:hAnsi="Times New Roman" w:cs="Times New Roman"/>
          <w:b/>
          <w:sz w:val="24"/>
          <w:szCs w:val="24"/>
        </w:rPr>
        <w:t>Яковлева</w:t>
      </w:r>
      <w:proofErr w:type="spellEnd"/>
      <w:r w:rsidRPr="003A7FFA">
        <w:rPr>
          <w:rFonts w:ascii="Times New Roman" w:hAnsi="Times New Roman" w:cs="Times New Roman"/>
          <w:b/>
          <w:sz w:val="24"/>
          <w:szCs w:val="24"/>
        </w:rPr>
        <w:t xml:space="preserve"> Людмила Броніславівна </w:t>
      </w: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                    Члени постійної комісії</w:t>
      </w:r>
      <w:r w:rsidRPr="003A7FFA">
        <w:rPr>
          <w:rFonts w:ascii="Times New Roman" w:hAnsi="Times New Roman" w:cs="Times New Roman"/>
          <w:sz w:val="24"/>
          <w:szCs w:val="24"/>
        </w:rPr>
        <w:t>:</w:t>
      </w:r>
    </w:p>
    <w:p w:rsidR="007D56A8" w:rsidRPr="003A7FFA" w:rsidRDefault="007D56A8" w:rsidP="007D56A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Тістечок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Ольга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Миколаївна</w:t>
      </w:r>
      <w:proofErr w:type="spellEnd"/>
      <w:r w:rsidRPr="003A7FFA">
        <w:rPr>
          <w:rFonts w:ascii="Times New Roman" w:hAnsi="Times New Roman" w:cs="Times New Roman"/>
          <w:i/>
          <w:sz w:val="24"/>
          <w:szCs w:val="24"/>
        </w:rPr>
        <w:t>.</w:t>
      </w:r>
    </w:p>
    <w:p w:rsidR="007D56A8" w:rsidRPr="003A7FFA" w:rsidRDefault="007D56A8" w:rsidP="007D56A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Чуманевич</w:t>
      </w:r>
      <w:proofErr w:type="spellEnd"/>
      <w:proofErr w:type="gramStart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A7FFA">
        <w:rPr>
          <w:rFonts w:ascii="Times New Roman" w:hAnsi="Times New Roman" w:cs="Times New Roman"/>
          <w:sz w:val="24"/>
          <w:szCs w:val="24"/>
        </w:rPr>
        <w:t>італій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Федорович</w:t>
      </w:r>
    </w:p>
    <w:p w:rsidR="007D56A8" w:rsidRPr="003A7FFA" w:rsidRDefault="007D56A8" w:rsidP="007D56A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Руденко Валентина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Олександрівна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;</w:t>
      </w:r>
      <w:r w:rsidRPr="003A7FF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D56A8" w:rsidRPr="003A7FFA" w:rsidRDefault="007D56A8" w:rsidP="007D56A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Соломина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Ірина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Анатоліївна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.</w:t>
      </w:r>
    </w:p>
    <w:p w:rsidR="007D56A8" w:rsidRPr="003A7FFA" w:rsidRDefault="007D56A8" w:rsidP="007D56A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Постійна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</w:p>
    <w:p w:rsidR="007D56A8" w:rsidRPr="003A7FFA" w:rsidRDefault="007D56A8" w:rsidP="007D56A8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               Голова постійної комісії – Береговий Микола Анатолійович</w:t>
      </w:r>
      <w:r w:rsidRPr="003A7FF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D56A8" w:rsidRPr="003A7FFA" w:rsidRDefault="007D56A8" w:rsidP="007D56A8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               Члени постійної комісії:</w:t>
      </w:r>
    </w:p>
    <w:p w:rsidR="007D56A8" w:rsidRPr="003A7FFA" w:rsidRDefault="007D56A8" w:rsidP="007D56A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Вовченко Андрій Миколайович;</w:t>
      </w:r>
    </w:p>
    <w:p w:rsidR="007D56A8" w:rsidRPr="003A7FFA" w:rsidRDefault="007D56A8" w:rsidP="007D56A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Косташ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Сергій Миколайович;</w:t>
      </w:r>
    </w:p>
    <w:p w:rsidR="007D56A8" w:rsidRPr="003A7FFA" w:rsidRDefault="007D56A8" w:rsidP="007D56A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Вощило Людмила Миколаївна;</w:t>
      </w:r>
    </w:p>
    <w:p w:rsidR="007D56A8" w:rsidRPr="003A7FFA" w:rsidRDefault="007D56A8" w:rsidP="007D56A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Борщенко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Юрій Миколайович.</w:t>
      </w:r>
    </w:p>
    <w:p w:rsidR="007D56A8" w:rsidRPr="003A7FFA" w:rsidRDefault="007D56A8" w:rsidP="007D56A8">
      <w:pPr>
        <w:spacing w:after="0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3A7FFA">
        <w:rPr>
          <w:rFonts w:ascii="Times New Roman" w:hAnsi="Times New Roman" w:cs="Times New Roman"/>
          <w:i/>
          <w:sz w:val="24"/>
          <w:szCs w:val="24"/>
        </w:rPr>
        <w:t xml:space="preserve">        </w:t>
      </w: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7D56A8" w:rsidRPr="003A7FFA" w:rsidRDefault="007D56A8" w:rsidP="007D56A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Головам утворених постійних комісій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сільської ради забезпечити на першому засіданні кожної комісії вирішення питань щодо структури комісії, у тому числі обрання заступника Голови та секретаря комісії.</w:t>
      </w:r>
    </w:p>
    <w:p w:rsidR="007D56A8" w:rsidRPr="003A7FFA" w:rsidRDefault="007D56A8" w:rsidP="007D56A8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Постійну комісію  з питань прав людини, законності, депутатської діяльності, етики, регламенту та запобігання корупції.</w:t>
      </w: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 Секретар ради</w:t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  <w:t>А.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</w:p>
    <w:p w:rsidR="007D56A8" w:rsidRPr="003A7FFA" w:rsidRDefault="007D56A8" w:rsidP="007D56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spacing w:after="0"/>
        <w:ind w:right="-182"/>
        <w:jc w:val="center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spacing w:after="0"/>
        <w:ind w:right="-182"/>
        <w:jc w:val="center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ind w:right="-182"/>
        <w:jc w:val="center"/>
        <w:rPr>
          <w:rFonts w:ascii="Times New Roman" w:hAnsi="Times New Roman" w:cs="Times New Roman"/>
          <w:sz w:val="24"/>
          <w:szCs w:val="24"/>
        </w:rPr>
      </w:pPr>
    </w:p>
    <w:p w:rsidR="007D56A8" w:rsidRPr="003A7FFA" w:rsidRDefault="007D56A8" w:rsidP="007D56A8">
      <w:pPr>
        <w:ind w:right="-182"/>
        <w:jc w:val="center"/>
        <w:rPr>
          <w:rFonts w:ascii="Times New Roman" w:hAnsi="Times New Roman" w:cs="Times New Roman"/>
          <w:sz w:val="24"/>
          <w:szCs w:val="24"/>
        </w:rPr>
      </w:pPr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241E"/>
    <w:multiLevelType w:val="multilevel"/>
    <w:tmpl w:val="F4309706"/>
    <w:lvl w:ilvl="0">
      <w:start w:val="1"/>
      <w:numFmt w:val="decimal"/>
      <w:lvlText w:val="%1."/>
      <w:lvlJc w:val="left"/>
      <w:pPr>
        <w:ind w:left="757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  <w:lang w:val="en-US"/>
      </w:rPr>
    </w:lvl>
    <w:lvl w:ilvl="2">
      <w:start w:val="1"/>
      <w:numFmt w:val="decimal"/>
      <w:lvlText w:val="%1.%2.%3."/>
      <w:lvlJc w:val="left"/>
      <w:pPr>
        <w:ind w:left="2939" w:hanging="720"/>
      </w:pPr>
    </w:lvl>
    <w:lvl w:ilvl="3">
      <w:start w:val="1"/>
      <w:numFmt w:val="decimal"/>
      <w:lvlText w:val="%1.%2.%3.%4."/>
      <w:lvlJc w:val="left"/>
      <w:pPr>
        <w:ind w:left="3850" w:hanging="720"/>
      </w:pPr>
    </w:lvl>
    <w:lvl w:ilvl="4">
      <w:start w:val="1"/>
      <w:numFmt w:val="decimal"/>
      <w:lvlText w:val="%1.%2.%3.%4.%5."/>
      <w:lvlJc w:val="left"/>
      <w:pPr>
        <w:ind w:left="5121" w:hanging="1080"/>
      </w:pPr>
    </w:lvl>
    <w:lvl w:ilvl="5">
      <w:start w:val="1"/>
      <w:numFmt w:val="decimal"/>
      <w:lvlText w:val="%1.%2.%3.%4.%5.%6."/>
      <w:lvlJc w:val="left"/>
      <w:pPr>
        <w:ind w:left="6032" w:hanging="1080"/>
      </w:pPr>
    </w:lvl>
    <w:lvl w:ilvl="6">
      <w:start w:val="1"/>
      <w:numFmt w:val="decimal"/>
      <w:lvlText w:val="%1.%2.%3.%4.%5.%6.%7."/>
      <w:lvlJc w:val="left"/>
      <w:pPr>
        <w:ind w:left="7303" w:hanging="1440"/>
      </w:pPr>
    </w:lvl>
    <w:lvl w:ilvl="7">
      <w:start w:val="1"/>
      <w:numFmt w:val="decimal"/>
      <w:lvlText w:val="%1.%2.%3.%4.%5.%6.%7.%8."/>
      <w:lvlJc w:val="left"/>
      <w:pPr>
        <w:ind w:left="8214" w:hanging="1440"/>
      </w:pPr>
    </w:lvl>
    <w:lvl w:ilvl="8">
      <w:start w:val="1"/>
      <w:numFmt w:val="decimal"/>
      <w:lvlText w:val="%1.%2.%3.%4.%5.%6.%7.%8.%9."/>
      <w:lvlJc w:val="left"/>
      <w:pPr>
        <w:ind w:left="9485" w:hanging="1800"/>
      </w:pPr>
    </w:lvl>
  </w:abstractNum>
  <w:abstractNum w:abstractNumId="1">
    <w:nsid w:val="2904442E"/>
    <w:multiLevelType w:val="hybridMultilevel"/>
    <w:tmpl w:val="D43A45D2"/>
    <w:lvl w:ilvl="0" w:tplc="9AA09920">
      <w:start w:val="4"/>
      <w:numFmt w:val="bullet"/>
      <w:lvlText w:val="-"/>
      <w:lvlJc w:val="left"/>
      <w:pPr>
        <w:ind w:left="41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C40310"/>
    <w:multiLevelType w:val="hybridMultilevel"/>
    <w:tmpl w:val="3E3028EC"/>
    <w:lvl w:ilvl="0" w:tplc="D876D538">
      <w:start w:val="4"/>
      <w:numFmt w:val="bullet"/>
      <w:lvlText w:val="-"/>
      <w:lvlJc w:val="left"/>
      <w:pPr>
        <w:ind w:left="426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3D3FE0"/>
    <w:multiLevelType w:val="hybridMultilevel"/>
    <w:tmpl w:val="BF687B66"/>
    <w:lvl w:ilvl="0" w:tplc="6ABC1512">
      <w:start w:val="4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386519"/>
    <w:multiLevelType w:val="hybridMultilevel"/>
    <w:tmpl w:val="9028F8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6A8"/>
    <w:rsid w:val="001B4221"/>
    <w:rsid w:val="006B3F51"/>
    <w:rsid w:val="007D56A8"/>
    <w:rsid w:val="00AD5B37"/>
    <w:rsid w:val="00B54BB9"/>
    <w:rsid w:val="00C52B2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6A8"/>
    <w:pPr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Company>DDGroup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2019-05-05T10:15:00Z</dcterms:created>
  <dcterms:modified xsi:type="dcterms:W3CDTF">2019-05-05T10:15:00Z</dcterms:modified>
</cp:coreProperties>
</file>