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0D" w:rsidRPr="001B080D" w:rsidRDefault="001B080D" w:rsidP="001B080D">
      <w:pPr>
        <w:pStyle w:val="11"/>
        <w:shd w:val="clear" w:color="auto" w:fill="auto"/>
        <w:spacing w:before="0" w:line="240" w:lineRule="auto"/>
        <w:ind w:firstLine="0"/>
        <w:jc w:val="center"/>
        <w:rPr>
          <w:b/>
          <w:sz w:val="28"/>
        </w:rPr>
      </w:pPr>
      <w:bookmarkStart w:id="0" w:name="bookmark0"/>
      <w:bookmarkStart w:id="1" w:name="_GoBack"/>
      <w:r w:rsidRPr="001B080D">
        <w:rPr>
          <w:b/>
          <w:sz w:val="28"/>
        </w:rPr>
        <w:t>Про протиепідемічні заходи</w:t>
      </w:r>
      <w:bookmarkEnd w:id="0"/>
      <w:bookmarkEnd w:id="1"/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Відповідно до постанови Кабінету Міністрів України від 17 лютого 2021 року №104 "Про внесення змін до деяких актів Кабінету Міністрів України" та розпорядження керівника робіт з ліквідації наслідків медико-</w:t>
      </w:r>
      <w:r w:rsidRPr="001B080D">
        <w:rPr>
          <w:sz w:val="28"/>
        </w:rPr>
        <w:t xml:space="preserve">біологічної </w:t>
      </w:r>
      <w:r w:rsidRPr="001B080D">
        <w:rPr>
          <w:sz w:val="28"/>
        </w:rPr>
        <w:t xml:space="preserve">надзвичайної ситуації природного характеру регіонального рівня пов'язаної з поширенням </w:t>
      </w:r>
      <w:proofErr w:type="spellStart"/>
      <w:r w:rsidRPr="001B080D">
        <w:rPr>
          <w:sz w:val="28"/>
        </w:rPr>
        <w:t>коронавірусної</w:t>
      </w:r>
      <w:proofErr w:type="spellEnd"/>
      <w:r w:rsidRPr="001B080D">
        <w:rPr>
          <w:sz w:val="28"/>
        </w:rPr>
        <w:t xml:space="preserve"> хвороби (</w:t>
      </w:r>
      <w:r w:rsidRPr="001B080D">
        <w:rPr>
          <w:sz w:val="28"/>
          <w:lang w:val="en-US"/>
        </w:rPr>
        <w:t>COVID</w:t>
      </w:r>
      <w:r w:rsidRPr="001B080D">
        <w:rPr>
          <w:sz w:val="28"/>
        </w:rPr>
        <w:t>-19) від 18 лютого 2021 року №2 на території області продовжено дію карантину до 30 квітня 2021 року.</w:t>
      </w:r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 xml:space="preserve">Відповідно до епідемічної ситуації на </w:t>
      </w:r>
      <w:r w:rsidRPr="001B080D">
        <w:rPr>
          <w:sz w:val="28"/>
        </w:rPr>
        <w:t xml:space="preserve">території області з 24 лютого 2021 року встановлено "жовтий" рівень епідемічної небезпеки на території області, відповідно до якого зокрема </w:t>
      </w:r>
      <w:r w:rsidRPr="001B080D">
        <w:rPr>
          <w:rStyle w:val="a5"/>
          <w:sz w:val="28"/>
        </w:rPr>
        <w:t>заборонено: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перебування в громадському транспорті без вдягнутих засобів індивідуального захисту, зокрема респіраторі</w:t>
      </w:r>
      <w:r w:rsidRPr="001B080D">
        <w:rPr>
          <w:sz w:val="28"/>
        </w:rPr>
        <w:t>в або захисних масок, що закривають ніс та рот, у тому числі виготовлених самостійно;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 xml:space="preserve">проведення </w:t>
      </w:r>
      <w:proofErr w:type="spellStart"/>
      <w:r w:rsidRPr="001B080D">
        <w:rPr>
          <w:sz w:val="28"/>
        </w:rPr>
        <w:t>дискотек</w:t>
      </w:r>
      <w:proofErr w:type="spellEnd"/>
      <w:r w:rsidRPr="001B080D">
        <w:rPr>
          <w:sz w:val="28"/>
        </w:rPr>
        <w:t xml:space="preserve">, робота розважальних закладів (нічних клубів), діяльність закладів громадського харчування (ресторанів, кафе, барів, закусочних, </w:t>
      </w:r>
      <w:proofErr w:type="spellStart"/>
      <w:r w:rsidRPr="001B080D">
        <w:rPr>
          <w:sz w:val="28"/>
        </w:rPr>
        <w:t>їдалень</w:t>
      </w:r>
      <w:proofErr w:type="spellEnd"/>
      <w:r w:rsidRPr="001B080D">
        <w:rPr>
          <w:sz w:val="28"/>
        </w:rPr>
        <w:t xml:space="preserve">, кафетеріїв, </w:t>
      </w:r>
      <w:r w:rsidRPr="001B080D">
        <w:rPr>
          <w:sz w:val="28"/>
        </w:rPr>
        <w:t>буфетів тощо) з організацією дозвілля, у тому числі проведення святкових заходів, банкетів, майстер-класів, публічних подій тощо;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робота після 24-ї та до 7-ї години суб’єктів господарювання з надання послуг громадського харчування (ресторанів, кафе, барів,</w:t>
      </w:r>
      <w:r w:rsidRPr="001B080D">
        <w:rPr>
          <w:sz w:val="28"/>
        </w:rPr>
        <w:t xml:space="preserve"> закусочних, </w:t>
      </w:r>
      <w:proofErr w:type="spellStart"/>
      <w:r w:rsidRPr="001B080D">
        <w:rPr>
          <w:sz w:val="28"/>
        </w:rPr>
        <w:t>їдалень</w:t>
      </w:r>
      <w:proofErr w:type="spellEnd"/>
      <w:r w:rsidRPr="001B080D">
        <w:rPr>
          <w:sz w:val="28"/>
        </w:rPr>
        <w:t>, кафетеріїв, буфетів тощо), крім діяльності з надання послуг громадського харчування із здійсненням адресної доставки замовлень та замовлень на винос;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розміщення відвідувачів у закладах громадського харчування на відстані меншій, ніж 2</w:t>
      </w:r>
      <w:r w:rsidRPr="001B080D">
        <w:rPr>
          <w:sz w:val="28"/>
        </w:rPr>
        <w:t xml:space="preserve"> метри за сусідніми столиками та більш як чотири особи за одним столом (без урахування дітей віком до 18 років), за умови, що відвідувачі заходять до закладу і пересуваються по ньому з вдягненими засобами індивідуального захисту, зокрема респіраторами або </w:t>
      </w:r>
      <w:r w:rsidRPr="001B080D">
        <w:rPr>
          <w:sz w:val="28"/>
        </w:rPr>
        <w:t>захисними масками, що закривають ніс та рот, у тому числі виготовленими самостійно (крім часу сидіння за столом для приймання їжі та/або напоїв);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891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діяльність суб’єктів господарювання, які обслуговують відвідувачів, у яких:</w:t>
      </w:r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не нанесено маркування для перебув</w:t>
      </w:r>
      <w:r w:rsidRPr="001B080D">
        <w:rPr>
          <w:sz w:val="28"/>
        </w:rPr>
        <w:t>ання в черзі з дотриманням дистанції між клієнтами не менш як 1,5 метра;</w:t>
      </w:r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не забезпечено працівників засобами індивідуального захисту, зокрема захисними масками або респіраторами, та не здійснюється належний контроль за їх використанням;</w:t>
      </w:r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обслуговуються поку</w:t>
      </w:r>
      <w:r w:rsidRPr="001B080D">
        <w:rPr>
          <w:sz w:val="28"/>
        </w:rPr>
        <w:t>пці без одягнутих засобів індивідуального захисту, зокрема захисних масок або респіраторів, які закривають ніс та рот, у тому числі виготовлених самостійно, за винятком обслуговування за межами будівлі суб’єкта господарювання (через вікна видачі, тераси то</w:t>
      </w:r>
      <w:r w:rsidRPr="001B080D">
        <w:rPr>
          <w:sz w:val="28"/>
        </w:rPr>
        <w:t>що);</w:t>
      </w:r>
    </w:p>
    <w:p w:rsidR="00AF3C42" w:rsidRPr="001B080D" w:rsidRDefault="00A13428" w:rsidP="001B080D">
      <w:pPr>
        <w:pStyle w:val="11"/>
        <w:shd w:val="clear" w:color="auto" w:fill="auto"/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не забезпечується централізований збір використаних засобів індивідуального захисту в окремі контейнери (урни);</w:t>
      </w:r>
    </w:p>
    <w:p w:rsidR="00AF3C42" w:rsidRPr="001B080D" w:rsidRDefault="00A13428" w:rsidP="001B080D">
      <w:pPr>
        <w:pStyle w:val="11"/>
        <w:numPr>
          <w:ilvl w:val="0"/>
          <w:numId w:val="1"/>
        </w:numPr>
        <w:shd w:val="clear" w:color="auto" w:fill="auto"/>
        <w:tabs>
          <w:tab w:val="left" w:pos="891"/>
        </w:tabs>
        <w:spacing w:before="0" w:line="240" w:lineRule="auto"/>
        <w:ind w:firstLine="567"/>
        <w:rPr>
          <w:sz w:val="28"/>
        </w:rPr>
      </w:pPr>
      <w:r w:rsidRPr="001B080D">
        <w:rPr>
          <w:sz w:val="28"/>
        </w:rPr>
        <w:t>діяльність закладів, що надають послуги з розміщення (крім готелів, санаторно-курортних закладів, установ і закладів, які надають соціальні</w:t>
      </w:r>
      <w:r w:rsidRPr="001B080D">
        <w:rPr>
          <w:sz w:val="28"/>
        </w:rPr>
        <w:t xml:space="preserve"> послуги, реабілітаційних установ для осіб з інвалідністю та дітей з </w:t>
      </w:r>
      <w:r w:rsidRPr="001B080D">
        <w:rPr>
          <w:sz w:val="28"/>
        </w:rPr>
        <w:lastRenderedPageBreak/>
        <w:t>інвалідністю, а також стаціонарних відділень первинного та складного протезування протезно-ортопедичних підприємств, що належать до сфери управління Міністерства соціальної політики).</w:t>
      </w:r>
    </w:p>
    <w:sectPr w:rsidR="00AF3C42" w:rsidRPr="001B080D" w:rsidSect="001B080D">
      <w:type w:val="continuous"/>
      <w:pgSz w:w="11906" w:h="16838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28" w:rsidRDefault="00A13428">
      <w:r>
        <w:separator/>
      </w:r>
    </w:p>
  </w:endnote>
  <w:endnote w:type="continuationSeparator" w:id="0">
    <w:p w:rsidR="00A13428" w:rsidRDefault="00A1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28" w:rsidRDefault="00A13428"/>
  </w:footnote>
  <w:footnote w:type="continuationSeparator" w:id="0">
    <w:p w:rsidR="00A13428" w:rsidRDefault="00A134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443F3"/>
    <w:multiLevelType w:val="multilevel"/>
    <w:tmpl w:val="1E3E88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42"/>
    <w:rsid w:val="001B080D"/>
    <w:rsid w:val="00A13428"/>
    <w:rsid w:val="00A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307" w:lineRule="exact"/>
      <w:ind w:firstLine="5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307" w:lineRule="exact"/>
      <w:ind w:firstLine="5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2021-03-01T14:08:00Z</dcterms:created>
  <dcterms:modified xsi:type="dcterms:W3CDTF">2021-03-01T14:11:00Z</dcterms:modified>
</cp:coreProperties>
</file>