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ПАМ’ЯТКА застрахованої особи</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 xml:space="preserve">для отримання одноразової виплати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відповідно до Закону України від 04.12.2020 №1071/ІХ</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 xml:space="preserve">«Про соціальну підтримку застрахованих осіб та суб’єктів господарювання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COVID-19, спричиненої </w:t>
      </w:r>
      <w:proofErr w:type="spellStart"/>
      <w:r w:rsidRPr="00AA35CB">
        <w:rPr>
          <w:rFonts w:ascii="inherit" w:eastAsia="Times New Roman" w:hAnsi="inherit" w:cs="Segoe UI"/>
          <w:color w:val="050505"/>
          <w:sz w:val="23"/>
          <w:szCs w:val="23"/>
          <w:lang w:eastAsia="uk-UA"/>
        </w:rPr>
        <w:t>коронавірусом</w:t>
      </w:r>
      <w:proofErr w:type="spellEnd"/>
      <w:r w:rsidRPr="00AA35CB">
        <w:rPr>
          <w:rFonts w:ascii="inherit" w:eastAsia="Times New Roman" w:hAnsi="inherit" w:cs="Segoe UI"/>
          <w:color w:val="050505"/>
          <w:sz w:val="23"/>
          <w:szCs w:val="23"/>
          <w:lang w:eastAsia="uk-UA"/>
        </w:rPr>
        <w:t xml:space="preserve"> SARS-CoV-2»</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1. Право отримання одноразової допомоги у розмірі 8 тисяч гривень мають:</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наймані працівники, які:</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на 10 грудня 2020 року ПРАЦЮЮТЬ за основним місцем роботи у роботодавця, діяльність якого була тимчасово зупинена внаслідок запровадження обмежувальних протиепідемічних заходів;</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середня заробітна плата яких за третій квартал 2020 року не перевищує тридцять тисяч гривень на місяць;</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фізичні особи – підприємці, які:</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 xml:space="preserve">на 10 грудня 2020 року ЗАРЕЄСТРОВАНІ 3 місяці і більше як фізичні особи – підприємці (перевірити факт реєстрації - </w:t>
      </w:r>
      <w:hyperlink r:id="rId6" w:tgtFrame="_blank" w:history="1">
        <w:r w:rsidRPr="00AA35CB">
          <w:rPr>
            <w:rFonts w:ascii="inherit" w:eastAsia="Times New Roman" w:hAnsi="inherit" w:cs="Segoe UI"/>
            <w:color w:val="0000FF"/>
            <w:sz w:val="23"/>
            <w:u w:val="single"/>
            <w:lang w:eastAsia="uk-UA"/>
          </w:rPr>
          <w:t>https://usr.minjust.gov.ua/content/free-search</w:t>
        </w:r>
      </w:hyperlink>
      <w:r w:rsidRPr="00AA35CB">
        <w:rPr>
          <w:rFonts w:ascii="inherit" w:eastAsia="Times New Roman" w:hAnsi="inherit" w:cs="Segoe UI"/>
          <w:color w:val="050505"/>
          <w:sz w:val="23"/>
          <w:szCs w:val="23"/>
          <w:lang w:eastAsia="uk-UA"/>
        </w:rPr>
        <w:t>), та у 2020 році сплатили ЄСВ за себе не менше ніж за 3 місяці;</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не є одночасно фізичною особою – підприємцем та найманим працівником.</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Перевірка відповідності ОСНОВНОГО виду економічної діяльності роботодавця переліку видів діяльності, стосовно яких здійснюються обмежувальні протиепідемічні заходи та факту нарахування та сплати ЄСВ здійснюватиметься засобами Порталу ДІЯ автоматично при поданні заяви.</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 xml:space="preserve">Перевірити зарахування стажу (сплату ЄСВ), розмір заробітної плати можливо за посиланням: </w:t>
      </w:r>
      <w:hyperlink r:id="rId7" w:tgtFrame="_blank" w:history="1">
        <w:r w:rsidRPr="00AA35CB">
          <w:rPr>
            <w:rFonts w:ascii="inherit" w:eastAsia="Times New Roman" w:hAnsi="inherit" w:cs="Segoe UI"/>
            <w:color w:val="0000FF"/>
            <w:sz w:val="23"/>
            <w:u w:val="single"/>
            <w:lang w:eastAsia="uk-UA"/>
          </w:rPr>
          <w:t>https://portal.pfu.gov.ua/sidebar/Templates/InfoInsurer</w:t>
        </w:r>
      </w:hyperlink>
      <w:r w:rsidRPr="00AA35CB">
        <w:rPr>
          <w:rFonts w:ascii="inherit" w:eastAsia="Times New Roman" w:hAnsi="inherit" w:cs="Segoe UI"/>
          <w:color w:val="050505"/>
          <w:sz w:val="23"/>
          <w:szCs w:val="23"/>
          <w:lang w:eastAsia="uk-UA"/>
        </w:rPr>
        <w:t xml:space="preserve"> на </w:t>
      </w:r>
      <w:proofErr w:type="spellStart"/>
      <w:r w:rsidRPr="00AA35CB">
        <w:rPr>
          <w:rFonts w:ascii="inherit" w:eastAsia="Times New Roman" w:hAnsi="inherit" w:cs="Segoe UI"/>
          <w:color w:val="050505"/>
          <w:sz w:val="23"/>
          <w:szCs w:val="23"/>
          <w:lang w:eastAsia="uk-UA"/>
        </w:rPr>
        <w:t>вебпорталі</w:t>
      </w:r>
      <w:proofErr w:type="spellEnd"/>
      <w:r w:rsidRPr="00AA35CB">
        <w:rPr>
          <w:rFonts w:ascii="inherit" w:eastAsia="Times New Roman" w:hAnsi="inherit" w:cs="Segoe UI"/>
          <w:color w:val="050505"/>
          <w:sz w:val="23"/>
          <w:szCs w:val="23"/>
          <w:lang w:eastAsia="uk-UA"/>
        </w:rPr>
        <w:t xml:space="preserve"> Пенсійного фонду України (знадобиться електронний підпис, </w:t>
      </w:r>
      <w:proofErr w:type="spellStart"/>
      <w:r w:rsidRPr="00AA35CB">
        <w:rPr>
          <w:rFonts w:ascii="inherit" w:eastAsia="Times New Roman" w:hAnsi="inherit" w:cs="Segoe UI"/>
          <w:color w:val="050505"/>
          <w:sz w:val="23"/>
          <w:szCs w:val="23"/>
          <w:lang w:eastAsia="uk-UA"/>
        </w:rPr>
        <w:t>Bank</w:t>
      </w:r>
      <w:proofErr w:type="spellEnd"/>
      <w:r w:rsidRPr="00AA35CB">
        <w:rPr>
          <w:rFonts w:ascii="inherit" w:eastAsia="Times New Roman" w:hAnsi="inherit" w:cs="Segoe UI"/>
          <w:color w:val="050505"/>
          <w:sz w:val="23"/>
          <w:szCs w:val="23"/>
          <w:lang w:eastAsia="uk-UA"/>
        </w:rPr>
        <w:t xml:space="preserve"> ID або </w:t>
      </w:r>
      <w:proofErr w:type="spellStart"/>
      <w:r w:rsidRPr="00AA35CB">
        <w:rPr>
          <w:rFonts w:ascii="inherit" w:eastAsia="Times New Roman" w:hAnsi="inherit" w:cs="Segoe UI"/>
          <w:color w:val="050505"/>
          <w:sz w:val="23"/>
          <w:szCs w:val="23"/>
          <w:lang w:eastAsia="uk-UA"/>
        </w:rPr>
        <w:t>Mobile</w:t>
      </w:r>
      <w:proofErr w:type="spellEnd"/>
      <w:r w:rsidRPr="00AA35CB">
        <w:rPr>
          <w:rFonts w:ascii="inherit" w:eastAsia="Times New Roman" w:hAnsi="inherit" w:cs="Segoe UI"/>
          <w:color w:val="050505"/>
          <w:sz w:val="23"/>
          <w:szCs w:val="23"/>
          <w:lang w:eastAsia="uk-UA"/>
        </w:rPr>
        <w:t xml:space="preserve"> ID (GOV ID).</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2. Строки звернення за виплатою</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Заява на виплату одноразової допомоги застрахованим особам подається до 21 грудня 2020 р. включно.</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5"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3. Порядок звернення за виплатою</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 xml:space="preserve">Заява для отримання одноразової допомоги застрахованим особам заповнюється ВИКЛЮЧНО в електронній формі з використанням Єдиного державного </w:t>
      </w:r>
      <w:proofErr w:type="spellStart"/>
      <w:r w:rsidRPr="00AA35CB">
        <w:rPr>
          <w:rFonts w:ascii="inherit" w:eastAsia="Times New Roman" w:hAnsi="inherit" w:cs="Segoe UI"/>
          <w:color w:val="050505"/>
          <w:sz w:val="23"/>
          <w:szCs w:val="23"/>
          <w:lang w:eastAsia="uk-UA"/>
        </w:rPr>
        <w:t>вебпорталу</w:t>
      </w:r>
      <w:proofErr w:type="spellEnd"/>
      <w:r w:rsidRPr="00AA35CB">
        <w:rPr>
          <w:rFonts w:ascii="inherit" w:eastAsia="Times New Roman" w:hAnsi="inherit" w:cs="Segoe UI"/>
          <w:color w:val="050505"/>
          <w:sz w:val="23"/>
          <w:szCs w:val="23"/>
          <w:lang w:eastAsia="uk-UA"/>
        </w:rPr>
        <w:t xml:space="preserve"> електронних послуг або з використанням мобільного додатка Порталу Дія (Дія).</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6"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8"/>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Як отримати послугу на порталі?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7"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Знадобиться кваліфікований електронний підпис для авторизації у порталі.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8"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Зареєструватися чи авторизуватися, якщо особа вже зареєстрована, у кабінеті громадянина на </w:t>
      </w:r>
      <w:proofErr w:type="spellStart"/>
      <w:r w:rsidRPr="00AA35CB">
        <w:rPr>
          <w:rFonts w:ascii="inherit" w:eastAsia="Times New Roman" w:hAnsi="inherit" w:cs="Segoe UI"/>
          <w:color w:val="050505"/>
          <w:sz w:val="23"/>
          <w:szCs w:val="23"/>
          <w:lang w:eastAsia="uk-UA"/>
        </w:rPr>
        <w:t>diia.gov.ua</w:t>
      </w:r>
      <w:proofErr w:type="spellEnd"/>
      <w:r w:rsidRPr="00AA35CB">
        <w:rPr>
          <w:rFonts w:ascii="inherit" w:eastAsia="Times New Roman" w:hAnsi="inherit" w:cs="Segoe UI"/>
          <w:color w:val="050505"/>
          <w:sz w:val="23"/>
          <w:szCs w:val="23"/>
          <w:lang w:eastAsia="uk-UA"/>
        </w:rPr>
        <w:t xml:space="preserve"> за допомогою електронного підпису або </w:t>
      </w:r>
      <w:proofErr w:type="spellStart"/>
      <w:r w:rsidRPr="00AA35CB">
        <w:rPr>
          <w:rFonts w:ascii="inherit" w:eastAsia="Times New Roman" w:hAnsi="inherit" w:cs="Segoe UI"/>
          <w:color w:val="050505"/>
          <w:sz w:val="23"/>
          <w:szCs w:val="23"/>
          <w:lang w:eastAsia="uk-UA"/>
        </w:rPr>
        <w:t>BankID</w:t>
      </w:r>
      <w:proofErr w:type="spellEnd"/>
      <w:r w:rsidRPr="00AA35CB">
        <w:rPr>
          <w:rFonts w:ascii="inherit" w:eastAsia="Times New Roman" w:hAnsi="inherit" w:cs="Segoe UI"/>
          <w:color w:val="050505"/>
          <w:sz w:val="23"/>
          <w:szCs w:val="23"/>
          <w:lang w:eastAsia="uk-UA"/>
        </w:rPr>
        <w:t>.</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9"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У розділі </w:t>
      </w:r>
      <w:proofErr w:type="spellStart"/>
      <w:r w:rsidRPr="00AA35CB">
        <w:rPr>
          <w:rFonts w:ascii="inherit" w:eastAsia="Times New Roman" w:hAnsi="inherit" w:cs="Segoe UI"/>
          <w:color w:val="050505"/>
          <w:sz w:val="23"/>
          <w:szCs w:val="23"/>
          <w:lang w:eastAsia="uk-UA"/>
        </w:rPr>
        <w:t>“Послуги”</w:t>
      </w:r>
      <w:proofErr w:type="spellEnd"/>
      <w:r w:rsidRPr="00AA35CB">
        <w:rPr>
          <w:rFonts w:ascii="inherit" w:eastAsia="Times New Roman" w:hAnsi="inherit" w:cs="Segoe UI"/>
          <w:color w:val="050505"/>
          <w:sz w:val="23"/>
          <w:szCs w:val="23"/>
          <w:lang w:eastAsia="uk-UA"/>
        </w:rPr>
        <w:t xml:space="preserve"> обрати </w:t>
      </w:r>
      <w:proofErr w:type="spellStart"/>
      <w:r w:rsidRPr="00AA35CB">
        <w:rPr>
          <w:rFonts w:ascii="inherit" w:eastAsia="Times New Roman" w:hAnsi="inherit" w:cs="Segoe UI"/>
          <w:color w:val="050505"/>
          <w:sz w:val="23"/>
          <w:szCs w:val="23"/>
          <w:lang w:eastAsia="uk-UA"/>
        </w:rPr>
        <w:t>“Одноразова</w:t>
      </w:r>
      <w:proofErr w:type="spellEnd"/>
      <w:r w:rsidRPr="00AA35CB">
        <w:rPr>
          <w:rFonts w:ascii="inherit" w:eastAsia="Times New Roman" w:hAnsi="inherit" w:cs="Segoe UI"/>
          <w:color w:val="050505"/>
          <w:sz w:val="23"/>
          <w:szCs w:val="23"/>
          <w:lang w:eastAsia="uk-UA"/>
        </w:rPr>
        <w:t xml:space="preserve"> матеріальна допомога </w:t>
      </w:r>
      <w:proofErr w:type="spellStart"/>
      <w:r w:rsidRPr="00AA35CB">
        <w:rPr>
          <w:rFonts w:ascii="inherit" w:eastAsia="Times New Roman" w:hAnsi="inherit" w:cs="Segoe UI"/>
          <w:color w:val="050505"/>
          <w:sz w:val="23"/>
          <w:szCs w:val="23"/>
          <w:lang w:eastAsia="uk-UA"/>
        </w:rPr>
        <w:t>ФОПам</w:t>
      </w:r>
      <w:proofErr w:type="spellEnd"/>
      <w:r w:rsidRPr="00AA35CB">
        <w:rPr>
          <w:rFonts w:ascii="inherit" w:eastAsia="Times New Roman" w:hAnsi="inherit" w:cs="Segoe UI"/>
          <w:color w:val="050505"/>
          <w:sz w:val="23"/>
          <w:szCs w:val="23"/>
          <w:lang w:eastAsia="uk-UA"/>
        </w:rPr>
        <w:t xml:space="preserve"> та найманим </w:t>
      </w:r>
      <w:proofErr w:type="spellStart"/>
      <w:r w:rsidRPr="00AA35CB">
        <w:rPr>
          <w:rFonts w:ascii="inherit" w:eastAsia="Times New Roman" w:hAnsi="inherit" w:cs="Segoe UI"/>
          <w:color w:val="050505"/>
          <w:sz w:val="23"/>
          <w:szCs w:val="23"/>
          <w:lang w:eastAsia="uk-UA"/>
        </w:rPr>
        <w:t>працівникам”</w:t>
      </w:r>
      <w:proofErr w:type="spellEnd"/>
      <w:r w:rsidRPr="00AA35CB">
        <w:rPr>
          <w:rFonts w:ascii="inherit" w:eastAsia="Times New Roman" w:hAnsi="inherit" w:cs="Segoe UI"/>
          <w:color w:val="050505"/>
          <w:sz w:val="23"/>
          <w:szCs w:val="23"/>
          <w:lang w:eastAsia="uk-UA"/>
        </w:rPr>
        <w:t xml:space="preserve">.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0"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Дія автоматично перевірить дані в Реєстрі застрахованих осіб Пенсійного фонду України на відповідність умовам отримання допомоги.</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1"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Необхідно підтвердити поточне місце роботи.</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2"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Ввести номер гривневого рахунку застрахованої особи у форматі IBAN. УВАГА – отримати кошти можна лише на особистий рахунок.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3"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Перевірити та надіслати заповнену заяву.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4"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Очікуйте повідомлення про зарахування виплати в банк.</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5"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pic:cNvPicPr>
                      <a:picLocks noChangeAspect="1" noChangeArrowheads="1"/>
                    </pic:cNvPicPr>
                  </pic:nvPicPr>
                  <pic:blipFill>
                    <a:blip r:embed="rId8"/>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Як отримати послугу у </w:t>
      </w:r>
      <w:proofErr w:type="spellStart"/>
      <w:r w:rsidRPr="00AA35CB">
        <w:rPr>
          <w:rFonts w:ascii="inherit" w:eastAsia="Times New Roman" w:hAnsi="inherit" w:cs="Segoe UI"/>
          <w:color w:val="050505"/>
          <w:sz w:val="23"/>
          <w:szCs w:val="23"/>
          <w:lang w:eastAsia="uk-UA"/>
        </w:rPr>
        <w:t>застосунку</w:t>
      </w:r>
      <w:proofErr w:type="spellEnd"/>
      <w:r w:rsidRPr="00AA35CB">
        <w:rPr>
          <w:rFonts w:ascii="inherit" w:eastAsia="Times New Roman" w:hAnsi="inherit" w:cs="Segoe UI"/>
          <w:color w:val="050505"/>
          <w:sz w:val="23"/>
          <w:szCs w:val="23"/>
          <w:lang w:eastAsia="uk-UA"/>
        </w:rPr>
        <w:t xml:space="preserve">?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6" name="Рисунок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1. Завантажити </w:t>
      </w:r>
      <w:proofErr w:type="spellStart"/>
      <w:r w:rsidRPr="00AA35CB">
        <w:rPr>
          <w:rFonts w:ascii="inherit" w:eastAsia="Times New Roman" w:hAnsi="inherit" w:cs="Segoe UI"/>
          <w:color w:val="050505"/>
          <w:sz w:val="23"/>
          <w:szCs w:val="23"/>
          <w:lang w:eastAsia="uk-UA"/>
        </w:rPr>
        <w:t>застосунок</w:t>
      </w:r>
      <w:proofErr w:type="spellEnd"/>
      <w:r w:rsidRPr="00AA35CB">
        <w:rPr>
          <w:rFonts w:ascii="inherit" w:eastAsia="Times New Roman" w:hAnsi="inherit" w:cs="Segoe UI"/>
          <w:color w:val="050505"/>
          <w:sz w:val="23"/>
          <w:szCs w:val="23"/>
          <w:lang w:eastAsia="uk-UA"/>
        </w:rPr>
        <w:t xml:space="preserve"> Дія за посиланням: </w:t>
      </w:r>
      <w:hyperlink r:id="rId11" w:tgtFrame="_blank" w:history="1">
        <w:r w:rsidRPr="00AA35CB">
          <w:rPr>
            <w:rFonts w:ascii="inherit" w:eastAsia="Times New Roman" w:hAnsi="inherit" w:cs="Segoe UI"/>
            <w:color w:val="0000FF"/>
            <w:sz w:val="23"/>
            <w:u w:val="single"/>
            <w:lang w:eastAsia="uk-UA"/>
          </w:rPr>
          <w:t>https://go.diia.app</w:t>
        </w:r>
      </w:hyperlink>
      <w:r w:rsidRPr="00AA35CB">
        <w:rPr>
          <w:rFonts w:ascii="inherit" w:eastAsia="Times New Roman" w:hAnsi="inherit" w:cs="Segoe UI"/>
          <w:color w:val="050505"/>
          <w:sz w:val="23"/>
          <w:szCs w:val="23"/>
          <w:lang w:eastAsia="uk-UA"/>
        </w:rPr>
        <w:t xml:space="preserve">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7"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2. Авторизувати у </w:t>
      </w:r>
      <w:proofErr w:type="spellStart"/>
      <w:r w:rsidRPr="00AA35CB">
        <w:rPr>
          <w:rFonts w:ascii="inherit" w:eastAsia="Times New Roman" w:hAnsi="inherit" w:cs="Segoe UI"/>
          <w:color w:val="050505"/>
          <w:sz w:val="23"/>
          <w:szCs w:val="23"/>
          <w:lang w:eastAsia="uk-UA"/>
        </w:rPr>
        <w:t>застосунку</w:t>
      </w:r>
      <w:proofErr w:type="spellEnd"/>
      <w:r w:rsidRPr="00AA35CB">
        <w:rPr>
          <w:rFonts w:ascii="inherit" w:eastAsia="Times New Roman" w:hAnsi="inherit" w:cs="Segoe UI"/>
          <w:color w:val="050505"/>
          <w:sz w:val="23"/>
          <w:szCs w:val="23"/>
          <w:lang w:eastAsia="uk-UA"/>
        </w:rPr>
        <w:t xml:space="preserve"> через свій Приват24, </w:t>
      </w:r>
      <w:proofErr w:type="spellStart"/>
      <w:r w:rsidRPr="00AA35CB">
        <w:rPr>
          <w:rFonts w:ascii="inherit" w:eastAsia="Times New Roman" w:hAnsi="inherit" w:cs="Segoe UI"/>
          <w:color w:val="050505"/>
          <w:sz w:val="23"/>
          <w:szCs w:val="23"/>
          <w:lang w:eastAsia="uk-UA"/>
        </w:rPr>
        <w:t>Monobank</w:t>
      </w:r>
      <w:proofErr w:type="spellEnd"/>
      <w:r w:rsidRPr="00AA35CB">
        <w:rPr>
          <w:rFonts w:ascii="inherit" w:eastAsia="Times New Roman" w:hAnsi="inherit" w:cs="Segoe UI"/>
          <w:color w:val="050505"/>
          <w:sz w:val="23"/>
          <w:szCs w:val="23"/>
          <w:lang w:eastAsia="uk-UA"/>
        </w:rPr>
        <w:t xml:space="preserve">, або </w:t>
      </w:r>
      <w:proofErr w:type="spellStart"/>
      <w:r w:rsidRPr="00AA35CB">
        <w:rPr>
          <w:rFonts w:ascii="inherit" w:eastAsia="Times New Roman" w:hAnsi="inherit" w:cs="Segoe UI"/>
          <w:color w:val="050505"/>
          <w:sz w:val="23"/>
          <w:szCs w:val="23"/>
          <w:lang w:eastAsia="uk-UA"/>
        </w:rPr>
        <w:t>BankID</w:t>
      </w:r>
      <w:proofErr w:type="spellEnd"/>
      <w:r w:rsidRPr="00AA35CB">
        <w:rPr>
          <w:rFonts w:ascii="inherit" w:eastAsia="Times New Roman" w:hAnsi="inherit" w:cs="Segoe UI"/>
          <w:color w:val="050505"/>
          <w:sz w:val="23"/>
          <w:szCs w:val="23"/>
          <w:lang w:eastAsia="uk-UA"/>
        </w:rPr>
        <w:t xml:space="preserve"> НБУ.</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8"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3. У розділі </w:t>
      </w:r>
      <w:proofErr w:type="spellStart"/>
      <w:r w:rsidRPr="00AA35CB">
        <w:rPr>
          <w:rFonts w:ascii="inherit" w:eastAsia="Times New Roman" w:hAnsi="inherit" w:cs="Segoe UI"/>
          <w:color w:val="050505"/>
          <w:sz w:val="23"/>
          <w:szCs w:val="23"/>
          <w:lang w:eastAsia="uk-UA"/>
        </w:rPr>
        <w:t>“Послуги”</w:t>
      </w:r>
      <w:proofErr w:type="spellEnd"/>
      <w:r w:rsidRPr="00AA35CB">
        <w:rPr>
          <w:rFonts w:ascii="inherit" w:eastAsia="Times New Roman" w:hAnsi="inherit" w:cs="Segoe UI"/>
          <w:color w:val="050505"/>
          <w:sz w:val="23"/>
          <w:szCs w:val="23"/>
          <w:lang w:eastAsia="uk-UA"/>
        </w:rPr>
        <w:t xml:space="preserve"> натиснути </w:t>
      </w:r>
      <w:proofErr w:type="spellStart"/>
      <w:r w:rsidRPr="00AA35CB">
        <w:rPr>
          <w:rFonts w:ascii="inherit" w:eastAsia="Times New Roman" w:hAnsi="inherit" w:cs="Segoe UI"/>
          <w:color w:val="050505"/>
          <w:sz w:val="23"/>
          <w:szCs w:val="23"/>
          <w:lang w:eastAsia="uk-UA"/>
        </w:rPr>
        <w:t>“Отримати</w:t>
      </w:r>
      <w:proofErr w:type="spellEnd"/>
      <w:r w:rsidRPr="00AA35CB">
        <w:rPr>
          <w:rFonts w:ascii="inherit" w:eastAsia="Times New Roman" w:hAnsi="inherit" w:cs="Segoe UI"/>
          <w:color w:val="050505"/>
          <w:sz w:val="23"/>
          <w:szCs w:val="23"/>
          <w:lang w:eastAsia="uk-UA"/>
        </w:rPr>
        <w:t xml:space="preserve"> </w:t>
      </w:r>
      <w:proofErr w:type="spellStart"/>
      <w:r w:rsidRPr="00AA35CB">
        <w:rPr>
          <w:rFonts w:ascii="inherit" w:eastAsia="Times New Roman" w:hAnsi="inherit" w:cs="Segoe UI"/>
          <w:color w:val="050505"/>
          <w:sz w:val="23"/>
          <w:szCs w:val="23"/>
          <w:lang w:eastAsia="uk-UA"/>
        </w:rPr>
        <w:t>допомогу”</w:t>
      </w:r>
      <w:proofErr w:type="spellEnd"/>
      <w:r w:rsidRPr="00AA35CB">
        <w:rPr>
          <w:rFonts w:ascii="inherit" w:eastAsia="Times New Roman" w:hAnsi="inherit" w:cs="Segoe UI"/>
          <w:color w:val="050505"/>
          <w:sz w:val="23"/>
          <w:szCs w:val="23"/>
          <w:lang w:eastAsia="uk-UA"/>
        </w:rPr>
        <w:t>.</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lastRenderedPageBreak/>
        <w:t>4. Дія автоматично перевірить дані в Реєстрі застрахованих осіб Пенсійного фонду України на відповідність умовам отримання допомоги.</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19"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5. Ввести номер гривневого рахунку застрахованої особи у форматі IBAN. УВАГА – отримати кошти можна лише на особистий рахунок.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0" t="0" r="0" b="0"/>
            <wp:docPr id="20"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pic:cNvPicPr>
                      <a:picLocks noChangeAspect="1" noChangeArrowheads="1"/>
                    </pic:cNvPicPr>
                  </pic:nvPicPr>
                  <pic:blipFill>
                    <a:blip r:embed="rId10"/>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6. Очікуйте сповіщення про опрацювання заяви.</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1"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4. Заповнення заяви</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У заяві автоматично формуються:</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2"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
                    <pic:cNvPicPr>
                      <a:picLocks noChangeAspect="1" noChangeArrowheads="1"/>
                    </pic:cNvPicPr>
                  </pic:nvPicPr>
                  <pic:blipFill>
                    <a:blip r:embed="rId1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3"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
                    <pic:cNvPicPr>
                      <a:picLocks noChangeAspect="1" noChangeArrowheads="1"/>
                    </pic:cNvPicPr>
                  </pic:nvPicPr>
                  <pic:blipFill>
                    <a:blip r:embed="rId1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адреса місця проживання;</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4"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
                    <pic:cNvPicPr>
                      <a:picLocks noChangeAspect="1" noChangeArrowheads="1"/>
                    </pic:cNvPicPr>
                  </pic:nvPicPr>
                  <pic:blipFill>
                    <a:blip r:embed="rId1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належність найманого працівника чи фізичної особи – підприємця до категорій осіб, які мають право на виплату одноразової допомоги (підтверджується шляхом </w:t>
      </w:r>
      <w:proofErr w:type="spellStart"/>
      <w:r w:rsidRPr="00AA35CB">
        <w:rPr>
          <w:rFonts w:ascii="inherit" w:eastAsia="Times New Roman" w:hAnsi="inherit" w:cs="Segoe UI"/>
          <w:color w:val="050505"/>
          <w:sz w:val="23"/>
          <w:szCs w:val="23"/>
          <w:lang w:eastAsia="uk-UA"/>
        </w:rPr>
        <w:t>проставлення</w:t>
      </w:r>
      <w:proofErr w:type="spellEnd"/>
      <w:r w:rsidRPr="00AA35CB">
        <w:rPr>
          <w:rFonts w:ascii="inherit" w:eastAsia="Times New Roman" w:hAnsi="inherit" w:cs="Segoe UI"/>
          <w:color w:val="050505"/>
          <w:sz w:val="23"/>
          <w:szCs w:val="23"/>
          <w:lang w:eastAsia="uk-UA"/>
        </w:rPr>
        <w:t xml:space="preserve"> відповідної позначки в заяві).</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Застрахованою особою вноситься номер банківського рахунка заявника – за стандартом IBAN (одноразова допомога виплачується виключно на банківський рахунок. У разі відсутності банківського рахунку, його необхідно відкрити у будь-якому обраному банку),</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sidRPr="00AA35CB">
        <w:rPr>
          <w:rFonts w:ascii="inherit" w:eastAsia="Times New Roman" w:hAnsi="inherit" w:cs="Segoe UI"/>
          <w:color w:val="050505"/>
          <w:sz w:val="23"/>
          <w:szCs w:val="23"/>
          <w:lang w:eastAsia="uk-UA"/>
        </w:rPr>
        <w:t xml:space="preserve">Заява вважається поданою у разі заповнення ідентифікованою особою всіх полів форми.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5" name="Рисунок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
                    <pic:cNvPicPr>
                      <a:picLocks noChangeAspect="1" noChangeArrowheads="1"/>
                    </pic:cNvPicPr>
                  </pic:nvPicPr>
                  <pic:blipFill>
                    <a:blip r:embed="rId13"/>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Відповідальність за недостовірні відомості</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6" name="Рисунок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
                    <pic:cNvPicPr>
                      <a:picLocks noChangeAspect="1" noChangeArrowheads="1"/>
                    </pic:cNvPicPr>
                  </pic:nvPicPr>
                  <pic:blipFill>
                    <a:blip r:embed="rId1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У разі подання недостовірної інформації допомога підлягає поверненню. </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7" name="Рисунок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
                    <pic:cNvPicPr>
                      <a:picLocks noChangeAspect="1" noChangeArrowheads="1"/>
                    </pic:cNvPicPr>
                  </pic:nvPicPr>
                  <pic:blipFill>
                    <a:blip r:embed="rId1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Якщо особа не поверне кошти добровільно протягом 10 робочих днів з дня надсилання рішення територіального органу Пенсійного фонду про відшкодування одноразової матеріальної допомоги застрахованим особам, вони будуть стягнуті державною виконавчою службою в примусовому порядку.</w:t>
      </w:r>
    </w:p>
    <w:p w:rsidR="00AA35CB" w:rsidRPr="00AA35CB" w:rsidRDefault="00AA35CB" w:rsidP="00AA35CB">
      <w:pPr>
        <w:shd w:val="clear" w:color="auto" w:fill="FFFFFF"/>
        <w:spacing w:after="0" w:line="300" w:lineRule="atLeast"/>
        <w:rPr>
          <w:rFonts w:ascii="inherit" w:eastAsia="Times New Roman" w:hAnsi="inherit" w:cs="Segoe UI"/>
          <w:color w:val="050505"/>
          <w:sz w:val="23"/>
          <w:szCs w:val="23"/>
          <w:lang w:eastAsia="uk-UA"/>
        </w:rPr>
      </w:pPr>
      <w:r>
        <w:rPr>
          <w:rFonts w:ascii="inherit" w:eastAsia="Times New Roman" w:hAnsi="inherit" w:cs="Segoe UI"/>
          <w:noProof/>
          <w:color w:val="050505"/>
          <w:sz w:val="23"/>
          <w:szCs w:val="23"/>
          <w:lang w:eastAsia="uk-UA"/>
        </w:rPr>
        <w:drawing>
          <wp:inline distT="0" distB="0" distL="0" distR="0">
            <wp:extent cx="152400" cy="152400"/>
            <wp:effectExtent l="19050" t="0" r="0" b="0"/>
            <wp:docPr id="28" name="Рисунок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
                    <pic:cNvPicPr>
                      <a:picLocks noChangeAspect="1" noChangeArrowheads="1"/>
                    </pic:cNvPicPr>
                  </pic:nvPicPr>
                  <pic:blipFill>
                    <a:blip r:embed="rId1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A35CB">
        <w:rPr>
          <w:rFonts w:ascii="inherit" w:eastAsia="Times New Roman" w:hAnsi="inherit" w:cs="Segoe UI"/>
          <w:color w:val="050505"/>
          <w:sz w:val="23"/>
          <w:szCs w:val="23"/>
          <w:lang w:eastAsia="uk-UA"/>
        </w:rPr>
        <w:t xml:space="preserve">Рішення про відшкодування одноразової матеріальної допомоги буде розміщено на </w:t>
      </w:r>
      <w:proofErr w:type="spellStart"/>
      <w:r w:rsidRPr="00AA35CB">
        <w:rPr>
          <w:rFonts w:ascii="inherit" w:eastAsia="Times New Roman" w:hAnsi="inherit" w:cs="Segoe UI"/>
          <w:color w:val="050505"/>
          <w:sz w:val="23"/>
          <w:szCs w:val="23"/>
          <w:lang w:eastAsia="uk-UA"/>
        </w:rPr>
        <w:t>вебпорталі</w:t>
      </w:r>
      <w:proofErr w:type="spellEnd"/>
      <w:r w:rsidRPr="00AA35CB">
        <w:rPr>
          <w:rFonts w:ascii="inherit" w:eastAsia="Times New Roman" w:hAnsi="inherit" w:cs="Segoe UI"/>
          <w:color w:val="050505"/>
          <w:sz w:val="23"/>
          <w:szCs w:val="23"/>
          <w:lang w:eastAsia="uk-UA"/>
        </w:rPr>
        <w:t xml:space="preserve"> Пенсійного фонду України </w:t>
      </w:r>
      <w:hyperlink r:id="rId15" w:tgtFrame="_blank" w:history="1">
        <w:r w:rsidRPr="00AA35CB">
          <w:rPr>
            <w:rFonts w:ascii="inherit" w:eastAsia="Times New Roman" w:hAnsi="inherit" w:cs="Segoe UI"/>
            <w:color w:val="0000FF"/>
            <w:sz w:val="23"/>
            <w:u w:val="single"/>
            <w:lang w:eastAsia="uk-UA"/>
          </w:rPr>
          <w:t>https://portal.pfu.gov.ua/sidebar/Templates/InfoInsurer</w:t>
        </w:r>
      </w:hyperlink>
      <w:r w:rsidRPr="00AA35CB">
        <w:rPr>
          <w:rFonts w:ascii="inherit" w:eastAsia="Times New Roman" w:hAnsi="inherit" w:cs="Segoe UI"/>
          <w:color w:val="050505"/>
          <w:sz w:val="23"/>
          <w:szCs w:val="23"/>
          <w:lang w:eastAsia="uk-UA"/>
        </w:rPr>
        <w:t xml:space="preserve"> із одночасним SMS повідомленням, за наявності мобільного номеру телефону.</w:t>
      </w:r>
    </w:p>
    <w:p w:rsidR="00C41460" w:rsidRDefault="00C41460"/>
    <w:sectPr w:rsidR="00C41460" w:rsidSect="00C4146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AA35CB"/>
    <w:rsid w:val="002D6198"/>
    <w:rsid w:val="008560F4"/>
    <w:rsid w:val="00AA35CB"/>
    <w:rsid w:val="00C41460"/>
    <w:rsid w:val="00F047F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A35CB"/>
    <w:rPr>
      <w:color w:val="0000FF"/>
      <w:u w:val="single"/>
    </w:rPr>
  </w:style>
  <w:style w:type="paragraph" w:styleId="a4">
    <w:name w:val="Balloon Text"/>
    <w:basedOn w:val="a"/>
    <w:link w:val="a5"/>
    <w:uiPriority w:val="99"/>
    <w:semiHidden/>
    <w:unhideWhenUsed/>
    <w:rsid w:val="00AA35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35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8030092">
      <w:bodyDiv w:val="1"/>
      <w:marLeft w:val="0"/>
      <w:marRight w:val="0"/>
      <w:marTop w:val="0"/>
      <w:marBottom w:val="0"/>
      <w:divBdr>
        <w:top w:val="none" w:sz="0" w:space="0" w:color="auto"/>
        <w:left w:val="none" w:sz="0" w:space="0" w:color="auto"/>
        <w:bottom w:val="none" w:sz="0" w:space="0" w:color="auto"/>
        <w:right w:val="none" w:sz="0" w:space="0" w:color="auto"/>
      </w:divBdr>
      <w:divsChild>
        <w:div w:id="289897867">
          <w:marLeft w:val="0"/>
          <w:marRight w:val="0"/>
          <w:marTop w:val="0"/>
          <w:marBottom w:val="0"/>
          <w:divBdr>
            <w:top w:val="none" w:sz="0" w:space="0" w:color="auto"/>
            <w:left w:val="none" w:sz="0" w:space="0" w:color="auto"/>
            <w:bottom w:val="none" w:sz="0" w:space="0" w:color="auto"/>
            <w:right w:val="none" w:sz="0" w:space="0" w:color="auto"/>
          </w:divBdr>
        </w:div>
        <w:div w:id="1716735555">
          <w:marLeft w:val="0"/>
          <w:marRight w:val="0"/>
          <w:marTop w:val="0"/>
          <w:marBottom w:val="0"/>
          <w:divBdr>
            <w:top w:val="none" w:sz="0" w:space="0" w:color="auto"/>
            <w:left w:val="none" w:sz="0" w:space="0" w:color="auto"/>
            <w:bottom w:val="none" w:sz="0" w:space="0" w:color="auto"/>
            <w:right w:val="none" w:sz="0" w:space="0" w:color="auto"/>
          </w:divBdr>
        </w:div>
        <w:div w:id="1838767274">
          <w:marLeft w:val="0"/>
          <w:marRight w:val="0"/>
          <w:marTop w:val="0"/>
          <w:marBottom w:val="0"/>
          <w:divBdr>
            <w:top w:val="none" w:sz="0" w:space="0" w:color="auto"/>
            <w:left w:val="none" w:sz="0" w:space="0" w:color="auto"/>
            <w:bottom w:val="none" w:sz="0" w:space="0" w:color="auto"/>
            <w:right w:val="none" w:sz="0" w:space="0" w:color="auto"/>
          </w:divBdr>
        </w:div>
        <w:div w:id="381292803">
          <w:marLeft w:val="0"/>
          <w:marRight w:val="0"/>
          <w:marTop w:val="0"/>
          <w:marBottom w:val="0"/>
          <w:divBdr>
            <w:top w:val="none" w:sz="0" w:space="0" w:color="auto"/>
            <w:left w:val="none" w:sz="0" w:space="0" w:color="auto"/>
            <w:bottom w:val="none" w:sz="0" w:space="0" w:color="auto"/>
            <w:right w:val="none" w:sz="0" w:space="0" w:color="auto"/>
          </w:divBdr>
        </w:div>
        <w:div w:id="266278493">
          <w:marLeft w:val="0"/>
          <w:marRight w:val="0"/>
          <w:marTop w:val="120"/>
          <w:marBottom w:val="0"/>
          <w:divBdr>
            <w:top w:val="none" w:sz="0" w:space="0" w:color="auto"/>
            <w:left w:val="none" w:sz="0" w:space="0" w:color="auto"/>
            <w:bottom w:val="none" w:sz="0" w:space="0" w:color="auto"/>
            <w:right w:val="none" w:sz="0" w:space="0" w:color="auto"/>
          </w:divBdr>
          <w:divsChild>
            <w:div w:id="802885176">
              <w:marLeft w:val="0"/>
              <w:marRight w:val="0"/>
              <w:marTop w:val="0"/>
              <w:marBottom w:val="0"/>
              <w:divBdr>
                <w:top w:val="none" w:sz="0" w:space="0" w:color="auto"/>
                <w:left w:val="none" w:sz="0" w:space="0" w:color="auto"/>
                <w:bottom w:val="none" w:sz="0" w:space="0" w:color="auto"/>
                <w:right w:val="none" w:sz="0" w:space="0" w:color="auto"/>
              </w:divBdr>
            </w:div>
          </w:divsChild>
        </w:div>
        <w:div w:id="1417239552">
          <w:marLeft w:val="0"/>
          <w:marRight w:val="0"/>
          <w:marTop w:val="120"/>
          <w:marBottom w:val="0"/>
          <w:divBdr>
            <w:top w:val="none" w:sz="0" w:space="0" w:color="auto"/>
            <w:left w:val="none" w:sz="0" w:space="0" w:color="auto"/>
            <w:bottom w:val="none" w:sz="0" w:space="0" w:color="auto"/>
            <w:right w:val="none" w:sz="0" w:space="0" w:color="auto"/>
          </w:divBdr>
          <w:divsChild>
            <w:div w:id="213855811">
              <w:marLeft w:val="0"/>
              <w:marRight w:val="0"/>
              <w:marTop w:val="0"/>
              <w:marBottom w:val="0"/>
              <w:divBdr>
                <w:top w:val="none" w:sz="0" w:space="0" w:color="auto"/>
                <w:left w:val="none" w:sz="0" w:space="0" w:color="auto"/>
                <w:bottom w:val="none" w:sz="0" w:space="0" w:color="auto"/>
                <w:right w:val="none" w:sz="0" w:space="0" w:color="auto"/>
              </w:divBdr>
            </w:div>
          </w:divsChild>
        </w:div>
        <w:div w:id="1747025145">
          <w:marLeft w:val="0"/>
          <w:marRight w:val="0"/>
          <w:marTop w:val="120"/>
          <w:marBottom w:val="0"/>
          <w:divBdr>
            <w:top w:val="none" w:sz="0" w:space="0" w:color="auto"/>
            <w:left w:val="none" w:sz="0" w:space="0" w:color="auto"/>
            <w:bottom w:val="none" w:sz="0" w:space="0" w:color="auto"/>
            <w:right w:val="none" w:sz="0" w:space="0" w:color="auto"/>
          </w:divBdr>
          <w:divsChild>
            <w:div w:id="45032443">
              <w:marLeft w:val="0"/>
              <w:marRight w:val="0"/>
              <w:marTop w:val="0"/>
              <w:marBottom w:val="0"/>
              <w:divBdr>
                <w:top w:val="none" w:sz="0" w:space="0" w:color="auto"/>
                <w:left w:val="none" w:sz="0" w:space="0" w:color="auto"/>
                <w:bottom w:val="none" w:sz="0" w:space="0" w:color="auto"/>
                <w:right w:val="none" w:sz="0" w:space="0" w:color="auto"/>
              </w:divBdr>
            </w:div>
          </w:divsChild>
        </w:div>
        <w:div w:id="660427257">
          <w:marLeft w:val="0"/>
          <w:marRight w:val="0"/>
          <w:marTop w:val="120"/>
          <w:marBottom w:val="0"/>
          <w:divBdr>
            <w:top w:val="none" w:sz="0" w:space="0" w:color="auto"/>
            <w:left w:val="none" w:sz="0" w:space="0" w:color="auto"/>
            <w:bottom w:val="none" w:sz="0" w:space="0" w:color="auto"/>
            <w:right w:val="none" w:sz="0" w:space="0" w:color="auto"/>
          </w:divBdr>
          <w:divsChild>
            <w:div w:id="334696970">
              <w:marLeft w:val="0"/>
              <w:marRight w:val="0"/>
              <w:marTop w:val="0"/>
              <w:marBottom w:val="0"/>
              <w:divBdr>
                <w:top w:val="none" w:sz="0" w:space="0" w:color="auto"/>
                <w:left w:val="none" w:sz="0" w:space="0" w:color="auto"/>
                <w:bottom w:val="none" w:sz="0" w:space="0" w:color="auto"/>
                <w:right w:val="none" w:sz="0" w:space="0" w:color="auto"/>
              </w:divBdr>
            </w:div>
          </w:divsChild>
        </w:div>
        <w:div w:id="221521034">
          <w:marLeft w:val="0"/>
          <w:marRight w:val="0"/>
          <w:marTop w:val="120"/>
          <w:marBottom w:val="0"/>
          <w:divBdr>
            <w:top w:val="none" w:sz="0" w:space="0" w:color="auto"/>
            <w:left w:val="none" w:sz="0" w:space="0" w:color="auto"/>
            <w:bottom w:val="none" w:sz="0" w:space="0" w:color="auto"/>
            <w:right w:val="none" w:sz="0" w:space="0" w:color="auto"/>
          </w:divBdr>
          <w:divsChild>
            <w:div w:id="1445731363">
              <w:marLeft w:val="0"/>
              <w:marRight w:val="0"/>
              <w:marTop w:val="0"/>
              <w:marBottom w:val="0"/>
              <w:divBdr>
                <w:top w:val="none" w:sz="0" w:space="0" w:color="auto"/>
                <w:left w:val="none" w:sz="0" w:space="0" w:color="auto"/>
                <w:bottom w:val="none" w:sz="0" w:space="0" w:color="auto"/>
                <w:right w:val="none" w:sz="0" w:space="0" w:color="auto"/>
              </w:divBdr>
            </w:div>
          </w:divsChild>
        </w:div>
        <w:div w:id="801921303">
          <w:marLeft w:val="0"/>
          <w:marRight w:val="0"/>
          <w:marTop w:val="120"/>
          <w:marBottom w:val="0"/>
          <w:divBdr>
            <w:top w:val="none" w:sz="0" w:space="0" w:color="auto"/>
            <w:left w:val="none" w:sz="0" w:space="0" w:color="auto"/>
            <w:bottom w:val="none" w:sz="0" w:space="0" w:color="auto"/>
            <w:right w:val="none" w:sz="0" w:space="0" w:color="auto"/>
          </w:divBdr>
          <w:divsChild>
            <w:div w:id="1686204739">
              <w:marLeft w:val="0"/>
              <w:marRight w:val="0"/>
              <w:marTop w:val="0"/>
              <w:marBottom w:val="0"/>
              <w:divBdr>
                <w:top w:val="none" w:sz="0" w:space="0" w:color="auto"/>
                <w:left w:val="none" w:sz="0" w:space="0" w:color="auto"/>
                <w:bottom w:val="none" w:sz="0" w:space="0" w:color="auto"/>
                <w:right w:val="none" w:sz="0" w:space="0" w:color="auto"/>
              </w:divBdr>
            </w:div>
          </w:divsChild>
        </w:div>
        <w:div w:id="1509980709">
          <w:marLeft w:val="0"/>
          <w:marRight w:val="0"/>
          <w:marTop w:val="120"/>
          <w:marBottom w:val="0"/>
          <w:divBdr>
            <w:top w:val="none" w:sz="0" w:space="0" w:color="auto"/>
            <w:left w:val="none" w:sz="0" w:space="0" w:color="auto"/>
            <w:bottom w:val="none" w:sz="0" w:space="0" w:color="auto"/>
            <w:right w:val="none" w:sz="0" w:space="0" w:color="auto"/>
          </w:divBdr>
          <w:divsChild>
            <w:div w:id="1765301784">
              <w:marLeft w:val="0"/>
              <w:marRight w:val="0"/>
              <w:marTop w:val="0"/>
              <w:marBottom w:val="0"/>
              <w:divBdr>
                <w:top w:val="none" w:sz="0" w:space="0" w:color="auto"/>
                <w:left w:val="none" w:sz="0" w:space="0" w:color="auto"/>
                <w:bottom w:val="none" w:sz="0" w:space="0" w:color="auto"/>
                <w:right w:val="none" w:sz="0" w:space="0" w:color="auto"/>
              </w:divBdr>
            </w:div>
          </w:divsChild>
        </w:div>
        <w:div w:id="1459957411">
          <w:marLeft w:val="0"/>
          <w:marRight w:val="0"/>
          <w:marTop w:val="120"/>
          <w:marBottom w:val="0"/>
          <w:divBdr>
            <w:top w:val="none" w:sz="0" w:space="0" w:color="auto"/>
            <w:left w:val="none" w:sz="0" w:space="0" w:color="auto"/>
            <w:bottom w:val="none" w:sz="0" w:space="0" w:color="auto"/>
            <w:right w:val="none" w:sz="0" w:space="0" w:color="auto"/>
          </w:divBdr>
          <w:divsChild>
            <w:div w:id="276450321">
              <w:marLeft w:val="0"/>
              <w:marRight w:val="0"/>
              <w:marTop w:val="0"/>
              <w:marBottom w:val="0"/>
              <w:divBdr>
                <w:top w:val="none" w:sz="0" w:space="0" w:color="auto"/>
                <w:left w:val="none" w:sz="0" w:space="0" w:color="auto"/>
                <w:bottom w:val="none" w:sz="0" w:space="0" w:color="auto"/>
                <w:right w:val="none" w:sz="0" w:space="0" w:color="auto"/>
              </w:divBdr>
            </w:div>
          </w:divsChild>
        </w:div>
        <w:div w:id="1339892141">
          <w:marLeft w:val="0"/>
          <w:marRight w:val="0"/>
          <w:marTop w:val="120"/>
          <w:marBottom w:val="0"/>
          <w:divBdr>
            <w:top w:val="none" w:sz="0" w:space="0" w:color="auto"/>
            <w:left w:val="none" w:sz="0" w:space="0" w:color="auto"/>
            <w:bottom w:val="none" w:sz="0" w:space="0" w:color="auto"/>
            <w:right w:val="none" w:sz="0" w:space="0" w:color="auto"/>
          </w:divBdr>
          <w:divsChild>
            <w:div w:id="765033820">
              <w:marLeft w:val="0"/>
              <w:marRight w:val="0"/>
              <w:marTop w:val="0"/>
              <w:marBottom w:val="0"/>
              <w:divBdr>
                <w:top w:val="none" w:sz="0" w:space="0" w:color="auto"/>
                <w:left w:val="none" w:sz="0" w:space="0" w:color="auto"/>
                <w:bottom w:val="none" w:sz="0" w:space="0" w:color="auto"/>
                <w:right w:val="none" w:sz="0" w:space="0" w:color="auto"/>
              </w:divBdr>
            </w:div>
          </w:divsChild>
        </w:div>
        <w:div w:id="1605722482">
          <w:marLeft w:val="0"/>
          <w:marRight w:val="0"/>
          <w:marTop w:val="120"/>
          <w:marBottom w:val="0"/>
          <w:divBdr>
            <w:top w:val="none" w:sz="0" w:space="0" w:color="auto"/>
            <w:left w:val="none" w:sz="0" w:space="0" w:color="auto"/>
            <w:bottom w:val="none" w:sz="0" w:space="0" w:color="auto"/>
            <w:right w:val="none" w:sz="0" w:space="0" w:color="auto"/>
          </w:divBdr>
          <w:divsChild>
            <w:div w:id="1926840792">
              <w:marLeft w:val="0"/>
              <w:marRight w:val="0"/>
              <w:marTop w:val="0"/>
              <w:marBottom w:val="0"/>
              <w:divBdr>
                <w:top w:val="none" w:sz="0" w:space="0" w:color="auto"/>
                <w:left w:val="none" w:sz="0" w:space="0" w:color="auto"/>
                <w:bottom w:val="none" w:sz="0" w:space="0" w:color="auto"/>
                <w:right w:val="none" w:sz="0" w:space="0" w:color="auto"/>
              </w:divBdr>
            </w:div>
            <w:div w:id="406391534">
              <w:marLeft w:val="0"/>
              <w:marRight w:val="0"/>
              <w:marTop w:val="0"/>
              <w:marBottom w:val="0"/>
              <w:divBdr>
                <w:top w:val="none" w:sz="0" w:space="0" w:color="auto"/>
                <w:left w:val="none" w:sz="0" w:space="0" w:color="auto"/>
                <w:bottom w:val="none" w:sz="0" w:space="0" w:color="auto"/>
                <w:right w:val="none" w:sz="0" w:space="0" w:color="auto"/>
              </w:divBdr>
            </w:div>
          </w:divsChild>
        </w:div>
        <w:div w:id="1655797360">
          <w:marLeft w:val="0"/>
          <w:marRight w:val="0"/>
          <w:marTop w:val="120"/>
          <w:marBottom w:val="0"/>
          <w:divBdr>
            <w:top w:val="none" w:sz="0" w:space="0" w:color="auto"/>
            <w:left w:val="none" w:sz="0" w:space="0" w:color="auto"/>
            <w:bottom w:val="none" w:sz="0" w:space="0" w:color="auto"/>
            <w:right w:val="none" w:sz="0" w:space="0" w:color="auto"/>
          </w:divBdr>
          <w:divsChild>
            <w:div w:id="1867331644">
              <w:marLeft w:val="0"/>
              <w:marRight w:val="0"/>
              <w:marTop w:val="0"/>
              <w:marBottom w:val="0"/>
              <w:divBdr>
                <w:top w:val="none" w:sz="0" w:space="0" w:color="auto"/>
                <w:left w:val="none" w:sz="0" w:space="0" w:color="auto"/>
                <w:bottom w:val="none" w:sz="0" w:space="0" w:color="auto"/>
                <w:right w:val="none" w:sz="0" w:space="0" w:color="auto"/>
              </w:divBdr>
            </w:div>
            <w:div w:id="1736314393">
              <w:marLeft w:val="0"/>
              <w:marRight w:val="0"/>
              <w:marTop w:val="0"/>
              <w:marBottom w:val="0"/>
              <w:divBdr>
                <w:top w:val="none" w:sz="0" w:space="0" w:color="auto"/>
                <w:left w:val="none" w:sz="0" w:space="0" w:color="auto"/>
                <w:bottom w:val="none" w:sz="0" w:space="0" w:color="auto"/>
                <w:right w:val="none" w:sz="0" w:space="0" w:color="auto"/>
              </w:divBdr>
            </w:div>
          </w:divsChild>
        </w:div>
        <w:div w:id="1494102032">
          <w:marLeft w:val="0"/>
          <w:marRight w:val="0"/>
          <w:marTop w:val="120"/>
          <w:marBottom w:val="0"/>
          <w:divBdr>
            <w:top w:val="none" w:sz="0" w:space="0" w:color="auto"/>
            <w:left w:val="none" w:sz="0" w:space="0" w:color="auto"/>
            <w:bottom w:val="none" w:sz="0" w:space="0" w:color="auto"/>
            <w:right w:val="none" w:sz="0" w:space="0" w:color="auto"/>
          </w:divBdr>
          <w:divsChild>
            <w:div w:id="1652710091">
              <w:marLeft w:val="0"/>
              <w:marRight w:val="0"/>
              <w:marTop w:val="0"/>
              <w:marBottom w:val="0"/>
              <w:divBdr>
                <w:top w:val="none" w:sz="0" w:space="0" w:color="auto"/>
                <w:left w:val="none" w:sz="0" w:space="0" w:color="auto"/>
                <w:bottom w:val="none" w:sz="0" w:space="0" w:color="auto"/>
                <w:right w:val="none" w:sz="0" w:space="0" w:color="auto"/>
              </w:divBdr>
            </w:div>
            <w:div w:id="840662567">
              <w:marLeft w:val="0"/>
              <w:marRight w:val="0"/>
              <w:marTop w:val="0"/>
              <w:marBottom w:val="0"/>
              <w:divBdr>
                <w:top w:val="none" w:sz="0" w:space="0" w:color="auto"/>
                <w:left w:val="none" w:sz="0" w:space="0" w:color="auto"/>
                <w:bottom w:val="none" w:sz="0" w:space="0" w:color="auto"/>
                <w:right w:val="none" w:sz="0" w:space="0" w:color="auto"/>
              </w:divBdr>
            </w:div>
          </w:divsChild>
        </w:div>
        <w:div w:id="1028291055">
          <w:marLeft w:val="0"/>
          <w:marRight w:val="0"/>
          <w:marTop w:val="120"/>
          <w:marBottom w:val="0"/>
          <w:divBdr>
            <w:top w:val="none" w:sz="0" w:space="0" w:color="auto"/>
            <w:left w:val="none" w:sz="0" w:space="0" w:color="auto"/>
            <w:bottom w:val="none" w:sz="0" w:space="0" w:color="auto"/>
            <w:right w:val="none" w:sz="0" w:space="0" w:color="auto"/>
          </w:divBdr>
          <w:divsChild>
            <w:div w:id="2134597440">
              <w:marLeft w:val="0"/>
              <w:marRight w:val="0"/>
              <w:marTop w:val="0"/>
              <w:marBottom w:val="0"/>
              <w:divBdr>
                <w:top w:val="none" w:sz="0" w:space="0" w:color="auto"/>
                <w:left w:val="none" w:sz="0" w:space="0" w:color="auto"/>
                <w:bottom w:val="none" w:sz="0" w:space="0" w:color="auto"/>
                <w:right w:val="none" w:sz="0" w:space="0" w:color="auto"/>
              </w:divBdr>
            </w:div>
          </w:divsChild>
        </w:div>
        <w:div w:id="1276672071">
          <w:marLeft w:val="0"/>
          <w:marRight w:val="0"/>
          <w:marTop w:val="120"/>
          <w:marBottom w:val="0"/>
          <w:divBdr>
            <w:top w:val="none" w:sz="0" w:space="0" w:color="auto"/>
            <w:left w:val="none" w:sz="0" w:space="0" w:color="auto"/>
            <w:bottom w:val="none" w:sz="0" w:space="0" w:color="auto"/>
            <w:right w:val="none" w:sz="0" w:space="0" w:color="auto"/>
          </w:divBdr>
          <w:divsChild>
            <w:div w:id="1823303846">
              <w:marLeft w:val="0"/>
              <w:marRight w:val="0"/>
              <w:marTop w:val="0"/>
              <w:marBottom w:val="0"/>
              <w:divBdr>
                <w:top w:val="none" w:sz="0" w:space="0" w:color="auto"/>
                <w:left w:val="none" w:sz="0" w:space="0" w:color="auto"/>
                <w:bottom w:val="none" w:sz="0" w:space="0" w:color="auto"/>
                <w:right w:val="none" w:sz="0" w:space="0" w:color="auto"/>
              </w:divBdr>
            </w:div>
          </w:divsChild>
        </w:div>
        <w:div w:id="2068725016">
          <w:marLeft w:val="0"/>
          <w:marRight w:val="0"/>
          <w:marTop w:val="120"/>
          <w:marBottom w:val="0"/>
          <w:divBdr>
            <w:top w:val="none" w:sz="0" w:space="0" w:color="auto"/>
            <w:left w:val="none" w:sz="0" w:space="0" w:color="auto"/>
            <w:bottom w:val="none" w:sz="0" w:space="0" w:color="auto"/>
            <w:right w:val="none" w:sz="0" w:space="0" w:color="auto"/>
          </w:divBdr>
          <w:divsChild>
            <w:div w:id="1610694233">
              <w:marLeft w:val="0"/>
              <w:marRight w:val="0"/>
              <w:marTop w:val="0"/>
              <w:marBottom w:val="0"/>
              <w:divBdr>
                <w:top w:val="none" w:sz="0" w:space="0" w:color="auto"/>
                <w:left w:val="none" w:sz="0" w:space="0" w:color="auto"/>
                <w:bottom w:val="none" w:sz="0" w:space="0" w:color="auto"/>
                <w:right w:val="none" w:sz="0" w:space="0" w:color="auto"/>
              </w:divBdr>
            </w:div>
          </w:divsChild>
        </w:div>
        <w:div w:id="1251814110">
          <w:marLeft w:val="0"/>
          <w:marRight w:val="0"/>
          <w:marTop w:val="120"/>
          <w:marBottom w:val="0"/>
          <w:divBdr>
            <w:top w:val="none" w:sz="0" w:space="0" w:color="auto"/>
            <w:left w:val="none" w:sz="0" w:space="0" w:color="auto"/>
            <w:bottom w:val="none" w:sz="0" w:space="0" w:color="auto"/>
            <w:right w:val="none" w:sz="0" w:space="0" w:color="auto"/>
          </w:divBdr>
          <w:divsChild>
            <w:div w:id="1612588467">
              <w:marLeft w:val="0"/>
              <w:marRight w:val="0"/>
              <w:marTop w:val="0"/>
              <w:marBottom w:val="0"/>
              <w:divBdr>
                <w:top w:val="none" w:sz="0" w:space="0" w:color="auto"/>
                <w:left w:val="none" w:sz="0" w:space="0" w:color="auto"/>
                <w:bottom w:val="none" w:sz="0" w:space="0" w:color="auto"/>
                <w:right w:val="none" w:sz="0" w:space="0" w:color="auto"/>
              </w:divBdr>
            </w:div>
          </w:divsChild>
        </w:div>
        <w:div w:id="453207937">
          <w:marLeft w:val="0"/>
          <w:marRight w:val="0"/>
          <w:marTop w:val="120"/>
          <w:marBottom w:val="0"/>
          <w:divBdr>
            <w:top w:val="none" w:sz="0" w:space="0" w:color="auto"/>
            <w:left w:val="none" w:sz="0" w:space="0" w:color="auto"/>
            <w:bottom w:val="none" w:sz="0" w:space="0" w:color="auto"/>
            <w:right w:val="none" w:sz="0" w:space="0" w:color="auto"/>
          </w:divBdr>
          <w:divsChild>
            <w:div w:id="634531670">
              <w:marLeft w:val="0"/>
              <w:marRight w:val="0"/>
              <w:marTop w:val="0"/>
              <w:marBottom w:val="0"/>
              <w:divBdr>
                <w:top w:val="none" w:sz="0" w:space="0" w:color="auto"/>
                <w:left w:val="none" w:sz="0" w:space="0" w:color="auto"/>
                <w:bottom w:val="none" w:sz="0" w:space="0" w:color="auto"/>
                <w:right w:val="none" w:sz="0" w:space="0" w:color="auto"/>
              </w:divBdr>
            </w:div>
          </w:divsChild>
        </w:div>
        <w:div w:id="249313232">
          <w:marLeft w:val="0"/>
          <w:marRight w:val="0"/>
          <w:marTop w:val="120"/>
          <w:marBottom w:val="0"/>
          <w:divBdr>
            <w:top w:val="none" w:sz="0" w:space="0" w:color="auto"/>
            <w:left w:val="none" w:sz="0" w:space="0" w:color="auto"/>
            <w:bottom w:val="none" w:sz="0" w:space="0" w:color="auto"/>
            <w:right w:val="none" w:sz="0" w:space="0" w:color="auto"/>
          </w:divBdr>
          <w:divsChild>
            <w:div w:id="1602642261">
              <w:marLeft w:val="0"/>
              <w:marRight w:val="0"/>
              <w:marTop w:val="0"/>
              <w:marBottom w:val="0"/>
              <w:divBdr>
                <w:top w:val="none" w:sz="0" w:space="0" w:color="auto"/>
                <w:left w:val="none" w:sz="0" w:space="0" w:color="auto"/>
                <w:bottom w:val="none" w:sz="0" w:space="0" w:color="auto"/>
                <w:right w:val="none" w:sz="0" w:space="0" w:color="auto"/>
              </w:divBdr>
            </w:div>
          </w:divsChild>
        </w:div>
        <w:div w:id="347097289">
          <w:marLeft w:val="0"/>
          <w:marRight w:val="0"/>
          <w:marTop w:val="120"/>
          <w:marBottom w:val="0"/>
          <w:divBdr>
            <w:top w:val="none" w:sz="0" w:space="0" w:color="auto"/>
            <w:left w:val="none" w:sz="0" w:space="0" w:color="auto"/>
            <w:bottom w:val="none" w:sz="0" w:space="0" w:color="auto"/>
            <w:right w:val="none" w:sz="0" w:space="0" w:color="auto"/>
          </w:divBdr>
          <w:divsChild>
            <w:div w:id="1031226413">
              <w:marLeft w:val="0"/>
              <w:marRight w:val="0"/>
              <w:marTop w:val="0"/>
              <w:marBottom w:val="0"/>
              <w:divBdr>
                <w:top w:val="none" w:sz="0" w:space="0" w:color="auto"/>
                <w:left w:val="none" w:sz="0" w:space="0" w:color="auto"/>
                <w:bottom w:val="none" w:sz="0" w:space="0" w:color="auto"/>
                <w:right w:val="none" w:sz="0" w:space="0" w:color="auto"/>
              </w:divBdr>
            </w:div>
          </w:divsChild>
        </w:div>
        <w:div w:id="534930572">
          <w:marLeft w:val="0"/>
          <w:marRight w:val="0"/>
          <w:marTop w:val="120"/>
          <w:marBottom w:val="0"/>
          <w:divBdr>
            <w:top w:val="none" w:sz="0" w:space="0" w:color="auto"/>
            <w:left w:val="none" w:sz="0" w:space="0" w:color="auto"/>
            <w:bottom w:val="none" w:sz="0" w:space="0" w:color="auto"/>
            <w:right w:val="none" w:sz="0" w:space="0" w:color="auto"/>
          </w:divBdr>
          <w:divsChild>
            <w:div w:id="1461802355">
              <w:marLeft w:val="0"/>
              <w:marRight w:val="0"/>
              <w:marTop w:val="0"/>
              <w:marBottom w:val="0"/>
              <w:divBdr>
                <w:top w:val="none" w:sz="0" w:space="0" w:color="auto"/>
                <w:left w:val="none" w:sz="0" w:space="0" w:color="auto"/>
                <w:bottom w:val="none" w:sz="0" w:space="0" w:color="auto"/>
                <w:right w:val="none" w:sz="0" w:space="0" w:color="auto"/>
              </w:divBdr>
            </w:div>
            <w:div w:id="989796705">
              <w:marLeft w:val="0"/>
              <w:marRight w:val="0"/>
              <w:marTop w:val="0"/>
              <w:marBottom w:val="0"/>
              <w:divBdr>
                <w:top w:val="none" w:sz="0" w:space="0" w:color="auto"/>
                <w:left w:val="none" w:sz="0" w:space="0" w:color="auto"/>
                <w:bottom w:val="none" w:sz="0" w:space="0" w:color="auto"/>
                <w:right w:val="none" w:sz="0" w:space="0" w:color="auto"/>
              </w:divBdr>
            </w:div>
            <w:div w:id="1067339232">
              <w:marLeft w:val="0"/>
              <w:marRight w:val="0"/>
              <w:marTop w:val="0"/>
              <w:marBottom w:val="0"/>
              <w:divBdr>
                <w:top w:val="none" w:sz="0" w:space="0" w:color="auto"/>
                <w:left w:val="none" w:sz="0" w:space="0" w:color="auto"/>
                <w:bottom w:val="none" w:sz="0" w:space="0" w:color="auto"/>
                <w:right w:val="none" w:sz="0" w:space="0" w:color="auto"/>
              </w:divBdr>
            </w:div>
            <w:div w:id="918517161">
              <w:marLeft w:val="0"/>
              <w:marRight w:val="0"/>
              <w:marTop w:val="0"/>
              <w:marBottom w:val="0"/>
              <w:divBdr>
                <w:top w:val="none" w:sz="0" w:space="0" w:color="auto"/>
                <w:left w:val="none" w:sz="0" w:space="0" w:color="auto"/>
                <w:bottom w:val="none" w:sz="0" w:space="0" w:color="auto"/>
                <w:right w:val="none" w:sz="0" w:space="0" w:color="auto"/>
              </w:divBdr>
            </w:div>
            <w:div w:id="34278776">
              <w:marLeft w:val="0"/>
              <w:marRight w:val="0"/>
              <w:marTop w:val="0"/>
              <w:marBottom w:val="0"/>
              <w:divBdr>
                <w:top w:val="none" w:sz="0" w:space="0" w:color="auto"/>
                <w:left w:val="none" w:sz="0" w:space="0" w:color="auto"/>
                <w:bottom w:val="none" w:sz="0" w:space="0" w:color="auto"/>
                <w:right w:val="none" w:sz="0" w:space="0" w:color="auto"/>
              </w:divBdr>
            </w:div>
            <w:div w:id="899049828">
              <w:marLeft w:val="0"/>
              <w:marRight w:val="0"/>
              <w:marTop w:val="0"/>
              <w:marBottom w:val="0"/>
              <w:divBdr>
                <w:top w:val="none" w:sz="0" w:space="0" w:color="auto"/>
                <w:left w:val="none" w:sz="0" w:space="0" w:color="auto"/>
                <w:bottom w:val="none" w:sz="0" w:space="0" w:color="auto"/>
                <w:right w:val="none" w:sz="0" w:space="0" w:color="auto"/>
              </w:divBdr>
            </w:div>
            <w:div w:id="1073746089">
              <w:marLeft w:val="0"/>
              <w:marRight w:val="0"/>
              <w:marTop w:val="0"/>
              <w:marBottom w:val="0"/>
              <w:divBdr>
                <w:top w:val="none" w:sz="0" w:space="0" w:color="auto"/>
                <w:left w:val="none" w:sz="0" w:space="0" w:color="auto"/>
                <w:bottom w:val="none" w:sz="0" w:space="0" w:color="auto"/>
                <w:right w:val="none" w:sz="0" w:space="0" w:color="auto"/>
              </w:divBdr>
            </w:div>
          </w:divsChild>
        </w:div>
        <w:div w:id="1781335428">
          <w:marLeft w:val="0"/>
          <w:marRight w:val="0"/>
          <w:marTop w:val="120"/>
          <w:marBottom w:val="0"/>
          <w:divBdr>
            <w:top w:val="none" w:sz="0" w:space="0" w:color="auto"/>
            <w:left w:val="none" w:sz="0" w:space="0" w:color="auto"/>
            <w:bottom w:val="none" w:sz="0" w:space="0" w:color="auto"/>
            <w:right w:val="none" w:sz="0" w:space="0" w:color="auto"/>
          </w:divBdr>
          <w:divsChild>
            <w:div w:id="100995266">
              <w:marLeft w:val="0"/>
              <w:marRight w:val="0"/>
              <w:marTop w:val="0"/>
              <w:marBottom w:val="0"/>
              <w:divBdr>
                <w:top w:val="none" w:sz="0" w:space="0" w:color="auto"/>
                <w:left w:val="none" w:sz="0" w:space="0" w:color="auto"/>
                <w:bottom w:val="none" w:sz="0" w:space="0" w:color="auto"/>
                <w:right w:val="none" w:sz="0" w:space="0" w:color="auto"/>
              </w:divBdr>
            </w:div>
          </w:divsChild>
        </w:div>
        <w:div w:id="882252745">
          <w:marLeft w:val="0"/>
          <w:marRight w:val="0"/>
          <w:marTop w:val="120"/>
          <w:marBottom w:val="0"/>
          <w:divBdr>
            <w:top w:val="none" w:sz="0" w:space="0" w:color="auto"/>
            <w:left w:val="none" w:sz="0" w:space="0" w:color="auto"/>
            <w:bottom w:val="none" w:sz="0" w:space="0" w:color="auto"/>
            <w:right w:val="none" w:sz="0" w:space="0" w:color="auto"/>
          </w:divBdr>
          <w:divsChild>
            <w:div w:id="582105129">
              <w:marLeft w:val="0"/>
              <w:marRight w:val="0"/>
              <w:marTop w:val="0"/>
              <w:marBottom w:val="0"/>
              <w:divBdr>
                <w:top w:val="none" w:sz="0" w:space="0" w:color="auto"/>
                <w:left w:val="none" w:sz="0" w:space="0" w:color="auto"/>
                <w:bottom w:val="none" w:sz="0" w:space="0" w:color="auto"/>
                <w:right w:val="none" w:sz="0" w:space="0" w:color="auto"/>
              </w:divBdr>
            </w:div>
            <w:div w:id="72435621">
              <w:marLeft w:val="0"/>
              <w:marRight w:val="0"/>
              <w:marTop w:val="0"/>
              <w:marBottom w:val="0"/>
              <w:divBdr>
                <w:top w:val="none" w:sz="0" w:space="0" w:color="auto"/>
                <w:left w:val="none" w:sz="0" w:space="0" w:color="auto"/>
                <w:bottom w:val="none" w:sz="0" w:space="0" w:color="auto"/>
                <w:right w:val="none" w:sz="0" w:space="0" w:color="auto"/>
              </w:divBdr>
            </w:div>
          </w:divsChild>
        </w:div>
        <w:div w:id="522280879">
          <w:marLeft w:val="0"/>
          <w:marRight w:val="0"/>
          <w:marTop w:val="120"/>
          <w:marBottom w:val="0"/>
          <w:divBdr>
            <w:top w:val="none" w:sz="0" w:space="0" w:color="auto"/>
            <w:left w:val="none" w:sz="0" w:space="0" w:color="auto"/>
            <w:bottom w:val="none" w:sz="0" w:space="0" w:color="auto"/>
            <w:right w:val="none" w:sz="0" w:space="0" w:color="auto"/>
          </w:divBdr>
          <w:divsChild>
            <w:div w:id="232588159">
              <w:marLeft w:val="0"/>
              <w:marRight w:val="0"/>
              <w:marTop w:val="0"/>
              <w:marBottom w:val="0"/>
              <w:divBdr>
                <w:top w:val="none" w:sz="0" w:space="0" w:color="auto"/>
                <w:left w:val="none" w:sz="0" w:space="0" w:color="auto"/>
                <w:bottom w:val="none" w:sz="0" w:space="0" w:color="auto"/>
                <w:right w:val="none" w:sz="0" w:space="0" w:color="auto"/>
              </w:divBdr>
            </w:div>
          </w:divsChild>
        </w:div>
        <w:div w:id="2083746868">
          <w:marLeft w:val="0"/>
          <w:marRight w:val="0"/>
          <w:marTop w:val="120"/>
          <w:marBottom w:val="0"/>
          <w:divBdr>
            <w:top w:val="none" w:sz="0" w:space="0" w:color="auto"/>
            <w:left w:val="none" w:sz="0" w:space="0" w:color="auto"/>
            <w:bottom w:val="none" w:sz="0" w:space="0" w:color="auto"/>
            <w:right w:val="none" w:sz="0" w:space="0" w:color="auto"/>
          </w:divBdr>
          <w:divsChild>
            <w:div w:id="1391921372">
              <w:marLeft w:val="0"/>
              <w:marRight w:val="0"/>
              <w:marTop w:val="0"/>
              <w:marBottom w:val="0"/>
              <w:divBdr>
                <w:top w:val="none" w:sz="0" w:space="0" w:color="auto"/>
                <w:left w:val="none" w:sz="0" w:space="0" w:color="auto"/>
                <w:bottom w:val="none" w:sz="0" w:space="0" w:color="auto"/>
                <w:right w:val="none" w:sz="0" w:space="0" w:color="auto"/>
              </w:divBdr>
            </w:div>
          </w:divsChild>
        </w:div>
        <w:div w:id="716202614">
          <w:marLeft w:val="0"/>
          <w:marRight w:val="0"/>
          <w:marTop w:val="120"/>
          <w:marBottom w:val="0"/>
          <w:divBdr>
            <w:top w:val="none" w:sz="0" w:space="0" w:color="auto"/>
            <w:left w:val="none" w:sz="0" w:space="0" w:color="auto"/>
            <w:bottom w:val="none" w:sz="0" w:space="0" w:color="auto"/>
            <w:right w:val="none" w:sz="0" w:space="0" w:color="auto"/>
          </w:divBdr>
          <w:divsChild>
            <w:div w:id="374355449">
              <w:marLeft w:val="0"/>
              <w:marRight w:val="0"/>
              <w:marTop w:val="0"/>
              <w:marBottom w:val="0"/>
              <w:divBdr>
                <w:top w:val="none" w:sz="0" w:space="0" w:color="auto"/>
                <w:left w:val="none" w:sz="0" w:space="0" w:color="auto"/>
                <w:bottom w:val="none" w:sz="0" w:space="0" w:color="auto"/>
                <w:right w:val="none" w:sz="0" w:space="0" w:color="auto"/>
              </w:divBdr>
            </w:div>
          </w:divsChild>
        </w:div>
        <w:div w:id="1898935626">
          <w:marLeft w:val="0"/>
          <w:marRight w:val="0"/>
          <w:marTop w:val="120"/>
          <w:marBottom w:val="0"/>
          <w:divBdr>
            <w:top w:val="none" w:sz="0" w:space="0" w:color="auto"/>
            <w:left w:val="none" w:sz="0" w:space="0" w:color="auto"/>
            <w:bottom w:val="none" w:sz="0" w:space="0" w:color="auto"/>
            <w:right w:val="none" w:sz="0" w:space="0" w:color="auto"/>
          </w:divBdr>
          <w:divsChild>
            <w:div w:id="1911621906">
              <w:marLeft w:val="0"/>
              <w:marRight w:val="0"/>
              <w:marTop w:val="0"/>
              <w:marBottom w:val="0"/>
              <w:divBdr>
                <w:top w:val="none" w:sz="0" w:space="0" w:color="auto"/>
                <w:left w:val="none" w:sz="0" w:space="0" w:color="auto"/>
                <w:bottom w:val="none" w:sz="0" w:space="0" w:color="auto"/>
                <w:right w:val="none" w:sz="0" w:space="0" w:color="auto"/>
              </w:divBdr>
            </w:div>
          </w:divsChild>
        </w:div>
        <w:div w:id="584651388">
          <w:marLeft w:val="0"/>
          <w:marRight w:val="0"/>
          <w:marTop w:val="120"/>
          <w:marBottom w:val="0"/>
          <w:divBdr>
            <w:top w:val="none" w:sz="0" w:space="0" w:color="auto"/>
            <w:left w:val="none" w:sz="0" w:space="0" w:color="auto"/>
            <w:bottom w:val="none" w:sz="0" w:space="0" w:color="auto"/>
            <w:right w:val="none" w:sz="0" w:space="0" w:color="auto"/>
          </w:divBdr>
          <w:divsChild>
            <w:div w:id="1400209144">
              <w:marLeft w:val="0"/>
              <w:marRight w:val="0"/>
              <w:marTop w:val="0"/>
              <w:marBottom w:val="0"/>
              <w:divBdr>
                <w:top w:val="none" w:sz="0" w:space="0" w:color="auto"/>
                <w:left w:val="none" w:sz="0" w:space="0" w:color="auto"/>
                <w:bottom w:val="none" w:sz="0" w:space="0" w:color="auto"/>
                <w:right w:val="none" w:sz="0" w:space="0" w:color="auto"/>
              </w:divBdr>
            </w:div>
          </w:divsChild>
        </w:div>
        <w:div w:id="536897945">
          <w:marLeft w:val="0"/>
          <w:marRight w:val="0"/>
          <w:marTop w:val="120"/>
          <w:marBottom w:val="0"/>
          <w:divBdr>
            <w:top w:val="none" w:sz="0" w:space="0" w:color="auto"/>
            <w:left w:val="none" w:sz="0" w:space="0" w:color="auto"/>
            <w:bottom w:val="none" w:sz="0" w:space="0" w:color="auto"/>
            <w:right w:val="none" w:sz="0" w:space="0" w:color="auto"/>
          </w:divBdr>
          <w:divsChild>
            <w:div w:id="519123559">
              <w:marLeft w:val="0"/>
              <w:marRight w:val="0"/>
              <w:marTop w:val="0"/>
              <w:marBottom w:val="0"/>
              <w:divBdr>
                <w:top w:val="none" w:sz="0" w:space="0" w:color="auto"/>
                <w:left w:val="none" w:sz="0" w:space="0" w:color="auto"/>
                <w:bottom w:val="none" w:sz="0" w:space="0" w:color="auto"/>
                <w:right w:val="none" w:sz="0" w:space="0" w:color="auto"/>
              </w:divBdr>
            </w:div>
          </w:divsChild>
        </w:div>
        <w:div w:id="2140224655">
          <w:marLeft w:val="0"/>
          <w:marRight w:val="0"/>
          <w:marTop w:val="120"/>
          <w:marBottom w:val="0"/>
          <w:divBdr>
            <w:top w:val="none" w:sz="0" w:space="0" w:color="auto"/>
            <w:left w:val="none" w:sz="0" w:space="0" w:color="auto"/>
            <w:bottom w:val="none" w:sz="0" w:space="0" w:color="auto"/>
            <w:right w:val="none" w:sz="0" w:space="0" w:color="auto"/>
          </w:divBdr>
          <w:divsChild>
            <w:div w:id="835804920">
              <w:marLeft w:val="0"/>
              <w:marRight w:val="0"/>
              <w:marTop w:val="0"/>
              <w:marBottom w:val="0"/>
              <w:divBdr>
                <w:top w:val="none" w:sz="0" w:space="0" w:color="auto"/>
                <w:left w:val="none" w:sz="0" w:space="0" w:color="auto"/>
                <w:bottom w:val="none" w:sz="0" w:space="0" w:color="auto"/>
                <w:right w:val="none" w:sz="0" w:space="0" w:color="auto"/>
              </w:divBdr>
            </w:div>
          </w:divsChild>
        </w:div>
        <w:div w:id="1009523273">
          <w:marLeft w:val="0"/>
          <w:marRight w:val="0"/>
          <w:marTop w:val="120"/>
          <w:marBottom w:val="0"/>
          <w:divBdr>
            <w:top w:val="none" w:sz="0" w:space="0" w:color="auto"/>
            <w:left w:val="none" w:sz="0" w:space="0" w:color="auto"/>
            <w:bottom w:val="none" w:sz="0" w:space="0" w:color="auto"/>
            <w:right w:val="none" w:sz="0" w:space="0" w:color="auto"/>
          </w:divBdr>
          <w:divsChild>
            <w:div w:id="1382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hyperlink" Target="https://l.facebook.com/l.php?u=https%3A%2F%2Fportal.pfu.gov.ua%2Fsidebar%2FTemplates%2FInfoInsurer%3Ffbclid%3DIwAR36wZrWPHTqZEy5c7D59l462aFpOd3m4Tz2mYWz5UdKcpE1u42PjkvpQ40&amp;h=AT2nXxlsxs3_MtGuOgr5xFRPWNKGUq8HBoTKU0vZRYrEtMfCqe9j0DwAMWmRCTMDuc60-DF8BI-OnX7h_9czxglYob7FoIGUU6qaXx5Tdui1kkXc9LzBMptOWsMokjYus9bL&amp;__tn__=-UK-y-R&amp;c%5b0%5d=AT2y4dgOwJ9-M7HlNC92sJECzrNFhx0ZaYN4NOzsbYRqPyw7LGCeZuFKMvX2LP7iSWa057ope2kRHhQrhHXE-ZaXUWg1uspc2k_U6BMS3wvVMSzChz4tDX4WG0NgUJR5Ft5N7t2JpQx_alO7W8Bl8_-9FrUrr6_BqWsh42RukiYgwPd7IBGcgHiGg5o_Yl_TfkQFE9J6NXulqxdAUAhoOwEshYAVnStYiXCiNfsH4twTuuGrsbYOhxw9TbDBe_6rFT7n5x-mdX8JbvjdpzViW9GysC4tCaRJ3JBmyQ" TargetMode="Externa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facebook.com/l.php?u=https%3A%2F%2Fusr.minjust.gov.ua%2Fcontent%2Ffree-search%3Ffbclid%3DIwAR39N0bhDrl9SOfgENX-n-FEgIvc-q8Gl6HmQDdRs3zr6iz7eIIsji2EDDQ&amp;h=AT14_pDGlJAb_PG9UDyXsl1sWTXI8loeett_SpypmcFRo0qYbQ1Zqzl9fCzwrX19xsh1eRIVmEaj4D3aWKyXMX9awdWnruemLhjmOUYEKQ5zcOfzye5lNt_7vX68Omzh00zt&amp;__tn__=-UK-y-R&amp;c%5b0%5d=AT2y4dgOwJ9-M7HlNC92sJECzrNFhx0ZaYN4NOzsbYRqPyw7LGCeZuFKMvX2LP7iSWa057ope2kRHhQrhHXE-ZaXUWg1uspc2k_U6BMS3wvVMSzChz4tDX4WG0NgUJR5Ft5N7t2JpQx_alO7W8Bl8_-9FrUrr6_BqWsh42RukiYgwPd7IBGcgHiGg5o_Yl_TfkQFE9J6NXulqxdAUAhoOwEshYAVnStYiXCiNfsH4twTuuGrsbYOhxw9TbDBe_6rFT7n5x-mdX8JbvjdpzViW9GysC4tCaRJ3JBmyQ" TargetMode="External"/><Relationship Id="rId11" Type="http://schemas.openxmlformats.org/officeDocument/2006/relationships/hyperlink" Target="https://l.facebook.com/l.php?u=https%3A%2F%2Fgo.diia.app%2F%3Ffbclid%3DIwAR1P7w4W2wwf3Wqy4X3nTpbe1sohUTFQkNC-FrxTi--Z-dMBGZ51CH-BrcI&amp;h=AT1mFay57DkGp_no5E_FWy6lo2UqGLy4d_xIOfolHEJQT98DdzlUvPmpk3SaL0RYEbsViNuaDsJXdNV0LqabUt2P2eytfm9j5SCx-Cc1hzok8_0ZBeQNdsAlIZr-DifYIGpY&amp;__tn__=-UK-y-R&amp;c%5b0%5d=AT2y4dgOwJ9-M7HlNC92sJECzrNFhx0ZaYN4NOzsbYRqPyw7LGCeZuFKMvX2LP7iSWa057ope2kRHhQrhHXE-ZaXUWg1uspc2k_U6BMS3wvVMSzChz4tDX4WG0NgUJR5Ft5N7t2JpQx_alO7W8Bl8_-9FrUrr6_BqWsh42RukiYgwPd7IBGcgHiGg5o_Yl_TfkQFE9J6NXulqxdAUAhoOwEshYAVnStYiXCiNfsH4twTuuGrsbYOhxw9TbDBe_6rFT7n5x-mdX8JbvjdpzViW9GysC4tCaRJ3JBmyQ" TargetMode="External"/><Relationship Id="rId5" Type="http://schemas.openxmlformats.org/officeDocument/2006/relationships/image" Target="media/image2.png"/><Relationship Id="rId15" Type="http://schemas.openxmlformats.org/officeDocument/2006/relationships/hyperlink" Target="https://l.facebook.com/l.php?u=https%3A%2F%2Fportal.pfu.gov.ua%2Fsidebar%2FTemplates%2FInfoInsurer%3Ffbclid%3DIwAR3P5G_G1epwkYyloMQXrph9J-96K1iFLF_g3sCKpa3HYLZRW-uUZL6Rf98&amp;h=AT2nXxlsxs3_MtGuOgr5xFRPWNKGUq8HBoTKU0vZRYrEtMfCqe9j0DwAMWmRCTMDuc60-DF8BI-OnX7h_9czxglYob7FoIGUU6qaXx5Tdui1kkXc9LzBMptOWsMokjYus9bL&amp;__tn__=-UK-y-R&amp;c%5b0%5d=AT2y4dgOwJ9-M7HlNC92sJECzrNFhx0ZaYN4NOzsbYRqPyw7LGCeZuFKMvX2LP7iSWa057ope2kRHhQrhHXE-ZaXUWg1uspc2k_U6BMS3wvVMSzChz4tDX4WG0NgUJR5Ft5N7t2JpQx_alO7W8Bl8_-9FrUrr6_BqWsh42RukiYgwPd7IBGcgHiGg5o_Yl_TfkQFE9J6NXulqxdAUAhoOwEshYAVnStYiXCiNfsH4twTuuGrsbYOhxw9TbDBe_6rFT7n5x-mdX8JbvjdpzViW9GysC4tCaRJ3JBmyQ" TargetMode="External"/><Relationship Id="rId10"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4756</Words>
  <Characters>2712</Characters>
  <Application>Microsoft Office Word</Application>
  <DocSecurity>0</DocSecurity>
  <Lines>22</Lines>
  <Paragraphs>14</Paragraphs>
  <ScaleCrop>false</ScaleCrop>
  <Company>PFU</Company>
  <LinksUpToDate>false</LinksUpToDate>
  <CharactersWithSpaces>7454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2020-12-14T12:47:00Z</dcterms:created>
  <dcterms:modified xsi:type="dcterms:W3CDTF">2020-12-14T12:49:00Z</dcterms:modified>
</cp:coreProperties>
</file>