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D42E" w14:textId="77777777" w:rsidR="00C97683" w:rsidRPr="007D6B68" w:rsidRDefault="00C97683" w:rsidP="00C97683">
      <w:pPr>
        <w:widowControl w:val="0"/>
        <w:tabs>
          <w:tab w:val="left" w:pos="-7230"/>
        </w:tabs>
        <w:spacing w:line="240" w:lineRule="auto"/>
        <w:ind w:firstLine="0"/>
        <w:rPr>
          <w:rFonts w:eastAsia="Arial Unicode MS" w:cs="Arial Unicode MS"/>
          <w:color w:val="7030A0"/>
          <w:sz w:val="28"/>
          <w:szCs w:val="18"/>
          <w:lang w:val="uk-UA" w:eastAsia="uk-UA" w:bidi="uk-UA"/>
        </w:rPr>
      </w:pPr>
      <w:r w:rsidRPr="007D6B68">
        <w:rPr>
          <w:rFonts w:eastAsia="Arial Unicode MS" w:cs="Arial Unicode MS"/>
          <w:color w:val="7030A0"/>
          <w:sz w:val="28"/>
          <w:szCs w:val="18"/>
          <w:lang w:val="uk-UA" w:eastAsia="uk-UA" w:bidi="uk-UA"/>
        </w:rPr>
        <w:t>ТОВАРИСТВО З ОБМЕЖЕНОЮ ВІДПОВІДАЛЬНІСТЮ</w:t>
      </w:r>
    </w:p>
    <w:p w14:paraId="1A36CD7E" w14:textId="77777777" w:rsidR="00C97683" w:rsidRPr="007D6B68" w:rsidRDefault="00C97683" w:rsidP="00C97683">
      <w:pPr>
        <w:widowControl w:val="0"/>
        <w:spacing w:line="240" w:lineRule="auto"/>
        <w:ind w:firstLine="0"/>
        <w:rPr>
          <w:rFonts w:eastAsia="Calibri" w:cs="Arial Unicode MS"/>
          <w:b w:val="0"/>
          <w:color w:val="7030A0"/>
          <w:sz w:val="72"/>
          <w:szCs w:val="80"/>
          <w:lang w:val="uk-UA" w:eastAsia="uk-UA" w:bidi="uk-UA"/>
        </w:rPr>
      </w:pPr>
      <w:r w:rsidRPr="007D6B68">
        <w:rPr>
          <w:rFonts w:eastAsia="Calibri" w:cs="Arial Unicode MS"/>
          <w:b w:val="0"/>
          <w:color w:val="7030A0"/>
          <w:sz w:val="72"/>
          <w:szCs w:val="80"/>
          <w:lang w:val="uk-UA" w:eastAsia="uk-UA" w:bidi="uk-UA"/>
        </w:rPr>
        <w:t>«УКРГРУППРОЕКТ ПЛЮС»</w:t>
      </w:r>
    </w:p>
    <w:p w14:paraId="43761A17" w14:textId="77777777" w:rsidR="00C97683" w:rsidRPr="007D6B68" w:rsidRDefault="00C97683" w:rsidP="00C97683">
      <w:pPr>
        <w:widowControl w:val="0"/>
        <w:spacing w:before="60" w:after="368" w:line="370" w:lineRule="exact"/>
        <w:ind w:left="102" w:firstLine="0"/>
        <w:rPr>
          <w:rFonts w:eastAsia="Times New Roman" w:cs="Times New Roman"/>
          <w:bCs/>
          <w:color w:val="7030A0"/>
          <w:szCs w:val="18"/>
          <w:lang w:val="uk-UA" w:eastAsia="ru-RU"/>
        </w:rPr>
      </w:pPr>
      <w:r w:rsidRPr="007D6B68">
        <w:rPr>
          <w:rFonts w:eastAsia="Times New Roman" w:cs="Times New Roman"/>
          <w:bCs/>
          <w:color w:val="7030A0"/>
          <w:szCs w:val="18"/>
          <w:lang w:val="uk-UA" w:eastAsia="ru-RU"/>
        </w:rPr>
        <w:t>РОЗРОБЛЕННЯ МІСТОБУДІВНОЇ ДОКУМЕНТАЦІЇ</w:t>
      </w:r>
    </w:p>
    <w:p w14:paraId="2F0411C2" w14:textId="77777777" w:rsidR="00B72E2A" w:rsidRPr="007D6B68" w:rsidRDefault="00B72E2A" w:rsidP="00B72E2A">
      <w:pPr>
        <w:spacing w:line="240" w:lineRule="auto"/>
        <w:ind w:firstLine="0"/>
        <w:jc w:val="both"/>
        <w:rPr>
          <w:b w:val="0"/>
          <w:color w:val="57257D"/>
          <w:sz w:val="28"/>
          <w:szCs w:val="28"/>
          <w:lang w:val="uk-UA"/>
        </w:rPr>
      </w:pPr>
    </w:p>
    <w:p w14:paraId="4A2A11D3" w14:textId="34E58EBB" w:rsidR="00B72E2A" w:rsidRPr="007D6B68" w:rsidRDefault="00B72E2A" w:rsidP="00B72E2A">
      <w:pPr>
        <w:spacing w:line="240" w:lineRule="auto"/>
        <w:ind w:firstLine="0"/>
        <w:jc w:val="both"/>
        <w:rPr>
          <w:b w:val="0"/>
          <w:color w:val="57257D"/>
          <w:sz w:val="28"/>
          <w:szCs w:val="28"/>
          <w:lang w:val="uk-UA"/>
        </w:rPr>
      </w:pPr>
    </w:p>
    <w:p w14:paraId="65A17D0A" w14:textId="7F46D20E" w:rsidR="00FC04B1" w:rsidRPr="007D6B68" w:rsidRDefault="00FC04B1" w:rsidP="00B72E2A">
      <w:pPr>
        <w:spacing w:line="240" w:lineRule="auto"/>
        <w:ind w:firstLine="0"/>
        <w:jc w:val="both"/>
        <w:rPr>
          <w:b w:val="0"/>
          <w:color w:val="57257D"/>
          <w:sz w:val="28"/>
          <w:szCs w:val="28"/>
          <w:lang w:val="uk-UA"/>
        </w:rPr>
      </w:pPr>
    </w:p>
    <w:p w14:paraId="5AF552BA" w14:textId="77777777" w:rsidR="00FC04B1" w:rsidRPr="007D6B68" w:rsidRDefault="00FC04B1" w:rsidP="00B72E2A">
      <w:pPr>
        <w:spacing w:line="240" w:lineRule="auto"/>
        <w:ind w:firstLine="0"/>
        <w:jc w:val="both"/>
        <w:rPr>
          <w:b w:val="0"/>
          <w:color w:val="57257D"/>
          <w:sz w:val="28"/>
          <w:szCs w:val="28"/>
          <w:lang w:val="uk-UA"/>
        </w:rPr>
      </w:pPr>
    </w:p>
    <w:p w14:paraId="4AFA9708" w14:textId="77777777" w:rsidR="00B72E2A" w:rsidRPr="007D6B68" w:rsidRDefault="00B72E2A" w:rsidP="00B72E2A">
      <w:pPr>
        <w:spacing w:line="240" w:lineRule="auto"/>
        <w:ind w:firstLine="0"/>
        <w:jc w:val="both"/>
        <w:rPr>
          <w:b w:val="0"/>
          <w:color w:val="57257D"/>
          <w:sz w:val="28"/>
          <w:szCs w:val="28"/>
          <w:lang w:val="uk-UA"/>
        </w:rPr>
      </w:pPr>
    </w:p>
    <w:p w14:paraId="0A80DD69" w14:textId="77777777" w:rsidR="00B72E2A" w:rsidRPr="007D6B68" w:rsidRDefault="00B72E2A" w:rsidP="006A097A">
      <w:pPr>
        <w:spacing w:line="240" w:lineRule="auto"/>
        <w:ind w:firstLine="0"/>
        <w:rPr>
          <w:rFonts w:cs="Times New Roman"/>
          <w:color w:val="auto"/>
          <w:sz w:val="28"/>
          <w:szCs w:val="28"/>
          <w:lang w:val="uk-UA"/>
        </w:rPr>
      </w:pPr>
      <w:r w:rsidRPr="007D6B68">
        <w:rPr>
          <w:rFonts w:cs="Times New Roman"/>
          <w:color w:val="auto"/>
          <w:sz w:val="28"/>
          <w:szCs w:val="28"/>
          <w:lang w:val="uk-UA"/>
        </w:rPr>
        <w:t>ЗВІТ</w:t>
      </w:r>
    </w:p>
    <w:p w14:paraId="0CBAADE9" w14:textId="77777777" w:rsidR="00B72E2A" w:rsidRPr="007D6B68" w:rsidRDefault="00B72E2A" w:rsidP="006A097A">
      <w:pPr>
        <w:spacing w:line="240" w:lineRule="auto"/>
        <w:ind w:firstLine="0"/>
        <w:rPr>
          <w:rFonts w:cs="Times New Roman"/>
          <w:color w:val="auto"/>
          <w:sz w:val="28"/>
          <w:szCs w:val="28"/>
          <w:lang w:val="uk-UA"/>
        </w:rPr>
      </w:pPr>
      <w:r w:rsidRPr="007D6B68">
        <w:rPr>
          <w:rFonts w:cs="Times New Roman"/>
          <w:color w:val="auto"/>
          <w:sz w:val="28"/>
          <w:szCs w:val="28"/>
          <w:lang w:val="uk-UA"/>
        </w:rPr>
        <w:t>ПРО СТРАТЕГІЧНУ ЕКОЛОГІЧНУ ОЦІНКУ</w:t>
      </w:r>
    </w:p>
    <w:p w14:paraId="728F127D" w14:textId="77777777" w:rsidR="000046C9" w:rsidRPr="000046C9" w:rsidRDefault="000046C9" w:rsidP="000046C9">
      <w:pPr>
        <w:spacing w:line="240" w:lineRule="auto"/>
        <w:ind w:firstLine="426"/>
        <w:contextualSpacing/>
        <w:rPr>
          <w:rFonts w:cs="Times New Roman"/>
          <w:color w:val="auto"/>
          <w:sz w:val="28"/>
          <w:szCs w:val="28"/>
          <w:lang w:val="uk-UA"/>
        </w:rPr>
      </w:pPr>
      <w:r w:rsidRPr="000046C9">
        <w:rPr>
          <w:rFonts w:cs="Times New Roman"/>
          <w:color w:val="auto"/>
          <w:sz w:val="28"/>
          <w:szCs w:val="28"/>
          <w:lang w:val="uk-UA"/>
        </w:rPr>
        <w:t>ПРОЄКТУ ДОКУМЕНТА ДЕРЖАВНОГО ПЛАНУВАННЯ МІСТОБУДІВНОЇ ДОКУМЕНТАЦІЇ  «ДЕТАЛЬНИЙ ПЛАН ТЕРИТОРІЇ ДЛЯ БУДІВНИЦТВА ДОРОГИ ЗАГАЛЬНОГО КОРИСТУВАННЯ МІЖ С. КОЗЛІВ ТА С. ЛЕЛЯКИ БОРИСПІЛЬСЬКОГО РАЙОНУ КИЇВСЬКОЇ ОБЛАСТІ»</w:t>
      </w:r>
    </w:p>
    <w:p w14:paraId="6F08BE59" w14:textId="77777777" w:rsidR="00B72E2A" w:rsidRPr="007D6B68" w:rsidRDefault="00B72E2A" w:rsidP="00B72E2A">
      <w:pPr>
        <w:spacing w:line="240" w:lineRule="auto"/>
        <w:jc w:val="both"/>
        <w:rPr>
          <w:rFonts w:cs="Times New Roman"/>
          <w:b w:val="0"/>
          <w:color w:val="auto"/>
          <w:sz w:val="28"/>
          <w:szCs w:val="28"/>
          <w:lang w:val="uk-UA"/>
        </w:rPr>
      </w:pPr>
    </w:p>
    <w:p w14:paraId="3D7B41DC" w14:textId="77777777" w:rsidR="00C36663" w:rsidRPr="007D6B68" w:rsidRDefault="00C36663" w:rsidP="00B72E2A">
      <w:pPr>
        <w:spacing w:line="240" w:lineRule="auto"/>
        <w:jc w:val="both"/>
        <w:rPr>
          <w:rFonts w:cs="Times New Roman"/>
          <w:b w:val="0"/>
          <w:color w:val="auto"/>
          <w:sz w:val="28"/>
          <w:szCs w:val="28"/>
          <w:lang w:val="uk-UA"/>
        </w:rPr>
      </w:pPr>
    </w:p>
    <w:p w14:paraId="3C9A738F" w14:textId="77777777" w:rsidR="00C36663" w:rsidRPr="007D6B68" w:rsidRDefault="00C36663" w:rsidP="00B72E2A">
      <w:pPr>
        <w:spacing w:line="240" w:lineRule="auto"/>
        <w:jc w:val="both"/>
        <w:rPr>
          <w:rFonts w:cs="Times New Roman"/>
          <w:b w:val="0"/>
          <w:color w:val="auto"/>
          <w:sz w:val="28"/>
          <w:szCs w:val="28"/>
          <w:lang w:val="uk-UA"/>
        </w:rPr>
      </w:pPr>
    </w:p>
    <w:p w14:paraId="0C4FF83D" w14:textId="77777777" w:rsidR="00C36663" w:rsidRPr="007D6B68" w:rsidRDefault="00C36663" w:rsidP="00B72E2A">
      <w:pPr>
        <w:spacing w:line="240" w:lineRule="auto"/>
        <w:jc w:val="both"/>
        <w:rPr>
          <w:rFonts w:cs="Times New Roman"/>
          <w:b w:val="0"/>
          <w:color w:val="auto"/>
          <w:sz w:val="28"/>
          <w:szCs w:val="28"/>
          <w:lang w:val="uk-UA"/>
        </w:rPr>
      </w:pPr>
    </w:p>
    <w:p w14:paraId="72F2F3FB" w14:textId="10739C4A" w:rsidR="00B72E2A" w:rsidRPr="007D6B68" w:rsidRDefault="00B72E2A" w:rsidP="00B72E2A">
      <w:pPr>
        <w:spacing w:line="240" w:lineRule="auto"/>
        <w:rPr>
          <w:rFonts w:cs="Times New Roman"/>
          <w:b w:val="0"/>
          <w:color w:val="auto"/>
          <w:sz w:val="28"/>
          <w:szCs w:val="28"/>
          <w:lang w:val="uk-UA"/>
        </w:rPr>
      </w:pPr>
    </w:p>
    <w:p w14:paraId="3E3F79E1" w14:textId="3D4A7831" w:rsidR="00FC04B1" w:rsidRDefault="00FC04B1" w:rsidP="00B72E2A">
      <w:pPr>
        <w:spacing w:line="240" w:lineRule="auto"/>
        <w:rPr>
          <w:rFonts w:cs="Times New Roman"/>
          <w:b w:val="0"/>
          <w:color w:val="auto"/>
          <w:sz w:val="28"/>
          <w:szCs w:val="28"/>
          <w:lang w:val="uk-UA"/>
        </w:rPr>
      </w:pPr>
    </w:p>
    <w:p w14:paraId="6CF1D2B4" w14:textId="77777777" w:rsidR="000046C9" w:rsidRPr="007D6B68" w:rsidRDefault="000046C9" w:rsidP="00B72E2A">
      <w:pPr>
        <w:spacing w:line="240" w:lineRule="auto"/>
        <w:rPr>
          <w:rFonts w:cs="Times New Roman"/>
          <w:b w:val="0"/>
          <w:color w:val="auto"/>
          <w:sz w:val="28"/>
          <w:szCs w:val="28"/>
          <w:lang w:val="uk-UA"/>
        </w:rPr>
      </w:pPr>
    </w:p>
    <w:p w14:paraId="699BD7F8" w14:textId="77777777" w:rsidR="00FC04B1" w:rsidRPr="007D6B68" w:rsidRDefault="00FC04B1" w:rsidP="00B72E2A">
      <w:pPr>
        <w:spacing w:line="240" w:lineRule="auto"/>
        <w:rPr>
          <w:rFonts w:cs="Times New Roman"/>
          <w:b w:val="0"/>
          <w:color w:val="auto"/>
          <w:sz w:val="28"/>
          <w:szCs w:val="28"/>
          <w:lang w:val="uk-UA"/>
        </w:rPr>
      </w:pPr>
    </w:p>
    <w:p w14:paraId="6D86CA62" w14:textId="77777777" w:rsidR="00B72E2A" w:rsidRPr="007D6B68" w:rsidRDefault="00B72E2A" w:rsidP="00B72E2A">
      <w:pPr>
        <w:spacing w:line="240" w:lineRule="auto"/>
        <w:rPr>
          <w:rFonts w:cs="Times New Roman"/>
          <w:b w:val="0"/>
          <w:color w:val="auto"/>
          <w:sz w:val="28"/>
          <w:szCs w:val="28"/>
          <w:lang w:val="uk-UA"/>
        </w:rPr>
      </w:pPr>
    </w:p>
    <w:p w14:paraId="19A6FA52" w14:textId="77777777" w:rsidR="000046C9" w:rsidRPr="000046C9" w:rsidRDefault="000046C9" w:rsidP="000046C9">
      <w:pPr>
        <w:spacing w:line="240" w:lineRule="auto"/>
        <w:ind w:firstLine="0"/>
        <w:jc w:val="left"/>
        <w:rPr>
          <w:rFonts w:cs="Times New Roman"/>
          <w:b w:val="0"/>
          <w:bCs/>
          <w:color w:val="auto"/>
          <w:sz w:val="28"/>
          <w:szCs w:val="28"/>
          <w:lang w:val="uk-UA"/>
        </w:rPr>
      </w:pPr>
      <w:r w:rsidRPr="000046C9">
        <w:rPr>
          <w:rFonts w:cs="Times New Roman"/>
          <w:color w:val="auto"/>
          <w:sz w:val="28"/>
          <w:szCs w:val="28"/>
          <w:lang w:val="uk-UA"/>
        </w:rPr>
        <w:t>Замовник</w:t>
      </w:r>
      <w:r w:rsidRPr="000046C9">
        <w:rPr>
          <w:rFonts w:cs="Times New Roman"/>
          <w:b w:val="0"/>
          <w:bCs/>
          <w:color w:val="auto"/>
          <w:sz w:val="28"/>
          <w:szCs w:val="28"/>
          <w:lang w:val="uk-UA"/>
        </w:rPr>
        <w:t xml:space="preserve">: Виконавчий комітет </w:t>
      </w:r>
    </w:p>
    <w:p w14:paraId="35DDD57C" w14:textId="77777777" w:rsidR="000046C9" w:rsidRPr="000046C9" w:rsidRDefault="000046C9" w:rsidP="000046C9">
      <w:pPr>
        <w:spacing w:line="240" w:lineRule="auto"/>
        <w:ind w:firstLine="0"/>
        <w:jc w:val="left"/>
        <w:rPr>
          <w:rFonts w:cs="Times New Roman"/>
          <w:b w:val="0"/>
          <w:bCs/>
          <w:color w:val="auto"/>
          <w:sz w:val="28"/>
          <w:szCs w:val="28"/>
          <w:lang w:val="uk-UA"/>
        </w:rPr>
      </w:pPr>
      <w:proofErr w:type="spellStart"/>
      <w:r w:rsidRPr="000046C9">
        <w:rPr>
          <w:rFonts w:cs="Times New Roman"/>
          <w:b w:val="0"/>
          <w:bCs/>
          <w:color w:val="auto"/>
          <w:sz w:val="28"/>
          <w:szCs w:val="28"/>
          <w:lang w:val="uk-UA"/>
        </w:rPr>
        <w:t>Студениківської</w:t>
      </w:r>
      <w:proofErr w:type="spellEnd"/>
      <w:r w:rsidRPr="000046C9">
        <w:rPr>
          <w:rFonts w:cs="Times New Roman"/>
          <w:b w:val="0"/>
          <w:bCs/>
          <w:color w:val="auto"/>
          <w:sz w:val="28"/>
          <w:szCs w:val="28"/>
          <w:lang w:val="uk-UA"/>
        </w:rPr>
        <w:t xml:space="preserve"> сільської рада </w:t>
      </w:r>
    </w:p>
    <w:p w14:paraId="1A53CAA5" w14:textId="77777777" w:rsidR="000046C9" w:rsidRPr="000046C9" w:rsidRDefault="000046C9" w:rsidP="000046C9">
      <w:pPr>
        <w:spacing w:line="240" w:lineRule="auto"/>
        <w:ind w:firstLine="0"/>
        <w:jc w:val="left"/>
        <w:rPr>
          <w:rFonts w:cs="Times New Roman"/>
          <w:b w:val="0"/>
          <w:bCs/>
          <w:color w:val="auto"/>
          <w:sz w:val="28"/>
          <w:szCs w:val="28"/>
          <w:lang w:val="uk-UA"/>
        </w:rPr>
      </w:pPr>
      <w:r w:rsidRPr="000046C9">
        <w:rPr>
          <w:rFonts w:cs="Times New Roman"/>
          <w:b w:val="0"/>
          <w:bCs/>
          <w:color w:val="auto"/>
          <w:sz w:val="28"/>
          <w:szCs w:val="28"/>
          <w:lang w:val="uk-UA"/>
        </w:rPr>
        <w:t>Бориспільського району Київської області</w:t>
      </w:r>
    </w:p>
    <w:p w14:paraId="1B91D231" w14:textId="77777777" w:rsidR="000046C9" w:rsidRPr="000046C9" w:rsidRDefault="000046C9" w:rsidP="000046C9">
      <w:pPr>
        <w:spacing w:line="240" w:lineRule="auto"/>
        <w:ind w:firstLine="0"/>
        <w:jc w:val="left"/>
        <w:rPr>
          <w:rFonts w:cs="Times New Roman"/>
          <w:color w:val="auto"/>
          <w:sz w:val="28"/>
          <w:szCs w:val="28"/>
          <w:lang w:val="uk-UA"/>
        </w:rPr>
      </w:pPr>
      <w:r w:rsidRPr="000046C9">
        <w:rPr>
          <w:rFonts w:cs="Times New Roman"/>
          <w:color w:val="auto"/>
          <w:sz w:val="28"/>
          <w:szCs w:val="28"/>
          <w:lang w:val="uk-UA"/>
        </w:rPr>
        <w:t>Договір:</w:t>
      </w:r>
      <w:r w:rsidRPr="000046C9">
        <w:rPr>
          <w:rFonts w:cs="Times New Roman"/>
          <w:b w:val="0"/>
          <w:color w:val="auto"/>
          <w:sz w:val="28"/>
          <w:szCs w:val="28"/>
          <w:lang w:val="uk-UA"/>
        </w:rPr>
        <w:t xml:space="preserve"> № 440</w:t>
      </w:r>
    </w:p>
    <w:p w14:paraId="4568330B" w14:textId="77777777" w:rsidR="00B72E2A" w:rsidRPr="007D6B68" w:rsidRDefault="00B72E2A" w:rsidP="00B72E2A">
      <w:pPr>
        <w:spacing w:line="240" w:lineRule="auto"/>
        <w:ind w:firstLine="0"/>
        <w:jc w:val="both"/>
        <w:rPr>
          <w:rFonts w:cs="Times New Roman"/>
          <w:b w:val="0"/>
          <w:color w:val="auto"/>
          <w:sz w:val="28"/>
          <w:szCs w:val="28"/>
          <w:lang w:val="uk-UA"/>
        </w:rPr>
      </w:pPr>
    </w:p>
    <w:p w14:paraId="497B155F" w14:textId="77777777" w:rsidR="00C36663" w:rsidRPr="007D6B68" w:rsidRDefault="00C36663" w:rsidP="00B72E2A">
      <w:pPr>
        <w:spacing w:line="240" w:lineRule="auto"/>
        <w:ind w:firstLine="0"/>
        <w:jc w:val="both"/>
        <w:rPr>
          <w:rFonts w:cs="Times New Roman"/>
          <w:b w:val="0"/>
          <w:color w:val="auto"/>
          <w:sz w:val="28"/>
          <w:szCs w:val="28"/>
          <w:lang w:val="uk-UA"/>
        </w:rPr>
      </w:pPr>
    </w:p>
    <w:p w14:paraId="11EFB854" w14:textId="77777777" w:rsidR="00B72E2A" w:rsidRPr="007D6B68" w:rsidRDefault="00B72E2A" w:rsidP="00B72E2A">
      <w:pPr>
        <w:spacing w:line="240" w:lineRule="auto"/>
        <w:ind w:firstLine="0"/>
        <w:jc w:val="both"/>
        <w:rPr>
          <w:rFonts w:cs="Times New Roman"/>
          <w:b w:val="0"/>
          <w:color w:val="auto"/>
          <w:sz w:val="28"/>
          <w:szCs w:val="28"/>
          <w:lang w:val="uk-UA"/>
        </w:rPr>
      </w:pPr>
    </w:p>
    <w:p w14:paraId="347F27B0" w14:textId="77777777" w:rsidR="00B72E2A" w:rsidRPr="007D6B68" w:rsidRDefault="00B72E2A" w:rsidP="00B72E2A">
      <w:pPr>
        <w:spacing w:line="240" w:lineRule="auto"/>
        <w:ind w:firstLine="0"/>
        <w:jc w:val="both"/>
        <w:rPr>
          <w:rFonts w:cs="Times New Roman"/>
          <w:b w:val="0"/>
          <w:color w:val="auto"/>
          <w:sz w:val="28"/>
          <w:szCs w:val="28"/>
          <w:lang w:val="uk-UA"/>
        </w:rPr>
      </w:pPr>
    </w:p>
    <w:p w14:paraId="163924F9" w14:textId="77777777" w:rsidR="00C36663" w:rsidRPr="007D6B68" w:rsidRDefault="00C36663" w:rsidP="00B72E2A">
      <w:pPr>
        <w:spacing w:line="240" w:lineRule="auto"/>
        <w:ind w:firstLine="0"/>
        <w:jc w:val="both"/>
        <w:rPr>
          <w:rFonts w:cs="Times New Roman"/>
          <w:b w:val="0"/>
          <w:color w:val="auto"/>
          <w:sz w:val="28"/>
          <w:szCs w:val="28"/>
          <w:lang w:val="uk-UA"/>
        </w:rPr>
      </w:pPr>
    </w:p>
    <w:p w14:paraId="294C311C" w14:textId="17A13595" w:rsidR="00B72E2A" w:rsidRPr="007D6B68" w:rsidRDefault="00B72E2A" w:rsidP="00B72E2A">
      <w:pPr>
        <w:spacing w:line="240" w:lineRule="auto"/>
        <w:ind w:firstLine="0"/>
        <w:jc w:val="both"/>
        <w:rPr>
          <w:rFonts w:cs="Times New Roman"/>
          <w:b w:val="0"/>
          <w:color w:val="auto"/>
          <w:sz w:val="28"/>
          <w:szCs w:val="28"/>
          <w:lang w:val="uk-UA"/>
        </w:rPr>
      </w:pPr>
    </w:p>
    <w:p w14:paraId="1E9153FF" w14:textId="77777777" w:rsidR="003E47BD" w:rsidRPr="007D6B68" w:rsidRDefault="003E47BD" w:rsidP="00B72E2A">
      <w:pPr>
        <w:spacing w:line="240" w:lineRule="auto"/>
        <w:ind w:firstLine="0"/>
        <w:jc w:val="both"/>
        <w:rPr>
          <w:rFonts w:cs="Times New Roman"/>
          <w:b w:val="0"/>
          <w:color w:val="auto"/>
          <w:sz w:val="28"/>
          <w:szCs w:val="28"/>
          <w:lang w:val="uk-UA"/>
        </w:rPr>
      </w:pPr>
    </w:p>
    <w:p w14:paraId="6B04D20A" w14:textId="77777777" w:rsidR="00B72E2A" w:rsidRPr="007D6B68" w:rsidRDefault="00B72E2A" w:rsidP="00B72E2A">
      <w:pPr>
        <w:spacing w:line="240" w:lineRule="auto"/>
        <w:ind w:firstLine="0"/>
        <w:jc w:val="both"/>
        <w:rPr>
          <w:rFonts w:cs="Times New Roman"/>
          <w:b w:val="0"/>
          <w:color w:val="auto"/>
          <w:sz w:val="28"/>
          <w:szCs w:val="28"/>
          <w:lang w:val="uk-UA"/>
        </w:rPr>
      </w:pPr>
    </w:p>
    <w:p w14:paraId="32FAC5CA" w14:textId="77777777" w:rsidR="00B72E2A" w:rsidRPr="007D6B68" w:rsidRDefault="00B72E2A" w:rsidP="00B72E2A">
      <w:pPr>
        <w:spacing w:line="240" w:lineRule="auto"/>
        <w:ind w:firstLine="0"/>
        <w:rPr>
          <w:b w:val="0"/>
          <w:sz w:val="28"/>
          <w:szCs w:val="28"/>
          <w:lang w:val="uk-UA"/>
        </w:rPr>
      </w:pPr>
      <w:r w:rsidRPr="007D6B68">
        <w:rPr>
          <w:b w:val="0"/>
          <w:sz w:val="28"/>
          <w:szCs w:val="28"/>
          <w:lang w:val="uk-UA"/>
        </w:rPr>
        <w:t xml:space="preserve">Директор ТОВ «УКРГРУППРОЕКТ ПЛЮС »                           А. В. </w:t>
      </w:r>
      <w:proofErr w:type="spellStart"/>
      <w:r w:rsidRPr="007D6B68">
        <w:rPr>
          <w:b w:val="0"/>
          <w:sz w:val="28"/>
          <w:szCs w:val="28"/>
          <w:lang w:val="uk-UA"/>
        </w:rPr>
        <w:t>Козубенко</w:t>
      </w:r>
      <w:proofErr w:type="spellEnd"/>
    </w:p>
    <w:p w14:paraId="5982AF79" w14:textId="77777777" w:rsidR="00B72E2A" w:rsidRPr="007D6B68" w:rsidRDefault="00B72E2A" w:rsidP="00B72E2A">
      <w:pPr>
        <w:spacing w:line="240" w:lineRule="auto"/>
        <w:ind w:firstLine="0"/>
        <w:rPr>
          <w:rFonts w:cs="Times New Roman"/>
          <w:b w:val="0"/>
          <w:color w:val="auto"/>
          <w:sz w:val="28"/>
          <w:szCs w:val="28"/>
          <w:lang w:val="uk-UA"/>
        </w:rPr>
      </w:pPr>
    </w:p>
    <w:p w14:paraId="6251DBB8" w14:textId="1AB924EE" w:rsidR="00C36663" w:rsidRPr="007D6B68" w:rsidRDefault="00C36663" w:rsidP="003E47BD">
      <w:pPr>
        <w:spacing w:line="240" w:lineRule="auto"/>
        <w:ind w:firstLine="0"/>
        <w:jc w:val="both"/>
        <w:rPr>
          <w:rFonts w:cs="Times New Roman"/>
          <w:b w:val="0"/>
          <w:color w:val="auto"/>
          <w:sz w:val="28"/>
          <w:szCs w:val="28"/>
          <w:lang w:val="uk-UA"/>
        </w:rPr>
      </w:pPr>
    </w:p>
    <w:p w14:paraId="796712AF" w14:textId="77777777" w:rsidR="00B72E2A" w:rsidRPr="007D6B68" w:rsidRDefault="00B72E2A" w:rsidP="00B72E2A">
      <w:pPr>
        <w:spacing w:line="240" w:lineRule="auto"/>
        <w:ind w:firstLine="0"/>
        <w:jc w:val="both"/>
        <w:rPr>
          <w:rFonts w:cs="Times New Roman"/>
          <w:b w:val="0"/>
          <w:color w:val="auto"/>
          <w:sz w:val="28"/>
          <w:szCs w:val="28"/>
          <w:lang w:val="uk-UA"/>
        </w:rPr>
      </w:pPr>
    </w:p>
    <w:p w14:paraId="7E24795F" w14:textId="77777777" w:rsidR="00313363" w:rsidRPr="007D6B68" w:rsidRDefault="00B72E2A" w:rsidP="00313363">
      <w:pPr>
        <w:spacing w:line="240" w:lineRule="auto"/>
        <w:ind w:firstLine="0"/>
        <w:rPr>
          <w:rFonts w:cs="Times New Roman"/>
          <w:b w:val="0"/>
          <w:color w:val="auto"/>
          <w:sz w:val="28"/>
          <w:szCs w:val="28"/>
          <w:lang w:val="uk-UA"/>
        </w:rPr>
      </w:pPr>
      <w:r w:rsidRPr="007D6B68">
        <w:rPr>
          <w:rFonts w:cs="Times New Roman"/>
          <w:b w:val="0"/>
          <w:color w:val="auto"/>
          <w:sz w:val="28"/>
          <w:szCs w:val="28"/>
          <w:lang w:val="uk-UA"/>
        </w:rPr>
        <w:t>КИЇВ 2021</w:t>
      </w:r>
      <w:bookmarkStart w:id="0" w:name="_Hlk64293422"/>
    </w:p>
    <w:p w14:paraId="208258C9" w14:textId="2455798A" w:rsidR="00B72E2A" w:rsidRPr="007D6B68" w:rsidRDefault="00B72E2A" w:rsidP="00313363">
      <w:pPr>
        <w:spacing w:line="240" w:lineRule="auto"/>
        <w:ind w:firstLine="0"/>
        <w:rPr>
          <w:rFonts w:cs="Times New Roman"/>
          <w:b w:val="0"/>
          <w:color w:val="auto"/>
          <w:sz w:val="28"/>
          <w:szCs w:val="28"/>
          <w:lang w:val="uk-UA"/>
        </w:rPr>
      </w:pPr>
      <w:r w:rsidRPr="007D6B68">
        <w:rPr>
          <w:bCs/>
          <w:sz w:val="28"/>
          <w:szCs w:val="28"/>
          <w:lang w:val="uk-UA"/>
        </w:rPr>
        <w:lastRenderedPageBreak/>
        <w:t>АВТОРСЬКИЙ КОЛЕКТИВ</w:t>
      </w:r>
    </w:p>
    <w:p w14:paraId="4394EC24" w14:textId="77777777" w:rsidR="00B72E2A" w:rsidRPr="007D6B68" w:rsidRDefault="00B72E2A" w:rsidP="00313363">
      <w:pPr>
        <w:spacing w:line="240" w:lineRule="auto"/>
        <w:jc w:val="both"/>
        <w:rPr>
          <w:b w:val="0"/>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3130"/>
        <w:gridCol w:w="3085"/>
      </w:tblGrid>
      <w:tr w:rsidR="00B72E2A" w:rsidRPr="007D6B68" w14:paraId="3644A450" w14:textId="77777777" w:rsidTr="00B72E2A">
        <w:tc>
          <w:tcPr>
            <w:tcW w:w="3337" w:type="dxa"/>
            <w:tcBorders>
              <w:top w:val="single" w:sz="4" w:space="0" w:color="auto"/>
              <w:left w:val="single" w:sz="4" w:space="0" w:color="auto"/>
              <w:bottom w:val="single" w:sz="4" w:space="0" w:color="auto"/>
              <w:right w:val="single" w:sz="4" w:space="0" w:color="auto"/>
            </w:tcBorders>
            <w:hideMark/>
          </w:tcPr>
          <w:p w14:paraId="4333F8BF" w14:textId="77777777" w:rsidR="00B72E2A" w:rsidRPr="007D6B68" w:rsidRDefault="00B72E2A" w:rsidP="00B72E2A">
            <w:pPr>
              <w:spacing w:line="240" w:lineRule="auto"/>
              <w:ind w:firstLine="0"/>
              <w:rPr>
                <w:rFonts w:eastAsia="Times New Roman"/>
                <w:bCs/>
                <w:color w:val="0D0D0D"/>
                <w:sz w:val="24"/>
                <w:szCs w:val="24"/>
                <w:lang w:val="uk-UA" w:eastAsia="ru-RU"/>
              </w:rPr>
            </w:pPr>
            <w:r w:rsidRPr="007D6B68">
              <w:rPr>
                <w:rFonts w:eastAsia="Times New Roman"/>
                <w:bCs/>
                <w:color w:val="0D0D0D"/>
                <w:sz w:val="24"/>
                <w:szCs w:val="24"/>
                <w:lang w:val="uk-UA" w:eastAsia="ru-RU"/>
              </w:rPr>
              <w:t>Посада виконавця</w:t>
            </w:r>
          </w:p>
        </w:tc>
        <w:tc>
          <w:tcPr>
            <w:tcW w:w="3337" w:type="dxa"/>
            <w:tcBorders>
              <w:top w:val="single" w:sz="4" w:space="0" w:color="auto"/>
              <w:left w:val="single" w:sz="4" w:space="0" w:color="auto"/>
              <w:bottom w:val="single" w:sz="4" w:space="0" w:color="auto"/>
              <w:right w:val="single" w:sz="4" w:space="0" w:color="auto"/>
            </w:tcBorders>
            <w:hideMark/>
          </w:tcPr>
          <w:p w14:paraId="3BDA7ECB" w14:textId="77777777" w:rsidR="00B72E2A" w:rsidRPr="007D6B68" w:rsidRDefault="00B72E2A" w:rsidP="00B72E2A">
            <w:pPr>
              <w:tabs>
                <w:tab w:val="left" w:pos="1102"/>
              </w:tabs>
              <w:spacing w:line="240" w:lineRule="auto"/>
              <w:ind w:firstLine="0"/>
              <w:rPr>
                <w:rFonts w:eastAsia="Times New Roman"/>
                <w:bCs/>
                <w:color w:val="0D0D0D"/>
                <w:sz w:val="24"/>
                <w:szCs w:val="24"/>
                <w:lang w:val="uk-UA" w:eastAsia="ru-RU"/>
              </w:rPr>
            </w:pPr>
            <w:r w:rsidRPr="007D6B68">
              <w:rPr>
                <w:rFonts w:eastAsia="Times New Roman"/>
                <w:bCs/>
                <w:color w:val="0D0D0D"/>
                <w:sz w:val="24"/>
                <w:szCs w:val="24"/>
                <w:lang w:val="uk-UA" w:eastAsia="ru-RU"/>
              </w:rPr>
              <w:t>Прізвище виконавця</w:t>
            </w:r>
          </w:p>
        </w:tc>
        <w:tc>
          <w:tcPr>
            <w:tcW w:w="3338" w:type="dxa"/>
            <w:tcBorders>
              <w:top w:val="single" w:sz="4" w:space="0" w:color="auto"/>
              <w:left w:val="single" w:sz="4" w:space="0" w:color="auto"/>
              <w:bottom w:val="single" w:sz="4" w:space="0" w:color="auto"/>
              <w:right w:val="single" w:sz="4" w:space="0" w:color="auto"/>
            </w:tcBorders>
            <w:hideMark/>
          </w:tcPr>
          <w:p w14:paraId="483F0F8E" w14:textId="77777777" w:rsidR="00B72E2A" w:rsidRPr="007D6B68" w:rsidRDefault="00B72E2A" w:rsidP="00B72E2A">
            <w:pPr>
              <w:spacing w:line="240" w:lineRule="auto"/>
              <w:ind w:firstLine="0"/>
              <w:rPr>
                <w:rFonts w:eastAsia="Times New Roman"/>
                <w:bCs/>
                <w:color w:val="0D0D0D"/>
                <w:sz w:val="24"/>
                <w:szCs w:val="24"/>
                <w:lang w:val="uk-UA" w:eastAsia="ru-RU"/>
              </w:rPr>
            </w:pPr>
            <w:r w:rsidRPr="007D6B68">
              <w:rPr>
                <w:rFonts w:eastAsia="Times New Roman"/>
                <w:bCs/>
                <w:color w:val="0D0D0D"/>
                <w:sz w:val="24"/>
                <w:szCs w:val="24"/>
                <w:lang w:val="uk-UA" w:eastAsia="ru-RU"/>
              </w:rPr>
              <w:t>Підпис</w:t>
            </w:r>
          </w:p>
        </w:tc>
      </w:tr>
      <w:tr w:rsidR="00B72E2A" w:rsidRPr="007D6B68" w14:paraId="7F5BC7EA" w14:textId="77777777" w:rsidTr="00B72E2A">
        <w:tc>
          <w:tcPr>
            <w:tcW w:w="3337" w:type="dxa"/>
            <w:tcBorders>
              <w:top w:val="single" w:sz="4" w:space="0" w:color="auto"/>
              <w:left w:val="single" w:sz="4" w:space="0" w:color="auto"/>
              <w:bottom w:val="single" w:sz="4" w:space="0" w:color="auto"/>
              <w:right w:val="single" w:sz="4" w:space="0" w:color="auto"/>
            </w:tcBorders>
            <w:hideMark/>
          </w:tcPr>
          <w:p w14:paraId="02604FDB" w14:textId="77777777" w:rsidR="00B72E2A" w:rsidRPr="007D6B68" w:rsidRDefault="00B72E2A" w:rsidP="00B72E2A">
            <w:pPr>
              <w:spacing w:line="240" w:lineRule="auto"/>
              <w:ind w:firstLine="0"/>
              <w:rPr>
                <w:rFonts w:eastAsia="Times New Roman"/>
                <w:color w:val="0D0D0D"/>
                <w:sz w:val="24"/>
                <w:szCs w:val="24"/>
                <w:lang w:val="uk-UA" w:eastAsia="ru-RU"/>
              </w:rPr>
            </w:pPr>
            <w:r w:rsidRPr="007D6B68">
              <w:rPr>
                <w:rFonts w:eastAsia="Times New Roman"/>
                <w:color w:val="0D0D0D"/>
                <w:sz w:val="24"/>
                <w:szCs w:val="24"/>
                <w:lang w:val="uk-UA" w:eastAsia="ru-RU"/>
              </w:rPr>
              <w:t>1</w:t>
            </w:r>
          </w:p>
        </w:tc>
        <w:tc>
          <w:tcPr>
            <w:tcW w:w="3337" w:type="dxa"/>
            <w:tcBorders>
              <w:top w:val="single" w:sz="4" w:space="0" w:color="auto"/>
              <w:left w:val="single" w:sz="4" w:space="0" w:color="auto"/>
              <w:bottom w:val="single" w:sz="4" w:space="0" w:color="auto"/>
              <w:right w:val="single" w:sz="4" w:space="0" w:color="auto"/>
            </w:tcBorders>
            <w:hideMark/>
          </w:tcPr>
          <w:p w14:paraId="43E44047" w14:textId="77777777" w:rsidR="00B72E2A" w:rsidRPr="007D6B68" w:rsidRDefault="00B72E2A" w:rsidP="00B72E2A">
            <w:pPr>
              <w:spacing w:line="240" w:lineRule="auto"/>
              <w:ind w:firstLine="0"/>
              <w:rPr>
                <w:rFonts w:eastAsia="Times New Roman"/>
                <w:color w:val="0D0D0D"/>
                <w:sz w:val="24"/>
                <w:szCs w:val="24"/>
                <w:lang w:val="uk-UA" w:eastAsia="ru-RU"/>
              </w:rPr>
            </w:pPr>
            <w:r w:rsidRPr="007D6B68">
              <w:rPr>
                <w:rFonts w:eastAsia="Times New Roman"/>
                <w:color w:val="0D0D0D"/>
                <w:sz w:val="24"/>
                <w:szCs w:val="24"/>
                <w:lang w:val="uk-UA" w:eastAsia="ru-RU"/>
              </w:rPr>
              <w:t>2</w:t>
            </w:r>
          </w:p>
        </w:tc>
        <w:tc>
          <w:tcPr>
            <w:tcW w:w="3338" w:type="dxa"/>
            <w:tcBorders>
              <w:top w:val="single" w:sz="4" w:space="0" w:color="auto"/>
              <w:left w:val="single" w:sz="4" w:space="0" w:color="auto"/>
              <w:bottom w:val="single" w:sz="4" w:space="0" w:color="auto"/>
              <w:right w:val="single" w:sz="4" w:space="0" w:color="auto"/>
            </w:tcBorders>
            <w:hideMark/>
          </w:tcPr>
          <w:p w14:paraId="2682B4B8" w14:textId="77777777" w:rsidR="00B72E2A" w:rsidRPr="007D6B68" w:rsidRDefault="00B72E2A" w:rsidP="00B72E2A">
            <w:pPr>
              <w:spacing w:line="240" w:lineRule="auto"/>
              <w:ind w:firstLine="0"/>
              <w:rPr>
                <w:rFonts w:eastAsia="Times New Roman"/>
                <w:color w:val="0D0D0D"/>
                <w:sz w:val="24"/>
                <w:szCs w:val="24"/>
                <w:lang w:val="uk-UA" w:eastAsia="ru-RU"/>
              </w:rPr>
            </w:pPr>
            <w:r w:rsidRPr="007D6B68">
              <w:rPr>
                <w:rFonts w:eastAsia="Times New Roman"/>
                <w:color w:val="0D0D0D"/>
                <w:sz w:val="24"/>
                <w:szCs w:val="24"/>
                <w:lang w:val="uk-UA" w:eastAsia="ru-RU"/>
              </w:rPr>
              <w:t>3</w:t>
            </w:r>
          </w:p>
        </w:tc>
      </w:tr>
      <w:tr w:rsidR="00B72E2A" w:rsidRPr="007D6B68" w14:paraId="013B5F0A" w14:textId="77777777" w:rsidTr="00B72E2A">
        <w:trPr>
          <w:trHeight w:val="893"/>
        </w:trPr>
        <w:tc>
          <w:tcPr>
            <w:tcW w:w="3337" w:type="dxa"/>
            <w:tcBorders>
              <w:top w:val="single" w:sz="4" w:space="0" w:color="auto"/>
              <w:left w:val="single" w:sz="4" w:space="0" w:color="auto"/>
              <w:bottom w:val="single" w:sz="4" w:space="0" w:color="auto"/>
              <w:right w:val="single" w:sz="4" w:space="0" w:color="auto"/>
            </w:tcBorders>
          </w:tcPr>
          <w:p w14:paraId="7F114A60" w14:textId="77777777" w:rsidR="00B72E2A" w:rsidRPr="007D6B68" w:rsidRDefault="00B72E2A" w:rsidP="00B72E2A">
            <w:pPr>
              <w:spacing w:line="240" w:lineRule="auto"/>
              <w:ind w:firstLine="0"/>
              <w:rPr>
                <w:rFonts w:eastAsia="Times New Roman"/>
                <w:b w:val="0"/>
                <w:color w:val="0D0D0D"/>
                <w:sz w:val="24"/>
                <w:szCs w:val="24"/>
                <w:lang w:val="uk-UA" w:bidi="uk-UA"/>
              </w:rPr>
            </w:pPr>
          </w:p>
          <w:p w14:paraId="555F3424" w14:textId="77777777" w:rsidR="00B72E2A" w:rsidRPr="007D6B68" w:rsidRDefault="00B72E2A" w:rsidP="00B72E2A">
            <w:pPr>
              <w:spacing w:line="240" w:lineRule="auto"/>
              <w:ind w:firstLine="0"/>
              <w:rPr>
                <w:rFonts w:eastAsia="Times New Roman"/>
                <w:b w:val="0"/>
                <w:color w:val="0D0D0D"/>
                <w:sz w:val="24"/>
                <w:szCs w:val="24"/>
                <w:lang w:val="uk-UA" w:eastAsia="ru-RU"/>
              </w:rPr>
            </w:pPr>
            <w:r w:rsidRPr="007D6B68">
              <w:rPr>
                <w:rFonts w:eastAsia="Times New Roman"/>
                <w:b w:val="0"/>
                <w:color w:val="0D0D0D"/>
                <w:sz w:val="24"/>
                <w:szCs w:val="24"/>
                <w:lang w:val="uk-UA" w:bidi="uk-UA"/>
              </w:rPr>
              <w:t>Еколог</w:t>
            </w:r>
          </w:p>
        </w:tc>
        <w:tc>
          <w:tcPr>
            <w:tcW w:w="3337" w:type="dxa"/>
            <w:tcBorders>
              <w:top w:val="single" w:sz="4" w:space="0" w:color="auto"/>
              <w:left w:val="single" w:sz="4" w:space="0" w:color="auto"/>
              <w:bottom w:val="single" w:sz="4" w:space="0" w:color="auto"/>
              <w:right w:val="single" w:sz="4" w:space="0" w:color="auto"/>
            </w:tcBorders>
          </w:tcPr>
          <w:p w14:paraId="40603F3E" w14:textId="77777777" w:rsidR="00B72E2A" w:rsidRPr="007D6B68" w:rsidRDefault="00B72E2A" w:rsidP="00B72E2A">
            <w:pPr>
              <w:spacing w:line="240" w:lineRule="auto"/>
              <w:ind w:firstLine="0"/>
              <w:rPr>
                <w:rFonts w:eastAsia="Times New Roman"/>
                <w:b w:val="0"/>
                <w:color w:val="0D0D0D"/>
                <w:sz w:val="24"/>
                <w:szCs w:val="24"/>
                <w:lang w:val="uk-UA" w:eastAsia="ru-RU"/>
              </w:rPr>
            </w:pPr>
          </w:p>
          <w:p w14:paraId="4766F228" w14:textId="77777777" w:rsidR="00B72E2A" w:rsidRPr="007D6B68" w:rsidRDefault="00B72E2A" w:rsidP="00B72E2A">
            <w:pPr>
              <w:spacing w:line="240" w:lineRule="auto"/>
              <w:ind w:firstLine="0"/>
              <w:rPr>
                <w:rFonts w:eastAsia="Times New Roman"/>
                <w:b w:val="0"/>
                <w:color w:val="0D0D0D"/>
                <w:sz w:val="24"/>
                <w:szCs w:val="24"/>
                <w:lang w:val="uk-UA" w:eastAsia="ru-RU"/>
              </w:rPr>
            </w:pPr>
            <w:r w:rsidRPr="007D6B68">
              <w:rPr>
                <w:rFonts w:eastAsia="Times New Roman"/>
                <w:b w:val="0"/>
                <w:color w:val="0D0D0D"/>
                <w:sz w:val="24"/>
                <w:szCs w:val="24"/>
                <w:lang w:val="uk-UA" w:eastAsia="ru-RU"/>
              </w:rPr>
              <w:t>Чудо О.Г.</w:t>
            </w:r>
          </w:p>
        </w:tc>
        <w:tc>
          <w:tcPr>
            <w:tcW w:w="3338" w:type="dxa"/>
            <w:tcBorders>
              <w:top w:val="single" w:sz="4" w:space="0" w:color="auto"/>
              <w:left w:val="single" w:sz="4" w:space="0" w:color="auto"/>
              <w:bottom w:val="single" w:sz="4" w:space="0" w:color="auto"/>
              <w:right w:val="single" w:sz="4" w:space="0" w:color="auto"/>
            </w:tcBorders>
          </w:tcPr>
          <w:p w14:paraId="5364D10E" w14:textId="77777777" w:rsidR="00B72E2A" w:rsidRPr="007D6B68" w:rsidRDefault="00B72E2A" w:rsidP="00B72E2A">
            <w:pPr>
              <w:spacing w:line="240" w:lineRule="auto"/>
              <w:ind w:firstLine="0"/>
              <w:rPr>
                <w:rFonts w:eastAsia="Times New Roman"/>
                <w:b w:val="0"/>
                <w:color w:val="0D0D0D"/>
                <w:sz w:val="24"/>
                <w:szCs w:val="24"/>
                <w:lang w:val="uk-UA" w:eastAsia="ru-RU"/>
              </w:rPr>
            </w:pPr>
          </w:p>
          <w:p w14:paraId="5DB4EED6" w14:textId="77777777" w:rsidR="00B72E2A" w:rsidRPr="007D6B68" w:rsidRDefault="00B72E2A" w:rsidP="00B72E2A">
            <w:pPr>
              <w:spacing w:line="240" w:lineRule="auto"/>
              <w:ind w:firstLine="0"/>
              <w:rPr>
                <w:rFonts w:eastAsia="Times New Roman"/>
                <w:b w:val="0"/>
                <w:color w:val="0D0D0D"/>
                <w:sz w:val="24"/>
                <w:szCs w:val="24"/>
                <w:lang w:val="uk-UA" w:eastAsia="ru-RU"/>
              </w:rPr>
            </w:pPr>
          </w:p>
        </w:tc>
      </w:tr>
    </w:tbl>
    <w:p w14:paraId="5DB9A732" w14:textId="77777777" w:rsidR="00B72E2A" w:rsidRPr="007D6B68" w:rsidRDefault="00B72E2A" w:rsidP="00B72E2A">
      <w:pPr>
        <w:spacing w:line="240" w:lineRule="auto"/>
        <w:rPr>
          <w:rFonts w:ascii="Calibri" w:eastAsia="Times New Roman" w:hAnsi="Calibri"/>
          <w:b w:val="0"/>
          <w:color w:val="0D0D0D"/>
          <w:sz w:val="24"/>
          <w:szCs w:val="24"/>
          <w:lang w:val="uk-UA" w:eastAsia="ru-RU"/>
        </w:rPr>
      </w:pPr>
    </w:p>
    <w:p w14:paraId="3C8D8669" w14:textId="77777777" w:rsidR="008D00E7" w:rsidRPr="007D6B68" w:rsidRDefault="00B72E2A" w:rsidP="008D00E7">
      <w:pPr>
        <w:spacing w:line="240" w:lineRule="auto"/>
        <w:ind w:firstLine="0"/>
        <w:jc w:val="both"/>
        <w:rPr>
          <w:sz w:val="28"/>
          <w:szCs w:val="28"/>
          <w:lang w:val="uk-UA"/>
        </w:rPr>
      </w:pPr>
      <w:r w:rsidRPr="007D6B68">
        <w:rPr>
          <w:bCs/>
          <w:sz w:val="28"/>
          <w:szCs w:val="28"/>
          <w:lang w:val="uk-UA"/>
        </w:rPr>
        <w:br w:type="page"/>
      </w:r>
      <w:bookmarkStart w:id="1" w:name="_Toc64215445"/>
    </w:p>
    <w:sdt>
      <w:sdtPr>
        <w:rPr>
          <w:rFonts w:ascii="Times New Roman" w:eastAsiaTheme="minorHAnsi" w:hAnsi="Times New Roman" w:cstheme="minorBidi"/>
          <w:b/>
          <w:color w:val="auto"/>
          <w:szCs w:val="22"/>
          <w:lang w:val="ru-RU" w:eastAsia="en-US"/>
        </w:rPr>
        <w:id w:val="-795217976"/>
        <w:docPartObj>
          <w:docPartGallery w:val="Table of Contents"/>
          <w:docPartUnique/>
        </w:docPartObj>
      </w:sdtPr>
      <w:sdtEndPr>
        <w:rPr>
          <w:b w:val="0"/>
          <w:color w:val="000000" w:themeColor="text1"/>
        </w:rPr>
      </w:sdtEndPr>
      <w:sdtContent>
        <w:p w14:paraId="1C6A390C" w14:textId="3A165900" w:rsidR="008D00E7" w:rsidRPr="007D6B68" w:rsidRDefault="008D00E7" w:rsidP="00DE07FE">
          <w:pPr>
            <w:pStyle w:val="aff7"/>
            <w:spacing w:before="0" w:line="240" w:lineRule="auto"/>
            <w:jc w:val="center"/>
            <w:rPr>
              <w:rFonts w:ascii="Times New Roman" w:hAnsi="Times New Roman" w:cs="Times New Roman"/>
              <w:b/>
              <w:bCs/>
              <w:color w:val="auto"/>
              <w:sz w:val="28"/>
              <w:szCs w:val="28"/>
            </w:rPr>
          </w:pPr>
          <w:r w:rsidRPr="007D6B68">
            <w:rPr>
              <w:rFonts w:ascii="Times New Roman" w:hAnsi="Times New Roman" w:cs="Times New Roman"/>
              <w:b/>
              <w:bCs/>
              <w:color w:val="auto"/>
              <w:sz w:val="28"/>
              <w:szCs w:val="28"/>
            </w:rPr>
            <w:t>ЗМІСТ</w:t>
          </w:r>
        </w:p>
        <w:p w14:paraId="4A030D53" w14:textId="3AC0CBFF" w:rsidR="005A01EC" w:rsidRPr="007D6B68" w:rsidRDefault="008D00E7">
          <w:pPr>
            <w:pStyle w:val="11"/>
            <w:rPr>
              <w:rFonts w:asciiTheme="minorHAnsi" w:eastAsiaTheme="minorEastAsia" w:hAnsiTheme="minorHAnsi" w:cstheme="minorBidi"/>
              <w:caps w:val="0"/>
              <w:sz w:val="22"/>
              <w:szCs w:val="22"/>
              <w:lang w:eastAsia="uk-UA"/>
            </w:rPr>
          </w:pPr>
          <w:r w:rsidRPr="007D6B68">
            <w:fldChar w:fldCharType="begin"/>
          </w:r>
          <w:r w:rsidRPr="007D6B68">
            <w:instrText xml:space="preserve"> TOC \o "1-3" \h \z \u </w:instrText>
          </w:r>
          <w:r w:rsidRPr="007D6B68">
            <w:fldChar w:fldCharType="separate"/>
          </w:r>
          <w:hyperlink w:anchor="_Toc79748989" w:history="1">
            <w:r w:rsidR="005A01EC" w:rsidRPr="007D6B68">
              <w:rPr>
                <w:rStyle w:val="a4"/>
              </w:rPr>
              <w:t>ПЕРЕЛІК УМОВНИХ ПОЗНАЧЕНЬ</w:t>
            </w:r>
            <w:r w:rsidR="005A01EC" w:rsidRPr="007D6B68">
              <w:rPr>
                <w:webHidden/>
              </w:rPr>
              <w:tab/>
            </w:r>
            <w:r w:rsidR="005A01EC" w:rsidRPr="007D6B68">
              <w:rPr>
                <w:webHidden/>
              </w:rPr>
              <w:fldChar w:fldCharType="begin"/>
            </w:r>
            <w:r w:rsidR="005A01EC" w:rsidRPr="007D6B68">
              <w:rPr>
                <w:webHidden/>
              </w:rPr>
              <w:instrText xml:space="preserve"> PAGEREF _Toc79748989 \h </w:instrText>
            </w:r>
            <w:r w:rsidR="005A01EC" w:rsidRPr="007D6B68">
              <w:rPr>
                <w:webHidden/>
              </w:rPr>
            </w:r>
            <w:r w:rsidR="005A01EC" w:rsidRPr="007D6B68">
              <w:rPr>
                <w:webHidden/>
              </w:rPr>
              <w:fldChar w:fldCharType="separate"/>
            </w:r>
            <w:r w:rsidR="00994248">
              <w:rPr>
                <w:webHidden/>
              </w:rPr>
              <w:t>4</w:t>
            </w:r>
            <w:r w:rsidR="005A01EC" w:rsidRPr="007D6B68">
              <w:rPr>
                <w:webHidden/>
              </w:rPr>
              <w:fldChar w:fldCharType="end"/>
            </w:r>
          </w:hyperlink>
        </w:p>
        <w:p w14:paraId="022ECE82" w14:textId="0A46C018" w:rsidR="005A01EC" w:rsidRPr="007D6B68" w:rsidRDefault="00994248" w:rsidP="005A01EC">
          <w:pPr>
            <w:pStyle w:val="11"/>
            <w:spacing w:line="240" w:lineRule="auto"/>
            <w:rPr>
              <w:rFonts w:eastAsiaTheme="minorEastAsia"/>
              <w:caps w:val="0"/>
              <w:lang w:eastAsia="uk-UA"/>
            </w:rPr>
          </w:pPr>
          <w:hyperlink w:anchor="_Toc79748990" w:history="1">
            <w:r w:rsidR="005A01EC" w:rsidRPr="007D6B68">
              <w:rPr>
                <w:rStyle w:val="a4"/>
              </w:rPr>
              <w:t>РОЗДІЛ 1. ЗМІСТ ТА ОСНОВНІ ЦІЛІ ДОКУМЕНТА ДЕРЖАВНОГО ПЛАНУВАННЯ, ЙОГО ЗВ'ЯЗОК ІЗ ІНШИМИ ДОКУМЕНТАМИ ДЕРЖАВНОГО ПЛАНУВАННЯ</w:t>
            </w:r>
            <w:r w:rsidR="005A01EC" w:rsidRPr="007D6B68">
              <w:rPr>
                <w:webHidden/>
              </w:rPr>
              <w:tab/>
            </w:r>
            <w:r w:rsidR="005A01EC" w:rsidRPr="007D6B68">
              <w:rPr>
                <w:webHidden/>
              </w:rPr>
              <w:fldChar w:fldCharType="begin"/>
            </w:r>
            <w:r w:rsidR="005A01EC" w:rsidRPr="007D6B68">
              <w:rPr>
                <w:webHidden/>
              </w:rPr>
              <w:instrText xml:space="preserve"> PAGEREF _Toc79748990 \h </w:instrText>
            </w:r>
            <w:r w:rsidR="005A01EC" w:rsidRPr="007D6B68">
              <w:rPr>
                <w:webHidden/>
              </w:rPr>
            </w:r>
            <w:r w:rsidR="005A01EC" w:rsidRPr="007D6B68">
              <w:rPr>
                <w:webHidden/>
              </w:rPr>
              <w:fldChar w:fldCharType="separate"/>
            </w:r>
            <w:r>
              <w:rPr>
                <w:webHidden/>
              </w:rPr>
              <w:t>5</w:t>
            </w:r>
            <w:r w:rsidR="005A01EC" w:rsidRPr="007D6B68">
              <w:rPr>
                <w:webHidden/>
              </w:rPr>
              <w:fldChar w:fldCharType="end"/>
            </w:r>
          </w:hyperlink>
        </w:p>
        <w:p w14:paraId="58B50E4B" w14:textId="67EB1377" w:rsidR="005A01EC" w:rsidRPr="007D6B68" w:rsidRDefault="00994248" w:rsidP="005A01EC">
          <w:pPr>
            <w:pStyle w:val="11"/>
            <w:spacing w:line="240" w:lineRule="auto"/>
            <w:rPr>
              <w:rFonts w:eastAsiaTheme="minorEastAsia"/>
              <w:caps w:val="0"/>
              <w:lang w:eastAsia="uk-UA"/>
            </w:rPr>
          </w:pPr>
          <w:hyperlink w:anchor="_Toc79748994" w:history="1">
            <w:r w:rsidR="005A01EC" w:rsidRPr="007D6B68">
              <w:rPr>
                <w:rStyle w:val="a4"/>
              </w:rPr>
              <w:t>РОЗДІЛ 2. 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w:t>
            </w:r>
            <w:r w:rsidR="005A01EC" w:rsidRPr="007D6B68">
              <w:rPr>
                <w:webHidden/>
              </w:rPr>
              <w:tab/>
            </w:r>
            <w:r w:rsidR="005A01EC" w:rsidRPr="007D6B68">
              <w:rPr>
                <w:webHidden/>
              </w:rPr>
              <w:fldChar w:fldCharType="begin"/>
            </w:r>
            <w:r w:rsidR="005A01EC" w:rsidRPr="007D6B68">
              <w:rPr>
                <w:webHidden/>
              </w:rPr>
              <w:instrText xml:space="preserve"> PAGEREF _Toc79748994 \h </w:instrText>
            </w:r>
            <w:r w:rsidR="005A01EC" w:rsidRPr="007D6B68">
              <w:rPr>
                <w:webHidden/>
              </w:rPr>
            </w:r>
            <w:r w:rsidR="005A01EC" w:rsidRPr="007D6B68">
              <w:rPr>
                <w:webHidden/>
              </w:rPr>
              <w:fldChar w:fldCharType="separate"/>
            </w:r>
            <w:r>
              <w:rPr>
                <w:webHidden/>
              </w:rPr>
              <w:t>6</w:t>
            </w:r>
            <w:r w:rsidR="005A01EC" w:rsidRPr="007D6B68">
              <w:rPr>
                <w:webHidden/>
              </w:rPr>
              <w:fldChar w:fldCharType="end"/>
            </w:r>
          </w:hyperlink>
        </w:p>
        <w:p w14:paraId="34F22E83" w14:textId="56A80C9D" w:rsidR="005A01EC" w:rsidRPr="007D6B68" w:rsidRDefault="00994248" w:rsidP="005A01EC">
          <w:pPr>
            <w:pStyle w:val="11"/>
            <w:spacing w:line="240" w:lineRule="auto"/>
            <w:rPr>
              <w:rFonts w:eastAsiaTheme="minorEastAsia"/>
              <w:caps w:val="0"/>
              <w:lang w:eastAsia="uk-UA"/>
            </w:rPr>
          </w:pPr>
          <w:hyperlink w:anchor="_Toc79748995" w:history="1">
            <w:r w:rsidR="005A01EC" w:rsidRPr="007D6B68">
              <w:rPr>
                <w:rStyle w:val="a4"/>
              </w:rPr>
              <w:t>2.1.</w:t>
            </w:r>
            <w:r w:rsidR="005A01EC" w:rsidRPr="007D6B68">
              <w:rPr>
                <w:rStyle w:val="a4"/>
                <w:i/>
                <w:iCs/>
              </w:rPr>
              <w:t xml:space="preserve"> </w:t>
            </w:r>
            <w:r w:rsidR="00016704" w:rsidRPr="007D6B68">
              <w:rPr>
                <w:rStyle w:val="a4"/>
                <w:caps w:val="0"/>
              </w:rPr>
              <w:t>Економіко-географічні особливості ділянки проєктування</w:t>
            </w:r>
            <w:r w:rsidR="005A01EC" w:rsidRPr="007D6B68">
              <w:rPr>
                <w:webHidden/>
              </w:rPr>
              <w:tab/>
            </w:r>
            <w:r w:rsidR="005A01EC" w:rsidRPr="007D6B68">
              <w:rPr>
                <w:webHidden/>
              </w:rPr>
              <w:fldChar w:fldCharType="begin"/>
            </w:r>
            <w:r w:rsidR="005A01EC" w:rsidRPr="007D6B68">
              <w:rPr>
                <w:webHidden/>
              </w:rPr>
              <w:instrText xml:space="preserve"> PAGEREF _Toc79748995 \h </w:instrText>
            </w:r>
            <w:r w:rsidR="005A01EC" w:rsidRPr="007D6B68">
              <w:rPr>
                <w:webHidden/>
              </w:rPr>
            </w:r>
            <w:r w:rsidR="005A01EC" w:rsidRPr="007D6B68">
              <w:rPr>
                <w:webHidden/>
              </w:rPr>
              <w:fldChar w:fldCharType="separate"/>
            </w:r>
            <w:r>
              <w:rPr>
                <w:webHidden/>
              </w:rPr>
              <w:t>6</w:t>
            </w:r>
            <w:r w:rsidR="005A01EC" w:rsidRPr="007D6B68">
              <w:rPr>
                <w:webHidden/>
              </w:rPr>
              <w:fldChar w:fldCharType="end"/>
            </w:r>
          </w:hyperlink>
        </w:p>
        <w:p w14:paraId="49EF2B36" w14:textId="6CBA8BD0" w:rsidR="005A01EC" w:rsidRPr="007D6B68" w:rsidRDefault="00994248" w:rsidP="005A01EC">
          <w:pPr>
            <w:pStyle w:val="11"/>
            <w:spacing w:line="240" w:lineRule="auto"/>
            <w:rPr>
              <w:rFonts w:eastAsiaTheme="minorEastAsia"/>
              <w:caps w:val="0"/>
              <w:lang w:eastAsia="uk-UA"/>
            </w:rPr>
          </w:pPr>
          <w:hyperlink w:anchor="_Toc79748996" w:history="1">
            <w:r w:rsidR="00016704" w:rsidRPr="007D6B68">
              <w:rPr>
                <w:rStyle w:val="a4"/>
                <w:caps w:val="0"/>
              </w:rPr>
              <w:t>2.2. Еколого-географічна характеристика території</w:t>
            </w:r>
            <w:r w:rsidR="005A01EC" w:rsidRPr="007D6B68">
              <w:rPr>
                <w:webHidden/>
              </w:rPr>
              <w:tab/>
            </w:r>
            <w:r w:rsidR="005A01EC" w:rsidRPr="007D6B68">
              <w:rPr>
                <w:webHidden/>
              </w:rPr>
              <w:fldChar w:fldCharType="begin"/>
            </w:r>
            <w:r w:rsidR="005A01EC" w:rsidRPr="007D6B68">
              <w:rPr>
                <w:webHidden/>
              </w:rPr>
              <w:instrText xml:space="preserve"> PAGEREF _Toc79748996 \h </w:instrText>
            </w:r>
            <w:r w:rsidR="005A01EC" w:rsidRPr="007D6B68">
              <w:rPr>
                <w:webHidden/>
              </w:rPr>
            </w:r>
            <w:r w:rsidR="005A01EC" w:rsidRPr="007D6B68">
              <w:rPr>
                <w:webHidden/>
              </w:rPr>
              <w:fldChar w:fldCharType="separate"/>
            </w:r>
            <w:r>
              <w:rPr>
                <w:webHidden/>
              </w:rPr>
              <w:t>6</w:t>
            </w:r>
            <w:r w:rsidR="005A01EC" w:rsidRPr="007D6B68">
              <w:rPr>
                <w:webHidden/>
              </w:rPr>
              <w:fldChar w:fldCharType="end"/>
            </w:r>
          </w:hyperlink>
        </w:p>
        <w:p w14:paraId="60A4AAF9" w14:textId="50ABC132" w:rsidR="005A01EC" w:rsidRPr="007D6B68" w:rsidRDefault="00994248" w:rsidP="005A01EC">
          <w:pPr>
            <w:pStyle w:val="11"/>
            <w:spacing w:line="240" w:lineRule="auto"/>
            <w:rPr>
              <w:rFonts w:eastAsiaTheme="minorEastAsia"/>
              <w:caps w:val="0"/>
              <w:lang w:eastAsia="uk-UA"/>
            </w:rPr>
          </w:pPr>
          <w:hyperlink w:anchor="_Toc79749005" w:history="1">
            <w:r w:rsidR="00016704" w:rsidRPr="007D6B68">
              <w:rPr>
                <w:rStyle w:val="a4"/>
                <w:caps w:val="0"/>
              </w:rPr>
              <w:t>2.3. Характеристика поточного стану довкілля, у тому числі здоров’я населення</w:t>
            </w:r>
            <w:r w:rsidR="005A01EC" w:rsidRPr="007D6B68">
              <w:rPr>
                <w:webHidden/>
              </w:rPr>
              <w:tab/>
            </w:r>
            <w:r w:rsidR="005A01EC" w:rsidRPr="007D6B68">
              <w:rPr>
                <w:webHidden/>
              </w:rPr>
              <w:fldChar w:fldCharType="begin"/>
            </w:r>
            <w:r w:rsidR="005A01EC" w:rsidRPr="007D6B68">
              <w:rPr>
                <w:webHidden/>
              </w:rPr>
              <w:instrText xml:space="preserve"> PAGEREF _Toc79749005 \h </w:instrText>
            </w:r>
            <w:r w:rsidR="005A01EC" w:rsidRPr="007D6B68">
              <w:rPr>
                <w:webHidden/>
              </w:rPr>
            </w:r>
            <w:r w:rsidR="005A01EC" w:rsidRPr="007D6B68">
              <w:rPr>
                <w:webHidden/>
              </w:rPr>
              <w:fldChar w:fldCharType="separate"/>
            </w:r>
            <w:r>
              <w:rPr>
                <w:webHidden/>
              </w:rPr>
              <w:t>7</w:t>
            </w:r>
            <w:r w:rsidR="005A01EC" w:rsidRPr="007D6B68">
              <w:rPr>
                <w:webHidden/>
              </w:rPr>
              <w:fldChar w:fldCharType="end"/>
            </w:r>
          </w:hyperlink>
        </w:p>
        <w:p w14:paraId="43D2F78E" w14:textId="1820ACD3" w:rsidR="005A01EC" w:rsidRPr="007D6B68" w:rsidRDefault="00994248" w:rsidP="005A01EC">
          <w:pPr>
            <w:pStyle w:val="21"/>
            <w:rPr>
              <w:rFonts w:eastAsiaTheme="minorEastAsia"/>
              <w:b w:val="0"/>
              <w:bCs w:val="0"/>
              <w:noProof/>
              <w:lang w:val="uk-UA" w:eastAsia="uk-UA"/>
            </w:rPr>
          </w:pPr>
          <w:hyperlink w:anchor="_Toc79749016" w:history="1">
            <w:r w:rsidR="005A01EC" w:rsidRPr="007D6B68">
              <w:rPr>
                <w:rStyle w:val="a4"/>
                <w:rFonts w:ascii="Times New Roman" w:hAnsi="Times New Roman" w:cs="Times New Roman"/>
                <w:b w:val="0"/>
                <w:bCs w:val="0"/>
                <w:noProof/>
                <w:kern w:val="28"/>
                <w:sz w:val="24"/>
                <w:szCs w:val="24"/>
                <w:lang w:val="uk-UA"/>
              </w:rPr>
              <w:t>2.4. Прогнозні зміни, якщо детальний план території не буде затверджено</w:t>
            </w:r>
            <w:r w:rsidR="005A01EC" w:rsidRPr="007D6B68">
              <w:rPr>
                <w:b w:val="0"/>
                <w:bCs w:val="0"/>
                <w:noProof/>
                <w:webHidden/>
                <w:lang w:val="uk-UA"/>
              </w:rPr>
              <w:tab/>
            </w:r>
            <w:r w:rsidR="005A01EC" w:rsidRPr="007D6B68">
              <w:rPr>
                <w:b w:val="0"/>
                <w:bCs w:val="0"/>
                <w:noProof/>
                <w:webHidden/>
                <w:lang w:val="uk-UA"/>
              </w:rPr>
              <w:fldChar w:fldCharType="begin"/>
            </w:r>
            <w:r w:rsidR="005A01EC" w:rsidRPr="007D6B68">
              <w:rPr>
                <w:b w:val="0"/>
                <w:bCs w:val="0"/>
                <w:noProof/>
                <w:webHidden/>
                <w:lang w:val="uk-UA"/>
              </w:rPr>
              <w:instrText xml:space="preserve"> PAGEREF _Toc79749016 \h </w:instrText>
            </w:r>
            <w:r w:rsidR="005A01EC" w:rsidRPr="007D6B68">
              <w:rPr>
                <w:b w:val="0"/>
                <w:bCs w:val="0"/>
                <w:noProof/>
                <w:webHidden/>
                <w:lang w:val="uk-UA"/>
              </w:rPr>
            </w:r>
            <w:r w:rsidR="005A01EC" w:rsidRPr="007D6B68">
              <w:rPr>
                <w:b w:val="0"/>
                <w:bCs w:val="0"/>
                <w:noProof/>
                <w:webHidden/>
                <w:lang w:val="uk-UA"/>
              </w:rPr>
              <w:fldChar w:fldCharType="separate"/>
            </w:r>
            <w:r>
              <w:rPr>
                <w:b w:val="0"/>
                <w:bCs w:val="0"/>
                <w:noProof/>
                <w:webHidden/>
                <w:lang w:val="uk-UA"/>
              </w:rPr>
              <w:t>9</w:t>
            </w:r>
            <w:r w:rsidR="005A01EC" w:rsidRPr="007D6B68">
              <w:rPr>
                <w:b w:val="0"/>
                <w:bCs w:val="0"/>
                <w:noProof/>
                <w:webHidden/>
                <w:lang w:val="uk-UA"/>
              </w:rPr>
              <w:fldChar w:fldCharType="end"/>
            </w:r>
          </w:hyperlink>
        </w:p>
        <w:p w14:paraId="0F6FEA4A" w14:textId="756A5D98" w:rsidR="005A01EC" w:rsidRPr="007D6B68" w:rsidRDefault="00994248" w:rsidP="005A01EC">
          <w:pPr>
            <w:pStyle w:val="11"/>
            <w:spacing w:line="240" w:lineRule="auto"/>
            <w:rPr>
              <w:rFonts w:eastAsiaTheme="minorEastAsia"/>
              <w:caps w:val="0"/>
              <w:lang w:eastAsia="uk-UA"/>
            </w:rPr>
          </w:pPr>
          <w:hyperlink w:anchor="_Toc79749017" w:history="1">
            <w:r w:rsidR="005A01EC" w:rsidRPr="007D6B68">
              <w:rPr>
                <w:rStyle w:val="a4"/>
              </w:rPr>
              <w:t>РОЗДІЛ 3. ХАРАКТЕРИСТИКА СТАНУ ДОВКІЛЛЯ, УМОВ ЖИТТЄДІЯЛЬНОСТІ НАСЕЛЕННЯ ТА СТАНУ ЙОГО ЗДОРОВ’Я НА ТЕРИТОРІЯХ, ЯКІ ЙМОВІРНО ЗАЗНАЮТЬ ВПЛИВУ</w:t>
            </w:r>
            <w:r w:rsidR="005A01EC" w:rsidRPr="007D6B68">
              <w:rPr>
                <w:webHidden/>
              </w:rPr>
              <w:tab/>
            </w:r>
            <w:r w:rsidR="005A01EC" w:rsidRPr="007D6B68">
              <w:rPr>
                <w:webHidden/>
              </w:rPr>
              <w:fldChar w:fldCharType="begin"/>
            </w:r>
            <w:r w:rsidR="005A01EC" w:rsidRPr="007D6B68">
              <w:rPr>
                <w:webHidden/>
              </w:rPr>
              <w:instrText xml:space="preserve"> PAGEREF _Toc79749017 \h </w:instrText>
            </w:r>
            <w:r w:rsidR="005A01EC" w:rsidRPr="007D6B68">
              <w:rPr>
                <w:webHidden/>
              </w:rPr>
            </w:r>
            <w:r w:rsidR="005A01EC" w:rsidRPr="007D6B68">
              <w:rPr>
                <w:webHidden/>
              </w:rPr>
              <w:fldChar w:fldCharType="separate"/>
            </w:r>
            <w:r>
              <w:rPr>
                <w:webHidden/>
              </w:rPr>
              <w:t>10</w:t>
            </w:r>
            <w:r w:rsidR="005A01EC" w:rsidRPr="007D6B68">
              <w:rPr>
                <w:webHidden/>
              </w:rPr>
              <w:fldChar w:fldCharType="end"/>
            </w:r>
          </w:hyperlink>
        </w:p>
        <w:p w14:paraId="78D9E5DE" w14:textId="5EF80665" w:rsidR="005A01EC" w:rsidRPr="007D6B68" w:rsidRDefault="00994248" w:rsidP="005A01EC">
          <w:pPr>
            <w:pStyle w:val="11"/>
            <w:spacing w:line="240" w:lineRule="auto"/>
            <w:rPr>
              <w:rFonts w:eastAsiaTheme="minorEastAsia"/>
              <w:caps w:val="0"/>
              <w:lang w:eastAsia="uk-UA"/>
            </w:rPr>
          </w:pPr>
          <w:hyperlink w:anchor="_Toc79749025" w:history="1">
            <w:r w:rsidR="005A01EC" w:rsidRPr="007D6B68">
              <w:rPr>
                <w:rStyle w:val="a4"/>
              </w:rPr>
              <w:t>РОЗДІЛ 4. ЕКОЛОГІЧНІ ПРОБЛЕМИ, У ТОМУ ЧИСЛІ РИЗИКИ ВПЛИВУ НА СТАН ЗДОРОВ’Я НАСЕЛЕННЯ, ЯКІ СТОСУЮТЬСЯ ДОКУМЕНТА ДЕРЖАВНОГО ПЛАНУВАННЯ</w:t>
            </w:r>
            <w:r w:rsidR="005A01EC" w:rsidRPr="007D6B68">
              <w:rPr>
                <w:webHidden/>
              </w:rPr>
              <w:tab/>
            </w:r>
            <w:r w:rsidR="005A01EC" w:rsidRPr="007D6B68">
              <w:rPr>
                <w:webHidden/>
              </w:rPr>
              <w:fldChar w:fldCharType="begin"/>
            </w:r>
            <w:r w:rsidR="005A01EC" w:rsidRPr="007D6B68">
              <w:rPr>
                <w:webHidden/>
              </w:rPr>
              <w:instrText xml:space="preserve"> PAGEREF _Toc79749025 \h </w:instrText>
            </w:r>
            <w:r w:rsidR="005A01EC" w:rsidRPr="007D6B68">
              <w:rPr>
                <w:webHidden/>
              </w:rPr>
            </w:r>
            <w:r w:rsidR="005A01EC" w:rsidRPr="007D6B68">
              <w:rPr>
                <w:webHidden/>
              </w:rPr>
              <w:fldChar w:fldCharType="separate"/>
            </w:r>
            <w:r>
              <w:rPr>
                <w:webHidden/>
              </w:rPr>
              <w:t>13</w:t>
            </w:r>
            <w:r w:rsidR="005A01EC" w:rsidRPr="007D6B68">
              <w:rPr>
                <w:webHidden/>
              </w:rPr>
              <w:fldChar w:fldCharType="end"/>
            </w:r>
          </w:hyperlink>
        </w:p>
        <w:p w14:paraId="5A546E48" w14:textId="434E9009" w:rsidR="005A01EC" w:rsidRPr="007D6B68" w:rsidRDefault="00994248" w:rsidP="005A01EC">
          <w:pPr>
            <w:pStyle w:val="11"/>
            <w:spacing w:line="240" w:lineRule="auto"/>
            <w:rPr>
              <w:rFonts w:eastAsiaTheme="minorEastAsia"/>
              <w:caps w:val="0"/>
              <w:lang w:eastAsia="uk-UA"/>
            </w:rPr>
          </w:pPr>
          <w:hyperlink w:anchor="_Toc79749026" w:history="1">
            <w:r w:rsidR="005A01EC" w:rsidRPr="007D6B68">
              <w:rPr>
                <w:rStyle w:val="a4"/>
              </w:rPr>
              <w:t>РОЗДІЛ 5. ЗОБОВ’ЯЗАННЯ У СФЕРІ ОХОРОНИ ДОВКІЛЛЯ, У ТОМУ ЧИСЛІ ПОВ’ЯЗАНІ ІЗ ЗАПОБІГАННЯМ НЕГАТИВНОГО ВПЛИВУ НА ЗДОРОВ’Я НАСЕЛЕННЯ, ЩО СТОСУЮТЬСЯ ДОКУМЕНТА ДЕРЖАВНОГО ПЛАНУВАННЯ</w:t>
            </w:r>
            <w:r w:rsidR="005A01EC" w:rsidRPr="007D6B68">
              <w:rPr>
                <w:webHidden/>
              </w:rPr>
              <w:tab/>
            </w:r>
            <w:r w:rsidR="005A01EC" w:rsidRPr="007D6B68">
              <w:rPr>
                <w:webHidden/>
              </w:rPr>
              <w:fldChar w:fldCharType="begin"/>
            </w:r>
            <w:r w:rsidR="005A01EC" w:rsidRPr="007D6B68">
              <w:rPr>
                <w:webHidden/>
              </w:rPr>
              <w:instrText xml:space="preserve"> PAGEREF _Toc79749026 \h </w:instrText>
            </w:r>
            <w:r w:rsidR="005A01EC" w:rsidRPr="007D6B68">
              <w:rPr>
                <w:webHidden/>
              </w:rPr>
            </w:r>
            <w:r w:rsidR="005A01EC" w:rsidRPr="007D6B68">
              <w:rPr>
                <w:webHidden/>
              </w:rPr>
              <w:fldChar w:fldCharType="separate"/>
            </w:r>
            <w:r>
              <w:rPr>
                <w:webHidden/>
              </w:rPr>
              <w:t>14</w:t>
            </w:r>
            <w:r w:rsidR="005A01EC" w:rsidRPr="007D6B68">
              <w:rPr>
                <w:webHidden/>
              </w:rPr>
              <w:fldChar w:fldCharType="end"/>
            </w:r>
          </w:hyperlink>
        </w:p>
        <w:p w14:paraId="7417AB13" w14:textId="52A56809" w:rsidR="005A01EC" w:rsidRPr="007D6B68" w:rsidRDefault="00994248" w:rsidP="005A01EC">
          <w:pPr>
            <w:pStyle w:val="11"/>
            <w:spacing w:line="240" w:lineRule="auto"/>
            <w:rPr>
              <w:rFonts w:eastAsiaTheme="minorEastAsia"/>
              <w:caps w:val="0"/>
              <w:lang w:eastAsia="uk-UA"/>
            </w:rPr>
          </w:pPr>
          <w:hyperlink w:anchor="_Toc79749027" w:history="1">
            <w:r w:rsidR="005A01EC" w:rsidRPr="007D6B68">
              <w:rPr>
                <w:rStyle w:val="a4"/>
              </w:rPr>
              <w:t>РОЗДІЛ 6. ОПИС НАСЛІДКІВ ДЛЯ ДОВКІЛЛЯ, У ТОМУ ЧИСЛІ ДЛЯ ЗДОРОВ’Я НАСЕЛЕННЯ, ВКЛЮЧАЮЧИ КУМУЛЯТИВНІ, КОРОТКО, СЕРЕДНЬО- ТА ДОВГОСТРОКОВІ, ПОСТІЙНІ ТА ТИМЧАСОВІ, ПОЗИТИВНІ ТА НЕГАТИВНІ</w:t>
            </w:r>
            <w:r w:rsidR="005A01EC" w:rsidRPr="007D6B68">
              <w:rPr>
                <w:webHidden/>
              </w:rPr>
              <w:tab/>
            </w:r>
            <w:r w:rsidR="005A01EC" w:rsidRPr="007D6B68">
              <w:rPr>
                <w:webHidden/>
              </w:rPr>
              <w:fldChar w:fldCharType="begin"/>
            </w:r>
            <w:r w:rsidR="005A01EC" w:rsidRPr="007D6B68">
              <w:rPr>
                <w:webHidden/>
              </w:rPr>
              <w:instrText xml:space="preserve"> PAGEREF _Toc79749027 \h </w:instrText>
            </w:r>
            <w:r w:rsidR="005A01EC" w:rsidRPr="007D6B68">
              <w:rPr>
                <w:webHidden/>
              </w:rPr>
            </w:r>
            <w:r w:rsidR="005A01EC" w:rsidRPr="007D6B68">
              <w:rPr>
                <w:webHidden/>
              </w:rPr>
              <w:fldChar w:fldCharType="separate"/>
            </w:r>
            <w:r>
              <w:rPr>
                <w:webHidden/>
              </w:rPr>
              <w:t>15</w:t>
            </w:r>
            <w:r w:rsidR="005A01EC" w:rsidRPr="007D6B68">
              <w:rPr>
                <w:webHidden/>
              </w:rPr>
              <w:fldChar w:fldCharType="end"/>
            </w:r>
          </w:hyperlink>
        </w:p>
        <w:p w14:paraId="4B0AFFD2" w14:textId="2421B678" w:rsidR="005A01EC" w:rsidRPr="007D6B68" w:rsidRDefault="00994248" w:rsidP="005A01EC">
          <w:pPr>
            <w:pStyle w:val="11"/>
            <w:spacing w:line="240" w:lineRule="auto"/>
            <w:rPr>
              <w:rFonts w:eastAsiaTheme="minorEastAsia"/>
              <w:caps w:val="0"/>
              <w:lang w:eastAsia="uk-UA"/>
            </w:rPr>
          </w:pPr>
          <w:hyperlink w:anchor="_Toc79749028" w:history="1">
            <w:r w:rsidR="005A01EC" w:rsidRPr="007D6B68">
              <w:rPr>
                <w:rStyle w:val="a4"/>
              </w:rPr>
              <w:t>РОЗДІЛ 7. ЗАХОДИ, ЩО ПЕРЕДБАЧАЄТЬСЯ ВЖИТИ ДЛЯ ЗАПОБІГАННЯ, ЗМЕНШЕННЯ ТА ПОМ’ЯКШЕННЯ НЕГАТИВНИХ НАСЛІДКІВ ПРОЄКТУ ДЕТАЛЬНОГО ПЛАНУ ТЕРИТОРІЇ</w:t>
            </w:r>
            <w:r w:rsidR="005A01EC" w:rsidRPr="007D6B68">
              <w:rPr>
                <w:webHidden/>
              </w:rPr>
              <w:tab/>
            </w:r>
            <w:r w:rsidR="005A01EC" w:rsidRPr="007D6B68">
              <w:rPr>
                <w:webHidden/>
              </w:rPr>
              <w:fldChar w:fldCharType="begin"/>
            </w:r>
            <w:r w:rsidR="005A01EC" w:rsidRPr="007D6B68">
              <w:rPr>
                <w:webHidden/>
              </w:rPr>
              <w:instrText xml:space="preserve"> PAGEREF _Toc79749028 \h </w:instrText>
            </w:r>
            <w:r w:rsidR="005A01EC" w:rsidRPr="007D6B68">
              <w:rPr>
                <w:webHidden/>
              </w:rPr>
            </w:r>
            <w:r w:rsidR="005A01EC" w:rsidRPr="007D6B68">
              <w:rPr>
                <w:webHidden/>
              </w:rPr>
              <w:fldChar w:fldCharType="separate"/>
            </w:r>
            <w:r>
              <w:rPr>
                <w:webHidden/>
              </w:rPr>
              <w:t>19</w:t>
            </w:r>
            <w:r w:rsidR="005A01EC" w:rsidRPr="007D6B68">
              <w:rPr>
                <w:webHidden/>
              </w:rPr>
              <w:fldChar w:fldCharType="end"/>
            </w:r>
          </w:hyperlink>
        </w:p>
        <w:p w14:paraId="0641EC1E" w14:textId="0EFF3D79" w:rsidR="005A01EC" w:rsidRPr="007D6B68" w:rsidRDefault="00994248" w:rsidP="005A01EC">
          <w:pPr>
            <w:pStyle w:val="11"/>
            <w:spacing w:line="240" w:lineRule="auto"/>
            <w:rPr>
              <w:rFonts w:eastAsiaTheme="minorEastAsia"/>
              <w:caps w:val="0"/>
              <w:lang w:eastAsia="uk-UA"/>
            </w:rPr>
          </w:pPr>
          <w:hyperlink w:anchor="_Toc79749037" w:history="1">
            <w:r w:rsidR="005A01EC" w:rsidRPr="007D6B68">
              <w:rPr>
                <w:rStyle w:val="a4"/>
              </w:rPr>
              <w:t>РОЗДІЛ 8. ОБҐРУНТУВАННЯ ВИБОРУ ВИПРАВДАНИХ АЛЬТЕРНАТИВ, ЩО РОЗГЛЯДАЛИСЯ, ОПИС СПОСОБУ В ЯКИЙ ЗДІЙСНЮВАЛАСЬ СТРАТЕГІЧНА ЕКОЛОГІЧНА ОЦІНКА, У ТОМУ ЧИСЛІ БУДЬ-ЯКІ УСКЛАДНЕННЯ (НЕДОСТАТНІСТЬ ІНФОРМАЦІЇ ТА ТЕХНІЧНИХ ЗАСОБІВ ПІД ЧАС ЗДІЙСНЕННЯ ТАКОЇ ОЦІНКИ)</w:t>
            </w:r>
            <w:r w:rsidR="005A01EC" w:rsidRPr="007D6B68">
              <w:rPr>
                <w:webHidden/>
              </w:rPr>
              <w:tab/>
            </w:r>
            <w:r w:rsidR="005A01EC" w:rsidRPr="007D6B68">
              <w:rPr>
                <w:webHidden/>
              </w:rPr>
              <w:fldChar w:fldCharType="begin"/>
            </w:r>
            <w:r w:rsidR="005A01EC" w:rsidRPr="007D6B68">
              <w:rPr>
                <w:webHidden/>
              </w:rPr>
              <w:instrText xml:space="preserve"> PAGEREF _Toc79749037 \h </w:instrText>
            </w:r>
            <w:r w:rsidR="005A01EC" w:rsidRPr="007D6B68">
              <w:rPr>
                <w:webHidden/>
              </w:rPr>
            </w:r>
            <w:r w:rsidR="005A01EC" w:rsidRPr="007D6B68">
              <w:rPr>
                <w:webHidden/>
              </w:rPr>
              <w:fldChar w:fldCharType="separate"/>
            </w:r>
            <w:r>
              <w:rPr>
                <w:webHidden/>
              </w:rPr>
              <w:t>20</w:t>
            </w:r>
            <w:r w:rsidR="005A01EC" w:rsidRPr="007D6B68">
              <w:rPr>
                <w:webHidden/>
              </w:rPr>
              <w:fldChar w:fldCharType="end"/>
            </w:r>
          </w:hyperlink>
        </w:p>
        <w:p w14:paraId="711200D7" w14:textId="4389AC8C" w:rsidR="005A01EC" w:rsidRPr="007D6B68" w:rsidRDefault="00994248" w:rsidP="005A01EC">
          <w:pPr>
            <w:pStyle w:val="11"/>
            <w:spacing w:line="240" w:lineRule="auto"/>
            <w:rPr>
              <w:rFonts w:eastAsiaTheme="minorEastAsia"/>
              <w:caps w:val="0"/>
              <w:lang w:eastAsia="uk-UA"/>
            </w:rPr>
          </w:pPr>
          <w:hyperlink w:anchor="_Toc79749043" w:history="1">
            <w:r w:rsidR="005A01EC" w:rsidRPr="007D6B68">
              <w:rPr>
                <w:rStyle w:val="a4"/>
              </w:rPr>
              <w:t>РОЗДІЛ 9.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r w:rsidR="005A01EC" w:rsidRPr="007D6B68">
              <w:rPr>
                <w:webHidden/>
              </w:rPr>
              <w:tab/>
            </w:r>
            <w:r w:rsidR="005A01EC" w:rsidRPr="007D6B68">
              <w:rPr>
                <w:webHidden/>
              </w:rPr>
              <w:fldChar w:fldCharType="begin"/>
            </w:r>
            <w:r w:rsidR="005A01EC" w:rsidRPr="007D6B68">
              <w:rPr>
                <w:webHidden/>
              </w:rPr>
              <w:instrText xml:space="preserve"> PAGEREF _Toc79749043 \h </w:instrText>
            </w:r>
            <w:r w:rsidR="005A01EC" w:rsidRPr="007D6B68">
              <w:rPr>
                <w:webHidden/>
              </w:rPr>
            </w:r>
            <w:r w:rsidR="005A01EC" w:rsidRPr="007D6B68">
              <w:rPr>
                <w:webHidden/>
              </w:rPr>
              <w:fldChar w:fldCharType="separate"/>
            </w:r>
            <w:r>
              <w:rPr>
                <w:webHidden/>
              </w:rPr>
              <w:t>22</w:t>
            </w:r>
            <w:r w:rsidR="005A01EC" w:rsidRPr="007D6B68">
              <w:rPr>
                <w:webHidden/>
              </w:rPr>
              <w:fldChar w:fldCharType="end"/>
            </w:r>
          </w:hyperlink>
        </w:p>
        <w:p w14:paraId="5AB73B3B" w14:textId="79F54098" w:rsidR="005A01EC" w:rsidRPr="007D6B68" w:rsidRDefault="00994248" w:rsidP="005A01EC">
          <w:pPr>
            <w:pStyle w:val="11"/>
            <w:spacing w:line="240" w:lineRule="auto"/>
            <w:rPr>
              <w:rFonts w:eastAsiaTheme="minorEastAsia"/>
              <w:caps w:val="0"/>
              <w:lang w:eastAsia="uk-UA"/>
            </w:rPr>
          </w:pPr>
          <w:hyperlink w:anchor="_Toc79749044" w:history="1">
            <w:r w:rsidR="005A01EC" w:rsidRPr="007D6B68">
              <w:rPr>
                <w:rStyle w:val="a4"/>
              </w:rPr>
              <w:t>РОЗДІЛ 10. ОПИС ЙМОВІРНИХ ТРАНСКОРДОННИХ НАСЛІДКІВ ДЛЯ ДОВКІЛЛЯ, У ТОМУ ЧИСЛІ ДЛЯ ЗДОРОВ’Я НАСЕЛЕННЯ</w:t>
            </w:r>
            <w:r w:rsidR="005A01EC" w:rsidRPr="007D6B68">
              <w:rPr>
                <w:webHidden/>
              </w:rPr>
              <w:tab/>
            </w:r>
            <w:r w:rsidR="005A01EC" w:rsidRPr="007D6B68">
              <w:rPr>
                <w:webHidden/>
              </w:rPr>
              <w:fldChar w:fldCharType="begin"/>
            </w:r>
            <w:r w:rsidR="005A01EC" w:rsidRPr="007D6B68">
              <w:rPr>
                <w:webHidden/>
              </w:rPr>
              <w:instrText xml:space="preserve"> PAGEREF _Toc79749044 \h </w:instrText>
            </w:r>
            <w:r w:rsidR="005A01EC" w:rsidRPr="007D6B68">
              <w:rPr>
                <w:webHidden/>
              </w:rPr>
            </w:r>
            <w:r w:rsidR="005A01EC" w:rsidRPr="007D6B68">
              <w:rPr>
                <w:webHidden/>
              </w:rPr>
              <w:fldChar w:fldCharType="separate"/>
            </w:r>
            <w:r>
              <w:rPr>
                <w:webHidden/>
              </w:rPr>
              <w:t>22</w:t>
            </w:r>
            <w:r w:rsidR="005A01EC" w:rsidRPr="007D6B68">
              <w:rPr>
                <w:webHidden/>
              </w:rPr>
              <w:fldChar w:fldCharType="end"/>
            </w:r>
          </w:hyperlink>
        </w:p>
        <w:p w14:paraId="42681B7A" w14:textId="57B7D484" w:rsidR="005A01EC" w:rsidRPr="007D6B68" w:rsidRDefault="00994248" w:rsidP="005A01EC">
          <w:pPr>
            <w:pStyle w:val="11"/>
            <w:spacing w:line="240" w:lineRule="auto"/>
            <w:rPr>
              <w:rFonts w:eastAsiaTheme="minorEastAsia"/>
              <w:caps w:val="0"/>
              <w:lang w:eastAsia="uk-UA"/>
            </w:rPr>
          </w:pPr>
          <w:hyperlink w:anchor="_Toc79749045" w:history="1">
            <w:r w:rsidR="005A01EC" w:rsidRPr="007D6B68">
              <w:rPr>
                <w:rStyle w:val="a4"/>
              </w:rPr>
              <w:t>РОЗДІЛ 11. РЕЗЮМЕ НЕТЕХНІЧНОГО ХАРАКТЕРУ ІНФОРМАЦІЇ</w:t>
            </w:r>
            <w:r w:rsidR="005A01EC" w:rsidRPr="007D6B68">
              <w:rPr>
                <w:webHidden/>
              </w:rPr>
              <w:tab/>
            </w:r>
            <w:r w:rsidR="005A01EC" w:rsidRPr="007D6B68">
              <w:rPr>
                <w:webHidden/>
              </w:rPr>
              <w:fldChar w:fldCharType="begin"/>
            </w:r>
            <w:r w:rsidR="005A01EC" w:rsidRPr="007D6B68">
              <w:rPr>
                <w:webHidden/>
              </w:rPr>
              <w:instrText xml:space="preserve"> PAGEREF _Toc79749045 \h </w:instrText>
            </w:r>
            <w:r w:rsidR="005A01EC" w:rsidRPr="007D6B68">
              <w:rPr>
                <w:webHidden/>
              </w:rPr>
            </w:r>
            <w:r w:rsidR="005A01EC" w:rsidRPr="007D6B68">
              <w:rPr>
                <w:webHidden/>
              </w:rPr>
              <w:fldChar w:fldCharType="separate"/>
            </w:r>
            <w:r>
              <w:rPr>
                <w:webHidden/>
              </w:rPr>
              <w:t>27</w:t>
            </w:r>
            <w:r w:rsidR="005A01EC" w:rsidRPr="007D6B68">
              <w:rPr>
                <w:webHidden/>
              </w:rPr>
              <w:fldChar w:fldCharType="end"/>
            </w:r>
          </w:hyperlink>
        </w:p>
        <w:p w14:paraId="321B3F1A" w14:textId="2EF2F761" w:rsidR="008D00E7" w:rsidRPr="007D6B68" w:rsidRDefault="008D00E7">
          <w:pPr>
            <w:rPr>
              <w:b w:val="0"/>
              <w:lang w:val="uk-UA"/>
            </w:rPr>
          </w:pPr>
          <w:r w:rsidRPr="007D6B68">
            <w:rPr>
              <w:rFonts w:cs="Times New Roman"/>
              <w:b w:val="0"/>
              <w:sz w:val="24"/>
              <w:szCs w:val="24"/>
              <w:lang w:val="uk-UA"/>
            </w:rPr>
            <w:fldChar w:fldCharType="end"/>
          </w:r>
        </w:p>
      </w:sdtContent>
    </w:sdt>
    <w:p w14:paraId="36501B95" w14:textId="12615F31" w:rsidR="008D00E7" w:rsidRPr="007D6B68" w:rsidRDefault="008D00E7" w:rsidP="008D00E7">
      <w:pPr>
        <w:spacing w:line="240" w:lineRule="auto"/>
        <w:ind w:firstLine="0"/>
        <w:jc w:val="both"/>
        <w:rPr>
          <w:sz w:val="28"/>
          <w:szCs w:val="28"/>
          <w:lang w:val="uk-UA"/>
        </w:rPr>
      </w:pPr>
    </w:p>
    <w:p w14:paraId="73CA1FD4" w14:textId="1675F479" w:rsidR="00B72E2A" w:rsidRPr="007D6B68" w:rsidRDefault="00B72E2A" w:rsidP="00B72E2A">
      <w:pPr>
        <w:pStyle w:val="a9"/>
        <w:spacing w:before="0" w:after="0" w:line="240" w:lineRule="auto"/>
        <w:rPr>
          <w:rFonts w:ascii="Times New Roman" w:hAnsi="Times New Roman"/>
          <w:sz w:val="28"/>
          <w:szCs w:val="28"/>
          <w:lang w:val="uk-UA"/>
        </w:rPr>
      </w:pPr>
      <w:r w:rsidRPr="007D6B68">
        <w:rPr>
          <w:rFonts w:ascii="Times New Roman" w:hAnsi="Times New Roman"/>
          <w:sz w:val="28"/>
          <w:szCs w:val="28"/>
          <w:lang w:val="uk-UA"/>
        </w:rPr>
        <w:br w:type="page"/>
      </w:r>
      <w:bookmarkStart w:id="2" w:name="_Toc70606601"/>
      <w:bookmarkStart w:id="3" w:name="_Toc79748989"/>
      <w:r w:rsidRPr="007D6B68">
        <w:rPr>
          <w:rFonts w:ascii="Times New Roman" w:hAnsi="Times New Roman"/>
          <w:sz w:val="28"/>
          <w:szCs w:val="28"/>
          <w:lang w:val="uk-UA"/>
        </w:rPr>
        <w:lastRenderedPageBreak/>
        <w:t>ПЕРЕЛІК УМОВНИХ ПОЗНАЧЕНЬ</w:t>
      </w:r>
      <w:bookmarkEnd w:id="1"/>
      <w:bookmarkEnd w:id="2"/>
      <w:bookmarkEnd w:id="3"/>
    </w:p>
    <w:p w14:paraId="2C33F6D6"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p>
    <w:p w14:paraId="60913C18"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ГДК – гранично допустима концентрація</w:t>
      </w:r>
    </w:p>
    <w:p w14:paraId="3EBB4214"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ГДР – гранично допустимий рівень</w:t>
      </w:r>
    </w:p>
    <w:p w14:paraId="30E2DF8B"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ГУ – головне управління</w:t>
      </w:r>
    </w:p>
    <w:p w14:paraId="0AA6AF04"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ДБН – державні будівельні норми</w:t>
      </w:r>
    </w:p>
    <w:p w14:paraId="3794E5ED"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ДДП – документ державного планування</w:t>
      </w:r>
    </w:p>
    <w:p w14:paraId="664574C9"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ДП – державне підприємство</w:t>
      </w:r>
    </w:p>
    <w:p w14:paraId="119E2BFF"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ДПТ – детальний план території</w:t>
      </w:r>
    </w:p>
    <w:p w14:paraId="7C0A9B77"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ДСТУ – державний стандарт України</w:t>
      </w:r>
    </w:p>
    <w:p w14:paraId="3DFB2F86"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ДУ – державна установа</w:t>
      </w:r>
    </w:p>
    <w:p w14:paraId="685AF4EE"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ЗМІ – засоби масової інформації</w:t>
      </w:r>
    </w:p>
    <w:p w14:paraId="047332B8"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ЗУ – Закон України</w:t>
      </w:r>
    </w:p>
    <w:p w14:paraId="526D71AB" w14:textId="6F3690C1"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КОС – каналізаційні очисні споруди</w:t>
      </w:r>
    </w:p>
    <w:p w14:paraId="1B5C411D" w14:textId="159BBE1C" w:rsidR="002B6C66" w:rsidRPr="007D6B68" w:rsidRDefault="002B6C66"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КП – комунальне підприємство</w:t>
      </w:r>
    </w:p>
    <w:p w14:paraId="4BAE8922"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МОЗ – Міністерство охорони здоров’я</w:t>
      </w:r>
    </w:p>
    <w:p w14:paraId="01CFB94B"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 xml:space="preserve">МПВ – масиви підземних вод </w:t>
      </w:r>
    </w:p>
    <w:p w14:paraId="190420DB"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МС – метеостанція</w:t>
      </w:r>
    </w:p>
    <w:p w14:paraId="4E6D2449"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НПС – навколишнє природне середовище</w:t>
      </w:r>
    </w:p>
    <w:p w14:paraId="4C15F43D"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ОВД – оцінка впливу на довкілля</w:t>
      </w:r>
    </w:p>
    <w:p w14:paraId="01479B56"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ОВНС – оцінка впливу на навколишнє середовище</w:t>
      </w:r>
    </w:p>
    <w:p w14:paraId="4131EE9B"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РПВ – рідкі побутові відходи</w:t>
      </w:r>
    </w:p>
    <w:p w14:paraId="339B8F0E"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СЕО – стратегічна екологічна оцінка</w:t>
      </w:r>
    </w:p>
    <w:p w14:paraId="71CBED0A"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СЗЗ – санітарно-захисна зона</w:t>
      </w:r>
    </w:p>
    <w:p w14:paraId="37519A7C" w14:textId="77777777" w:rsidR="00B72E2A" w:rsidRPr="007D6B68" w:rsidRDefault="00B72E2A" w:rsidP="00B72E2A">
      <w:pPr>
        <w:pStyle w:val="af4"/>
        <w:spacing w:after="0" w:line="240" w:lineRule="auto"/>
        <w:ind w:left="709"/>
        <w:jc w:val="both"/>
        <w:rPr>
          <w:rFonts w:ascii="Times New Roman" w:hAnsi="Times New Roman"/>
          <w:sz w:val="28"/>
          <w:szCs w:val="28"/>
          <w:lang w:val="uk-UA"/>
        </w:rPr>
      </w:pPr>
      <w:r w:rsidRPr="007D6B68">
        <w:rPr>
          <w:rFonts w:ascii="Times New Roman" w:hAnsi="Times New Roman"/>
          <w:sz w:val="28"/>
          <w:szCs w:val="28"/>
          <w:lang w:val="uk-UA"/>
        </w:rPr>
        <w:t>ТПВ – тверді побутові відходи</w:t>
      </w:r>
    </w:p>
    <w:p w14:paraId="50A058A5" w14:textId="77777777" w:rsidR="00B72E2A" w:rsidRPr="007D6B68" w:rsidRDefault="00B72E2A" w:rsidP="006A097A">
      <w:pPr>
        <w:spacing w:line="240" w:lineRule="auto"/>
        <w:ind w:firstLine="0"/>
        <w:jc w:val="both"/>
        <w:rPr>
          <w:b w:val="0"/>
          <w:sz w:val="28"/>
          <w:szCs w:val="28"/>
          <w:lang w:val="uk-UA"/>
        </w:rPr>
      </w:pPr>
      <w:bookmarkStart w:id="4" w:name="_Toc63942150"/>
      <w:bookmarkStart w:id="5" w:name="_Toc63942184"/>
      <w:bookmarkStart w:id="6" w:name="_Toc64215446"/>
    </w:p>
    <w:p w14:paraId="3275845D" w14:textId="267D9E0B" w:rsidR="00B72E2A" w:rsidRPr="005E6601" w:rsidRDefault="00B72E2A" w:rsidP="00B72E2A">
      <w:pPr>
        <w:pStyle w:val="a9"/>
        <w:spacing w:before="0" w:after="0" w:line="240" w:lineRule="auto"/>
        <w:rPr>
          <w:rFonts w:ascii="Times New Roman" w:hAnsi="Times New Roman"/>
          <w:sz w:val="24"/>
          <w:szCs w:val="24"/>
          <w:lang w:val="uk-UA"/>
        </w:rPr>
      </w:pPr>
      <w:r w:rsidRPr="007D6B68">
        <w:rPr>
          <w:b w:val="0"/>
          <w:bCs w:val="0"/>
          <w:lang w:val="uk-UA"/>
        </w:rPr>
        <w:br w:type="page"/>
      </w:r>
      <w:bookmarkStart w:id="7" w:name="_Toc70606602"/>
      <w:bookmarkStart w:id="8" w:name="_Toc79748990"/>
      <w:r w:rsidRPr="005E6601">
        <w:rPr>
          <w:rFonts w:ascii="Times New Roman" w:hAnsi="Times New Roman"/>
          <w:sz w:val="24"/>
          <w:szCs w:val="24"/>
          <w:lang w:val="uk-UA"/>
        </w:rPr>
        <w:lastRenderedPageBreak/>
        <w:t>РОЗДІЛ 1. ЗМІСТ ТА ОСНОВНІ ЦІЛІ ДОКУМЕНТА ДЕРЖАВНОГО ПЛАНУВАННЯ, ЙОГО ЗВ'ЯЗОК ІЗ ІНШИМИ ДОКУМЕНТАМИ ДЕРЖАВНОГО ПЛАНУВАННЯ</w:t>
      </w:r>
      <w:bookmarkEnd w:id="4"/>
      <w:bookmarkEnd w:id="5"/>
      <w:bookmarkEnd w:id="6"/>
      <w:bookmarkEnd w:id="7"/>
      <w:bookmarkEnd w:id="8"/>
    </w:p>
    <w:p w14:paraId="6163B621" w14:textId="77777777" w:rsidR="00B72E2A" w:rsidRPr="005E6601" w:rsidRDefault="00B72E2A" w:rsidP="00B72E2A">
      <w:pPr>
        <w:spacing w:line="240" w:lineRule="auto"/>
        <w:rPr>
          <w:b w:val="0"/>
          <w:sz w:val="24"/>
          <w:szCs w:val="24"/>
          <w:lang w:val="uk-UA"/>
        </w:rPr>
      </w:pPr>
    </w:p>
    <w:p w14:paraId="5D46DC1D" w14:textId="57FABB74" w:rsidR="00C81ECC" w:rsidRPr="005E6601" w:rsidRDefault="00AE50A6" w:rsidP="00C81ECC">
      <w:pPr>
        <w:pStyle w:val="ac"/>
        <w:ind w:firstLine="709"/>
        <w:rPr>
          <w:rFonts w:ascii="Times New Roman" w:hAnsi="Times New Roman" w:cs="Times New Roman"/>
          <w:szCs w:val="24"/>
          <w:lang w:val="uk-UA"/>
        </w:rPr>
      </w:pPr>
      <w:r w:rsidRPr="005E6601">
        <w:rPr>
          <w:rFonts w:ascii="Times New Roman" w:hAnsi="Times New Roman" w:cs="Times New Roman"/>
          <w:szCs w:val="24"/>
          <w:lang w:val="uk-UA"/>
        </w:rPr>
        <w:t xml:space="preserve">Детальний план території </w:t>
      </w:r>
      <w:r w:rsidRPr="005E6601">
        <w:rPr>
          <w:rFonts w:ascii="Times New Roman" w:hAnsi="Times New Roman" w:cs="Times New Roman"/>
          <w:bCs/>
          <w:szCs w:val="24"/>
          <w:lang w:val="uk-UA"/>
        </w:rPr>
        <w:t>для будівництва дороги загального користування між с. Козлів та с. Леляки Бориспільського району Київської області</w:t>
      </w:r>
      <w:r w:rsidRPr="005E6601">
        <w:rPr>
          <w:rFonts w:ascii="Times New Roman" w:hAnsi="Times New Roman" w:cs="Times New Roman"/>
          <w:szCs w:val="24"/>
          <w:lang w:val="uk-UA"/>
        </w:rPr>
        <w:t xml:space="preserve"> </w:t>
      </w:r>
      <w:r w:rsidR="00C81ECC" w:rsidRPr="005E6601">
        <w:rPr>
          <w:rFonts w:ascii="Times New Roman" w:hAnsi="Times New Roman" w:cs="Times New Roman"/>
          <w:szCs w:val="24"/>
          <w:lang w:val="uk-UA"/>
        </w:rPr>
        <w:t xml:space="preserve">розроблено ТОВ «УКРГРУППРОЕКТ  ПЛЮС» відповідно до </w:t>
      </w:r>
      <w:r w:rsidRPr="005E6601">
        <w:rPr>
          <w:rFonts w:ascii="Times New Roman" w:hAnsi="Times New Roman" w:cs="Times New Roman"/>
          <w:szCs w:val="24"/>
          <w:lang w:val="uk-UA"/>
        </w:rPr>
        <w:t>Рішення</w:t>
      </w:r>
      <w:r w:rsidR="00C81ECC" w:rsidRPr="005E6601">
        <w:rPr>
          <w:rFonts w:ascii="Times New Roman" w:hAnsi="Times New Roman" w:cs="Times New Roman"/>
          <w:szCs w:val="24"/>
          <w:lang w:val="uk-UA"/>
        </w:rPr>
        <w:t xml:space="preserve"> </w:t>
      </w:r>
      <w:proofErr w:type="spellStart"/>
      <w:r w:rsidRPr="005E6601">
        <w:rPr>
          <w:rFonts w:ascii="Times New Roman" w:hAnsi="Times New Roman" w:cs="Times New Roman"/>
          <w:szCs w:val="24"/>
          <w:lang w:val="uk-UA"/>
        </w:rPr>
        <w:t>Студениківської</w:t>
      </w:r>
      <w:proofErr w:type="spellEnd"/>
      <w:r w:rsidRPr="005E6601">
        <w:rPr>
          <w:rFonts w:ascii="Times New Roman" w:hAnsi="Times New Roman" w:cs="Times New Roman"/>
          <w:szCs w:val="24"/>
          <w:lang w:val="uk-UA"/>
        </w:rPr>
        <w:t xml:space="preserve"> сільської ради Бориспільського району  </w:t>
      </w:r>
      <w:r w:rsidR="00C81ECC" w:rsidRPr="005E6601">
        <w:rPr>
          <w:rFonts w:ascii="Times New Roman" w:hAnsi="Times New Roman" w:cs="Times New Roman"/>
          <w:szCs w:val="24"/>
          <w:lang w:val="uk-UA"/>
        </w:rPr>
        <w:t xml:space="preserve">Київської області </w:t>
      </w:r>
      <w:r w:rsidRPr="005E6601">
        <w:rPr>
          <w:rFonts w:ascii="Times New Roman" w:hAnsi="Times New Roman" w:cs="Times New Roman"/>
          <w:szCs w:val="24"/>
          <w:lang w:val="uk-UA"/>
        </w:rPr>
        <w:t>№ 551-XIII-VIII від 23.07.2021 року</w:t>
      </w:r>
      <w:r w:rsidR="00BF0387" w:rsidRPr="005E6601">
        <w:rPr>
          <w:rFonts w:ascii="Times New Roman" w:hAnsi="Times New Roman" w:cs="Times New Roman"/>
          <w:szCs w:val="24"/>
          <w:lang w:val="uk-UA"/>
        </w:rPr>
        <w:t xml:space="preserve"> </w:t>
      </w:r>
      <w:r w:rsidR="00BF0387" w:rsidRPr="005E6601">
        <w:rPr>
          <w:rFonts w:cs="Times New Roman"/>
          <w:szCs w:val="24"/>
          <w:lang w:val="uk-UA"/>
        </w:rPr>
        <w:t>«Про надання дозволу на розробку детального плану території для будівництва дороги загального користування між с. Козлів та с. Леляки Бориспільського району Київської області».</w:t>
      </w:r>
    </w:p>
    <w:p w14:paraId="6090C8AF" w14:textId="77777777" w:rsidR="00AE50A6" w:rsidRPr="005E6601" w:rsidRDefault="00AE50A6" w:rsidP="00AE50A6">
      <w:pPr>
        <w:spacing w:line="240" w:lineRule="auto"/>
        <w:rPr>
          <w:rFonts w:cs="Times New Roman"/>
          <w:b w:val="0"/>
          <w:i/>
          <w:sz w:val="24"/>
          <w:szCs w:val="24"/>
          <w:lang w:val="uk-UA"/>
        </w:rPr>
      </w:pPr>
      <w:r w:rsidRPr="005E6601">
        <w:rPr>
          <w:rFonts w:cs="Times New Roman"/>
          <w:i/>
          <w:sz w:val="24"/>
          <w:szCs w:val="24"/>
          <w:lang w:val="uk-UA"/>
        </w:rPr>
        <w:t>Вид Документу Державного Планування</w:t>
      </w:r>
    </w:p>
    <w:p w14:paraId="2D6FBC77" w14:textId="77777777" w:rsidR="00AE50A6" w:rsidRPr="005E6601" w:rsidRDefault="00AE50A6" w:rsidP="00AE50A6">
      <w:pPr>
        <w:spacing w:line="240" w:lineRule="auto"/>
        <w:jc w:val="both"/>
        <w:rPr>
          <w:rFonts w:cs="Times New Roman"/>
          <w:b w:val="0"/>
          <w:bCs/>
          <w:sz w:val="24"/>
          <w:szCs w:val="24"/>
          <w:lang w:val="uk-UA"/>
        </w:rPr>
      </w:pPr>
      <w:r w:rsidRPr="005E6601">
        <w:rPr>
          <w:rFonts w:cs="Times New Roman"/>
          <w:b w:val="0"/>
          <w:bCs/>
          <w:sz w:val="24"/>
          <w:szCs w:val="24"/>
          <w:lang w:val="uk-UA"/>
        </w:rPr>
        <w:t>Детальний план території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що розробляється на виконання статті 19 Закону України «Про регулювання містобудівної діяльності».</w:t>
      </w:r>
    </w:p>
    <w:p w14:paraId="329DE15F" w14:textId="77777777" w:rsidR="00AE50A6" w:rsidRPr="005E6601" w:rsidRDefault="00AE50A6" w:rsidP="00AE50A6">
      <w:pPr>
        <w:spacing w:line="240" w:lineRule="auto"/>
        <w:jc w:val="both"/>
        <w:rPr>
          <w:rFonts w:cs="Times New Roman"/>
          <w:b w:val="0"/>
          <w:bCs/>
          <w:sz w:val="24"/>
          <w:szCs w:val="24"/>
          <w:lang w:val="uk-UA"/>
        </w:rPr>
      </w:pPr>
      <w:r w:rsidRPr="005E6601">
        <w:rPr>
          <w:rFonts w:cs="Times New Roman"/>
          <w:b w:val="0"/>
          <w:bCs/>
          <w:sz w:val="24"/>
          <w:szCs w:val="24"/>
          <w:lang w:val="uk-UA"/>
        </w:rPr>
        <w:t xml:space="preserve">Склад та зміст детального плану визначає ДБН Б.1.1.-14:2012 «Склад та зміст детального плану території». Рішення детального плану мають відповідати вимогам чинного законодавства, державним будівельним нормам, санітарним правилам, державним стандартам України у сфері містобудування. </w:t>
      </w:r>
    </w:p>
    <w:p w14:paraId="6DDBBF91" w14:textId="77777777" w:rsidR="00AE50A6" w:rsidRPr="005E6601" w:rsidRDefault="00AE50A6" w:rsidP="00AE50A6">
      <w:pPr>
        <w:spacing w:line="240" w:lineRule="auto"/>
        <w:jc w:val="both"/>
        <w:rPr>
          <w:rFonts w:cs="Times New Roman"/>
          <w:b w:val="0"/>
          <w:bCs/>
          <w:sz w:val="24"/>
          <w:szCs w:val="24"/>
          <w:lang w:val="uk-UA"/>
        </w:rPr>
      </w:pPr>
      <w:r w:rsidRPr="005E6601">
        <w:rPr>
          <w:rFonts w:cs="Times New Roman"/>
          <w:b w:val="0"/>
          <w:bCs/>
          <w:sz w:val="24"/>
          <w:szCs w:val="24"/>
          <w:lang w:val="uk-UA"/>
        </w:rPr>
        <w:t>Детальний план території розробляється та затверджується в інтересах відповідної територіальної громади з урахуванням державних, громадських та приватних інтересів.</w:t>
      </w:r>
    </w:p>
    <w:p w14:paraId="22511783" w14:textId="77777777" w:rsidR="00AE50A6" w:rsidRPr="005E6601" w:rsidRDefault="00AE50A6" w:rsidP="00AE50A6">
      <w:pPr>
        <w:spacing w:line="240" w:lineRule="auto"/>
        <w:rPr>
          <w:rFonts w:cs="Times New Roman"/>
          <w:b w:val="0"/>
          <w:i/>
          <w:sz w:val="24"/>
          <w:szCs w:val="24"/>
          <w:lang w:val="uk-UA"/>
        </w:rPr>
      </w:pPr>
      <w:r w:rsidRPr="005E6601">
        <w:rPr>
          <w:rFonts w:cs="Times New Roman"/>
          <w:i/>
          <w:sz w:val="24"/>
          <w:szCs w:val="24"/>
          <w:lang w:val="uk-UA"/>
        </w:rPr>
        <w:t>Цілі Документа Державного Планування:</w:t>
      </w:r>
    </w:p>
    <w:p w14:paraId="1BFFBD8E" w14:textId="77777777" w:rsidR="00AE50A6" w:rsidRPr="005E6601" w:rsidRDefault="00AE50A6" w:rsidP="00AE50A6">
      <w:pPr>
        <w:numPr>
          <w:ilvl w:val="1"/>
          <w:numId w:val="2"/>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визначення майбутніх потреб переважних напрямів використання території;</w:t>
      </w:r>
    </w:p>
    <w:p w14:paraId="3D17B692" w14:textId="77777777" w:rsidR="00AE50A6" w:rsidRPr="005E6601" w:rsidRDefault="00AE50A6" w:rsidP="00AE50A6">
      <w:pPr>
        <w:numPr>
          <w:ilvl w:val="1"/>
          <w:numId w:val="2"/>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урахування державних, громадських і приватних інтересів під час планування забудови та іншого використання територій;</w:t>
      </w:r>
    </w:p>
    <w:p w14:paraId="51C3CB8A" w14:textId="77777777" w:rsidR="00AE50A6" w:rsidRPr="005E6601" w:rsidRDefault="00AE50A6" w:rsidP="00AE50A6">
      <w:pPr>
        <w:numPr>
          <w:ilvl w:val="1"/>
          <w:numId w:val="2"/>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визначення меж функціональних зон, пріоритетних та допустимих видів використання і забудови територій;</w:t>
      </w:r>
    </w:p>
    <w:p w14:paraId="5F64586E" w14:textId="77777777" w:rsidR="00AE50A6" w:rsidRPr="005E6601" w:rsidRDefault="00AE50A6" w:rsidP="00AE50A6">
      <w:pPr>
        <w:numPr>
          <w:ilvl w:val="1"/>
          <w:numId w:val="2"/>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формування планувальної структури та просторової композиції території для будівництва дороги загального користування;</w:t>
      </w:r>
    </w:p>
    <w:p w14:paraId="27A151FF" w14:textId="77777777" w:rsidR="00AE50A6" w:rsidRPr="005E6601" w:rsidRDefault="00AE50A6" w:rsidP="00AE50A6">
      <w:pPr>
        <w:numPr>
          <w:ilvl w:val="1"/>
          <w:numId w:val="2"/>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визначення територій, що мають будівельні, санітарно-гігієнічні, природоохоронні та інші обмеження їх використання;</w:t>
      </w:r>
    </w:p>
    <w:p w14:paraId="72D37BE6" w14:textId="77777777" w:rsidR="00AE50A6" w:rsidRPr="005E6601" w:rsidRDefault="00AE50A6" w:rsidP="00AE50A6">
      <w:pPr>
        <w:pStyle w:val="af4"/>
        <w:numPr>
          <w:ilvl w:val="1"/>
          <w:numId w:val="2"/>
        </w:numPr>
        <w:tabs>
          <w:tab w:val="left" w:pos="0"/>
        </w:tabs>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належна та ефективна функціонально-планувальна організація території проектування з урахуванням існуючих та перспективних планувальних обмежень, а також визначення майбутніх потреб переважних напрямів використання території.</w:t>
      </w:r>
    </w:p>
    <w:p w14:paraId="364525B5" w14:textId="77777777" w:rsidR="00AE50A6" w:rsidRPr="005E6601" w:rsidRDefault="00AE50A6" w:rsidP="00AE50A6">
      <w:pPr>
        <w:spacing w:line="240" w:lineRule="auto"/>
        <w:jc w:val="both"/>
        <w:rPr>
          <w:rFonts w:cs="Times New Roman"/>
          <w:b w:val="0"/>
          <w:bCs/>
          <w:i/>
          <w:sz w:val="24"/>
          <w:szCs w:val="24"/>
          <w:lang w:val="uk-UA"/>
        </w:rPr>
      </w:pPr>
      <w:r w:rsidRPr="005E6601">
        <w:rPr>
          <w:rFonts w:cs="Times New Roman"/>
          <w:b w:val="0"/>
          <w:bCs/>
          <w:i/>
          <w:sz w:val="24"/>
          <w:szCs w:val="24"/>
          <w:lang w:val="uk-UA"/>
        </w:rPr>
        <w:t>Детальний план території пов’язаний з іншими документами державного планування, а саме:</w:t>
      </w:r>
    </w:p>
    <w:p w14:paraId="15C47409" w14:textId="77777777" w:rsidR="00AE50A6" w:rsidRPr="005E6601" w:rsidRDefault="00AE50A6" w:rsidP="00AE50A6">
      <w:pPr>
        <w:pStyle w:val="af4"/>
        <w:numPr>
          <w:ilvl w:val="0"/>
          <w:numId w:val="22"/>
        </w:numPr>
        <w:tabs>
          <w:tab w:val="left" w:pos="0"/>
        </w:tabs>
        <w:spacing w:after="0" w:line="240" w:lineRule="auto"/>
        <w:ind w:left="0" w:firstLine="284"/>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Генеральний план села Леляки Баришівського району Київської області;</w:t>
      </w:r>
    </w:p>
    <w:p w14:paraId="2CA44A99" w14:textId="77777777" w:rsidR="00AE50A6" w:rsidRPr="005E6601" w:rsidRDefault="00AE50A6" w:rsidP="00AE50A6">
      <w:pPr>
        <w:pStyle w:val="af4"/>
        <w:numPr>
          <w:ilvl w:val="0"/>
          <w:numId w:val="22"/>
        </w:numPr>
        <w:tabs>
          <w:tab w:val="left" w:pos="0"/>
        </w:tabs>
        <w:spacing w:after="0" w:line="240" w:lineRule="auto"/>
        <w:ind w:left="0" w:firstLine="284"/>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План зонування території села Леляки Бориспільського району Київської області (</w:t>
      </w:r>
      <w:proofErr w:type="spellStart"/>
      <w:r w:rsidRPr="005E6601">
        <w:rPr>
          <w:rFonts w:ascii="Times New Roman" w:hAnsi="Times New Roman" w:cs="Times New Roman"/>
          <w:bCs/>
          <w:sz w:val="24"/>
          <w:szCs w:val="24"/>
          <w:lang w:val="uk-UA"/>
        </w:rPr>
        <w:t>проєкт</w:t>
      </w:r>
      <w:proofErr w:type="spellEnd"/>
      <w:r w:rsidRPr="005E6601">
        <w:rPr>
          <w:rFonts w:ascii="Times New Roman" w:hAnsi="Times New Roman" w:cs="Times New Roman"/>
          <w:bCs/>
          <w:sz w:val="24"/>
          <w:szCs w:val="24"/>
          <w:lang w:val="uk-UA"/>
        </w:rPr>
        <w:t>);</w:t>
      </w:r>
    </w:p>
    <w:p w14:paraId="35CE9471" w14:textId="77777777" w:rsidR="00AE50A6" w:rsidRPr="005E6601" w:rsidRDefault="00AE50A6" w:rsidP="00AE50A6">
      <w:pPr>
        <w:pStyle w:val="af4"/>
        <w:numPr>
          <w:ilvl w:val="0"/>
          <w:numId w:val="22"/>
        </w:numPr>
        <w:tabs>
          <w:tab w:val="left" w:pos="0"/>
        </w:tabs>
        <w:spacing w:after="0" w:line="240" w:lineRule="auto"/>
        <w:ind w:left="0" w:firstLine="284"/>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Генеральний план села Козлів Переяслав-Хмельницького району Київської області;</w:t>
      </w:r>
    </w:p>
    <w:p w14:paraId="51218A1E" w14:textId="77777777" w:rsidR="00AE50A6" w:rsidRPr="005E6601" w:rsidRDefault="00AE50A6" w:rsidP="00AE50A6">
      <w:pPr>
        <w:pStyle w:val="af4"/>
        <w:numPr>
          <w:ilvl w:val="0"/>
          <w:numId w:val="22"/>
        </w:numPr>
        <w:tabs>
          <w:tab w:val="left" w:pos="0"/>
        </w:tabs>
        <w:spacing w:after="0" w:line="240" w:lineRule="auto"/>
        <w:ind w:left="0" w:firstLine="284"/>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План зонування території села Козлів Бориспільського району Київської області (</w:t>
      </w:r>
      <w:proofErr w:type="spellStart"/>
      <w:r w:rsidRPr="005E6601">
        <w:rPr>
          <w:rFonts w:ascii="Times New Roman" w:hAnsi="Times New Roman" w:cs="Times New Roman"/>
          <w:bCs/>
          <w:sz w:val="24"/>
          <w:szCs w:val="24"/>
          <w:lang w:val="uk-UA"/>
        </w:rPr>
        <w:t>проєкт</w:t>
      </w:r>
      <w:proofErr w:type="spellEnd"/>
      <w:r w:rsidRPr="005E6601">
        <w:rPr>
          <w:rFonts w:ascii="Times New Roman" w:hAnsi="Times New Roman" w:cs="Times New Roman"/>
          <w:bCs/>
          <w:sz w:val="24"/>
          <w:szCs w:val="24"/>
          <w:lang w:val="uk-UA"/>
        </w:rPr>
        <w:t>);</w:t>
      </w:r>
    </w:p>
    <w:p w14:paraId="707E043F" w14:textId="77777777" w:rsidR="00B72E2A" w:rsidRPr="005E6601" w:rsidRDefault="00B72E2A" w:rsidP="00B72E2A">
      <w:pPr>
        <w:pStyle w:val="af4"/>
        <w:tabs>
          <w:tab w:val="left" w:pos="1134"/>
        </w:tabs>
        <w:spacing w:after="0" w:line="240" w:lineRule="auto"/>
        <w:ind w:left="0"/>
        <w:jc w:val="both"/>
        <w:rPr>
          <w:rFonts w:ascii="Times New Roman" w:hAnsi="Times New Roman"/>
          <w:sz w:val="24"/>
          <w:szCs w:val="24"/>
          <w:lang w:val="uk-UA"/>
        </w:rPr>
      </w:pPr>
    </w:p>
    <w:p w14:paraId="2D75DE0C" w14:textId="77777777" w:rsidR="00B72E2A" w:rsidRPr="005E6601" w:rsidRDefault="00B72E2A" w:rsidP="00B72E2A">
      <w:pPr>
        <w:pStyle w:val="a9"/>
        <w:spacing w:before="0" w:after="0" w:line="240" w:lineRule="auto"/>
        <w:rPr>
          <w:rFonts w:ascii="Times New Roman" w:hAnsi="Times New Roman"/>
          <w:sz w:val="24"/>
          <w:szCs w:val="24"/>
          <w:lang w:val="uk-UA"/>
        </w:rPr>
      </w:pPr>
      <w:r w:rsidRPr="005E6601">
        <w:rPr>
          <w:rFonts w:ascii="Times New Roman" w:hAnsi="Times New Roman"/>
          <w:bCs w:val="0"/>
          <w:sz w:val="24"/>
          <w:szCs w:val="24"/>
          <w:lang w:val="uk-UA"/>
        </w:rPr>
        <w:br w:type="page"/>
      </w:r>
      <w:bookmarkStart w:id="9" w:name="_Toc63942151"/>
      <w:bookmarkStart w:id="10" w:name="_Toc63942185"/>
      <w:bookmarkStart w:id="11" w:name="_Toc64215447"/>
      <w:bookmarkStart w:id="12" w:name="_Toc70606605"/>
      <w:bookmarkStart w:id="13" w:name="_Toc79748994"/>
      <w:r w:rsidRPr="005E6601">
        <w:rPr>
          <w:rFonts w:ascii="Times New Roman" w:hAnsi="Times New Roman"/>
          <w:bCs w:val="0"/>
          <w:sz w:val="24"/>
          <w:szCs w:val="24"/>
          <w:lang w:val="uk-UA"/>
        </w:rPr>
        <w:lastRenderedPageBreak/>
        <w:t>РОЗДІЛ 2. 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w:t>
      </w:r>
      <w:bookmarkEnd w:id="9"/>
      <w:bookmarkEnd w:id="10"/>
      <w:bookmarkEnd w:id="11"/>
      <w:bookmarkEnd w:id="12"/>
      <w:bookmarkEnd w:id="13"/>
    </w:p>
    <w:p w14:paraId="1DD44143" w14:textId="77777777" w:rsidR="00B72E2A" w:rsidRPr="005E6601" w:rsidRDefault="00B72E2A" w:rsidP="00B72E2A">
      <w:pPr>
        <w:tabs>
          <w:tab w:val="left" w:pos="2010"/>
        </w:tabs>
        <w:spacing w:line="240" w:lineRule="auto"/>
        <w:rPr>
          <w:rFonts w:ascii="Calibri" w:hAnsi="Calibri"/>
          <w:b w:val="0"/>
          <w:sz w:val="24"/>
          <w:szCs w:val="24"/>
          <w:lang w:val="uk-UA"/>
        </w:rPr>
      </w:pPr>
      <w:r w:rsidRPr="005E6601">
        <w:rPr>
          <w:b w:val="0"/>
          <w:sz w:val="24"/>
          <w:szCs w:val="24"/>
          <w:lang w:val="uk-UA"/>
        </w:rPr>
        <w:tab/>
      </w:r>
    </w:p>
    <w:p w14:paraId="72D86514" w14:textId="77777777" w:rsidR="00B72E2A" w:rsidRPr="005E6601" w:rsidRDefault="00B72E2A" w:rsidP="000C1713">
      <w:pPr>
        <w:pStyle w:val="a9"/>
        <w:spacing w:before="0" w:after="0" w:line="240" w:lineRule="auto"/>
        <w:rPr>
          <w:rFonts w:ascii="Times New Roman" w:hAnsi="Times New Roman"/>
          <w:color w:val="000000" w:themeColor="text1"/>
          <w:sz w:val="24"/>
          <w:szCs w:val="24"/>
          <w:lang w:val="uk-UA"/>
        </w:rPr>
      </w:pPr>
      <w:bookmarkStart w:id="14" w:name="_Toc63942152"/>
      <w:bookmarkStart w:id="15" w:name="_Toc63942186"/>
      <w:bookmarkStart w:id="16" w:name="_Toc64215448"/>
      <w:bookmarkStart w:id="17" w:name="_Toc70606606"/>
      <w:bookmarkStart w:id="18" w:name="_Toc79748995"/>
      <w:r w:rsidRPr="005E6601">
        <w:rPr>
          <w:rFonts w:ascii="Times New Roman" w:hAnsi="Times New Roman"/>
          <w:color w:val="000000" w:themeColor="text1"/>
          <w:sz w:val="24"/>
          <w:szCs w:val="24"/>
          <w:lang w:val="uk-UA"/>
        </w:rPr>
        <w:t xml:space="preserve">2.1. Економіко-географічні особливості ділянки </w:t>
      </w:r>
      <w:proofErr w:type="spellStart"/>
      <w:r w:rsidRPr="005E6601">
        <w:rPr>
          <w:rFonts w:ascii="Times New Roman" w:hAnsi="Times New Roman"/>
          <w:color w:val="000000" w:themeColor="text1"/>
          <w:sz w:val="24"/>
          <w:szCs w:val="24"/>
          <w:lang w:val="uk-UA"/>
        </w:rPr>
        <w:t>проєктування</w:t>
      </w:r>
      <w:bookmarkEnd w:id="14"/>
      <w:bookmarkEnd w:id="15"/>
      <w:bookmarkEnd w:id="16"/>
      <w:bookmarkEnd w:id="17"/>
      <w:bookmarkEnd w:id="18"/>
      <w:proofErr w:type="spellEnd"/>
    </w:p>
    <w:p w14:paraId="66E82923" w14:textId="77777777" w:rsidR="000C1713" w:rsidRPr="005E6601" w:rsidRDefault="000C1713" w:rsidP="000C1713">
      <w:pPr>
        <w:spacing w:line="240" w:lineRule="auto"/>
        <w:jc w:val="both"/>
        <w:rPr>
          <w:b w:val="0"/>
          <w:bCs/>
          <w:sz w:val="24"/>
          <w:szCs w:val="24"/>
          <w:lang w:val="uk-UA"/>
        </w:rPr>
      </w:pPr>
      <w:r w:rsidRPr="005E6601">
        <w:rPr>
          <w:b w:val="0"/>
          <w:bCs/>
          <w:sz w:val="24"/>
          <w:szCs w:val="24"/>
          <w:lang w:val="uk-UA"/>
        </w:rPr>
        <w:t xml:space="preserve">Територія </w:t>
      </w:r>
      <w:proofErr w:type="spellStart"/>
      <w:r w:rsidRPr="005E6601">
        <w:rPr>
          <w:b w:val="0"/>
          <w:bCs/>
          <w:sz w:val="24"/>
          <w:szCs w:val="24"/>
          <w:lang w:val="uk-UA"/>
        </w:rPr>
        <w:t>проєктування</w:t>
      </w:r>
      <w:proofErr w:type="spellEnd"/>
      <w:r w:rsidRPr="005E6601">
        <w:rPr>
          <w:b w:val="0"/>
          <w:bCs/>
          <w:sz w:val="24"/>
          <w:szCs w:val="24"/>
          <w:lang w:val="uk-UA"/>
        </w:rPr>
        <w:t xml:space="preserve"> має площу 1.0 га, знаходиться за межами населених пунктів, в межах </w:t>
      </w:r>
      <w:proofErr w:type="spellStart"/>
      <w:r w:rsidRPr="005E6601">
        <w:rPr>
          <w:b w:val="0"/>
          <w:bCs/>
          <w:sz w:val="24"/>
          <w:szCs w:val="24"/>
          <w:lang w:val="uk-UA"/>
        </w:rPr>
        <w:t>Студениківської</w:t>
      </w:r>
      <w:proofErr w:type="spellEnd"/>
      <w:r w:rsidRPr="005E6601">
        <w:rPr>
          <w:b w:val="0"/>
          <w:bCs/>
          <w:sz w:val="24"/>
          <w:szCs w:val="24"/>
          <w:lang w:val="uk-UA"/>
        </w:rPr>
        <w:t xml:space="preserve"> сільської ради Бориспільського району Київської області, між населеними пунктами. На схід, захід від ділянки проектування знаходяться село Козлів та село Леляки, а на південь  та північ території сільськогосподарських </w:t>
      </w:r>
      <w:proofErr w:type="spellStart"/>
      <w:r w:rsidRPr="005E6601">
        <w:rPr>
          <w:b w:val="0"/>
          <w:bCs/>
          <w:sz w:val="24"/>
          <w:szCs w:val="24"/>
          <w:lang w:val="uk-UA"/>
        </w:rPr>
        <w:t>угіддь</w:t>
      </w:r>
      <w:proofErr w:type="spellEnd"/>
      <w:r w:rsidRPr="005E6601">
        <w:rPr>
          <w:b w:val="0"/>
          <w:bCs/>
          <w:sz w:val="24"/>
          <w:szCs w:val="24"/>
          <w:lang w:val="uk-UA"/>
        </w:rPr>
        <w:t xml:space="preserve">. Через ділянку проектування проходить Меліоративний канал, що впадає в річку Трубіж через 5,05 км на південний захід. </w:t>
      </w:r>
    </w:p>
    <w:p w14:paraId="025E4FB0" w14:textId="77777777" w:rsidR="000C1713" w:rsidRPr="005E6601" w:rsidRDefault="000C1713" w:rsidP="000C1713">
      <w:pPr>
        <w:spacing w:line="240" w:lineRule="auto"/>
        <w:jc w:val="both"/>
        <w:rPr>
          <w:b w:val="0"/>
          <w:bCs/>
          <w:sz w:val="24"/>
          <w:szCs w:val="24"/>
          <w:lang w:val="uk-UA"/>
        </w:rPr>
      </w:pPr>
      <w:r w:rsidRPr="005E6601">
        <w:rPr>
          <w:b w:val="0"/>
          <w:bCs/>
          <w:sz w:val="24"/>
          <w:szCs w:val="24"/>
          <w:lang w:val="uk-UA"/>
        </w:rPr>
        <w:t xml:space="preserve">Ділянка землекористування «Для розміщення та експлуатації будівель і споруд автомобільного транспорту та дорожнього господарства (код КВЦПЗ 12.04)» (кадастровий номер: 3223384000:03:003:0009, що знаходиться у державній власності)  на яку розробляється ДПТ має габарити, в середньому, 815 м у довжину та 13 м у ширину, площею 1,0 га. На даний час територія ДПТ не забудована, але на ділянці є гідротехнічна водопропускна споруда на меліоративному каналі та </w:t>
      </w:r>
      <w:proofErr w:type="spellStart"/>
      <w:r w:rsidRPr="005E6601">
        <w:rPr>
          <w:b w:val="0"/>
          <w:bCs/>
          <w:sz w:val="24"/>
          <w:szCs w:val="24"/>
          <w:lang w:val="uk-UA"/>
        </w:rPr>
        <w:t>грунтова</w:t>
      </w:r>
      <w:proofErr w:type="spellEnd"/>
      <w:r w:rsidRPr="005E6601">
        <w:rPr>
          <w:b w:val="0"/>
          <w:bCs/>
          <w:sz w:val="24"/>
          <w:szCs w:val="24"/>
          <w:lang w:val="uk-UA"/>
        </w:rPr>
        <w:t xml:space="preserve"> дорога, що з’єднує вищевказані два села.</w:t>
      </w:r>
    </w:p>
    <w:p w14:paraId="4F5AB363" w14:textId="7437C314" w:rsidR="00563625" w:rsidRPr="005E6601" w:rsidRDefault="000C1713" w:rsidP="000C1713">
      <w:pPr>
        <w:spacing w:line="240" w:lineRule="auto"/>
        <w:jc w:val="both"/>
        <w:rPr>
          <w:b w:val="0"/>
          <w:bCs/>
          <w:sz w:val="24"/>
          <w:szCs w:val="24"/>
          <w:lang w:val="uk-UA"/>
        </w:rPr>
      </w:pPr>
      <w:r w:rsidRPr="005E6601">
        <w:rPr>
          <w:b w:val="0"/>
          <w:bCs/>
          <w:sz w:val="24"/>
          <w:szCs w:val="24"/>
          <w:lang w:val="uk-UA"/>
        </w:rPr>
        <w:t xml:space="preserve">Земельна ділянка має рівнинний </w:t>
      </w:r>
      <w:proofErr w:type="spellStart"/>
      <w:r w:rsidRPr="005E6601">
        <w:rPr>
          <w:b w:val="0"/>
          <w:bCs/>
          <w:sz w:val="24"/>
          <w:szCs w:val="24"/>
          <w:lang w:val="uk-UA"/>
        </w:rPr>
        <w:t>рел’єф</w:t>
      </w:r>
      <w:proofErr w:type="spellEnd"/>
      <w:r w:rsidRPr="005E6601">
        <w:rPr>
          <w:b w:val="0"/>
          <w:bCs/>
          <w:sz w:val="24"/>
          <w:szCs w:val="24"/>
          <w:lang w:val="uk-UA"/>
        </w:rPr>
        <w:t xml:space="preserve"> з глобальним похилом із </w:t>
      </w:r>
      <w:proofErr w:type="spellStart"/>
      <w:r w:rsidRPr="005E6601">
        <w:rPr>
          <w:b w:val="0"/>
          <w:bCs/>
          <w:sz w:val="24"/>
          <w:szCs w:val="24"/>
          <w:lang w:val="uk-UA"/>
        </w:rPr>
        <w:t>пвденного</w:t>
      </w:r>
      <w:proofErr w:type="spellEnd"/>
      <w:r w:rsidRPr="005E6601">
        <w:rPr>
          <w:b w:val="0"/>
          <w:bCs/>
          <w:sz w:val="24"/>
          <w:szCs w:val="24"/>
          <w:lang w:val="uk-UA"/>
        </w:rPr>
        <w:t xml:space="preserve"> сходу на північний захід, відмітки висот коливаються від 96,92 до 98,73 м над рівнем моря БС.</w:t>
      </w:r>
    </w:p>
    <w:p w14:paraId="65A0C44A" w14:textId="77777777" w:rsidR="00B72E2A" w:rsidRPr="005E6601" w:rsidRDefault="00B72E2A" w:rsidP="00B72E2A">
      <w:pPr>
        <w:pStyle w:val="a9"/>
        <w:spacing w:before="0" w:after="0" w:line="240" w:lineRule="auto"/>
        <w:rPr>
          <w:rFonts w:ascii="Times New Roman" w:hAnsi="Times New Roman"/>
          <w:color w:val="000000" w:themeColor="text1"/>
          <w:sz w:val="24"/>
          <w:szCs w:val="24"/>
          <w:lang w:val="uk-UA"/>
        </w:rPr>
      </w:pPr>
      <w:bookmarkStart w:id="19" w:name="_Toc63942153"/>
      <w:bookmarkStart w:id="20" w:name="_Toc63942187"/>
      <w:bookmarkStart w:id="21" w:name="_Toc64215449"/>
      <w:bookmarkStart w:id="22" w:name="_Toc70606607"/>
      <w:bookmarkStart w:id="23" w:name="_Toc79748996"/>
      <w:r w:rsidRPr="005E6601">
        <w:rPr>
          <w:rFonts w:ascii="Times New Roman" w:hAnsi="Times New Roman"/>
          <w:color w:val="000000" w:themeColor="text1"/>
          <w:sz w:val="24"/>
          <w:szCs w:val="24"/>
          <w:lang w:val="uk-UA"/>
        </w:rPr>
        <w:t xml:space="preserve">2.2. </w:t>
      </w:r>
      <w:bookmarkStart w:id="24" w:name="_Hlk76387985"/>
      <w:r w:rsidRPr="005E6601">
        <w:rPr>
          <w:rFonts w:ascii="Times New Roman" w:hAnsi="Times New Roman"/>
          <w:color w:val="000000" w:themeColor="text1"/>
          <w:sz w:val="24"/>
          <w:szCs w:val="24"/>
          <w:lang w:val="uk-UA"/>
        </w:rPr>
        <w:t>Еколого-географічна характеристика території</w:t>
      </w:r>
      <w:bookmarkEnd w:id="19"/>
      <w:bookmarkEnd w:id="20"/>
      <w:bookmarkEnd w:id="21"/>
      <w:bookmarkEnd w:id="22"/>
      <w:bookmarkEnd w:id="23"/>
    </w:p>
    <w:p w14:paraId="6397373A" w14:textId="4E766AE2" w:rsidR="00B72E2A" w:rsidRPr="005E6601" w:rsidRDefault="00B72E2A" w:rsidP="00B72E2A">
      <w:pPr>
        <w:pStyle w:val="ad"/>
        <w:spacing w:after="0" w:line="240" w:lineRule="auto"/>
        <w:ind w:firstLine="709"/>
        <w:jc w:val="left"/>
        <w:rPr>
          <w:rFonts w:ascii="Times New Roman" w:hAnsi="Times New Roman"/>
          <w:i/>
          <w:iCs/>
          <w:lang w:val="uk-UA"/>
        </w:rPr>
      </w:pPr>
      <w:bookmarkStart w:id="25" w:name="_Toc63942154"/>
      <w:bookmarkStart w:id="26" w:name="_Toc63942188"/>
      <w:bookmarkStart w:id="27" w:name="_Toc64215450"/>
      <w:bookmarkStart w:id="28" w:name="_Toc70606608"/>
      <w:bookmarkStart w:id="29" w:name="_Toc76387310"/>
      <w:bookmarkStart w:id="30" w:name="_Toc79748997"/>
      <w:bookmarkStart w:id="31" w:name="_Hlk76387756"/>
      <w:bookmarkStart w:id="32" w:name="_Hlk88466361"/>
      <w:bookmarkEnd w:id="24"/>
      <w:r w:rsidRPr="005E6601">
        <w:rPr>
          <w:rFonts w:ascii="Times New Roman" w:hAnsi="Times New Roman"/>
          <w:i/>
          <w:iCs/>
          <w:lang w:val="uk-UA"/>
        </w:rPr>
        <w:t>Геологічна будова</w:t>
      </w:r>
      <w:bookmarkEnd w:id="25"/>
      <w:bookmarkEnd w:id="26"/>
      <w:bookmarkEnd w:id="27"/>
      <w:bookmarkEnd w:id="28"/>
      <w:bookmarkEnd w:id="29"/>
      <w:bookmarkEnd w:id="30"/>
    </w:p>
    <w:p w14:paraId="3932847B" w14:textId="77777777" w:rsidR="00510C9C" w:rsidRPr="005E6601" w:rsidRDefault="00510C9C" w:rsidP="00510C9C">
      <w:pPr>
        <w:spacing w:line="240" w:lineRule="auto"/>
        <w:jc w:val="both"/>
        <w:rPr>
          <w:sz w:val="24"/>
          <w:szCs w:val="24"/>
          <w:lang w:val="uk-UA"/>
        </w:rPr>
      </w:pPr>
      <w:bookmarkStart w:id="33" w:name="_Toc63942155"/>
      <w:bookmarkStart w:id="34" w:name="_Toc63942189"/>
      <w:bookmarkStart w:id="35" w:name="_Toc64215451"/>
      <w:bookmarkStart w:id="36" w:name="_Toc70606609"/>
      <w:bookmarkStart w:id="37" w:name="_Toc76387311"/>
      <w:bookmarkStart w:id="38" w:name="_Toc79748998"/>
      <w:r w:rsidRPr="005E6601">
        <w:rPr>
          <w:b w:val="0"/>
          <w:bCs/>
          <w:sz w:val="24"/>
          <w:szCs w:val="24"/>
          <w:lang w:val="uk-UA"/>
        </w:rPr>
        <w:t xml:space="preserve">Фізико-географічне розташування: Східноєвропейська рівнина, </w:t>
      </w:r>
      <w:proofErr w:type="spellStart"/>
      <w:r w:rsidRPr="005E6601">
        <w:rPr>
          <w:b w:val="0"/>
          <w:bCs/>
          <w:sz w:val="24"/>
          <w:szCs w:val="24"/>
          <w:lang w:val="uk-UA"/>
        </w:rPr>
        <w:t>Лівобережнодніпровський</w:t>
      </w:r>
      <w:proofErr w:type="spellEnd"/>
      <w:r w:rsidRPr="005E6601">
        <w:rPr>
          <w:b w:val="0"/>
          <w:bCs/>
          <w:sz w:val="24"/>
          <w:szCs w:val="24"/>
          <w:lang w:val="uk-UA"/>
        </w:rPr>
        <w:t xml:space="preserve"> край, </w:t>
      </w:r>
      <w:proofErr w:type="spellStart"/>
      <w:r w:rsidRPr="005E6601">
        <w:rPr>
          <w:b w:val="0"/>
          <w:bCs/>
          <w:sz w:val="24"/>
          <w:szCs w:val="24"/>
          <w:lang w:val="uk-UA"/>
        </w:rPr>
        <w:t>Північнопридніпровська</w:t>
      </w:r>
      <w:proofErr w:type="spellEnd"/>
      <w:r w:rsidRPr="005E6601">
        <w:rPr>
          <w:b w:val="0"/>
          <w:bCs/>
          <w:sz w:val="24"/>
          <w:szCs w:val="24"/>
          <w:lang w:val="uk-UA"/>
        </w:rPr>
        <w:t xml:space="preserve"> терасова низовинна область.</w:t>
      </w:r>
    </w:p>
    <w:p w14:paraId="62113F25" w14:textId="77777777" w:rsidR="00510C9C" w:rsidRPr="005E6601" w:rsidRDefault="00510C9C" w:rsidP="00510C9C">
      <w:pPr>
        <w:spacing w:line="240" w:lineRule="auto"/>
        <w:jc w:val="both"/>
        <w:rPr>
          <w:b w:val="0"/>
          <w:bCs/>
          <w:sz w:val="24"/>
          <w:szCs w:val="24"/>
          <w:lang w:val="uk-UA"/>
        </w:rPr>
      </w:pPr>
      <w:r w:rsidRPr="005E6601">
        <w:rPr>
          <w:b w:val="0"/>
          <w:bCs/>
          <w:sz w:val="24"/>
          <w:szCs w:val="24"/>
          <w:lang w:val="uk-UA"/>
        </w:rPr>
        <w:t xml:space="preserve">В </w:t>
      </w:r>
      <w:proofErr w:type="spellStart"/>
      <w:r w:rsidRPr="005E6601">
        <w:rPr>
          <w:b w:val="0"/>
          <w:bCs/>
          <w:sz w:val="24"/>
          <w:szCs w:val="24"/>
          <w:lang w:val="uk-UA"/>
        </w:rPr>
        <w:t>геоструктурному</w:t>
      </w:r>
      <w:proofErr w:type="spellEnd"/>
      <w:r w:rsidRPr="005E6601">
        <w:rPr>
          <w:b w:val="0"/>
          <w:bCs/>
          <w:sz w:val="24"/>
          <w:szCs w:val="24"/>
          <w:lang w:val="uk-UA"/>
        </w:rPr>
        <w:t xml:space="preserve"> відношенні територія розташована в межах </w:t>
      </w:r>
      <w:proofErr w:type="spellStart"/>
      <w:r w:rsidRPr="005E6601">
        <w:rPr>
          <w:b w:val="0"/>
          <w:bCs/>
          <w:sz w:val="24"/>
          <w:szCs w:val="24"/>
          <w:lang w:val="uk-UA"/>
        </w:rPr>
        <w:t>Дніпровсько</w:t>
      </w:r>
      <w:proofErr w:type="spellEnd"/>
      <w:r w:rsidRPr="005E6601">
        <w:rPr>
          <w:b w:val="0"/>
          <w:bCs/>
          <w:sz w:val="24"/>
          <w:szCs w:val="24"/>
          <w:lang w:val="uk-UA"/>
        </w:rPr>
        <w:t>-Донецької западини, що характеризується глибоким заляганням кристалічного фундаменту.</w:t>
      </w:r>
    </w:p>
    <w:p w14:paraId="7BEDDD4B" w14:textId="2973EA1A" w:rsidR="00B72E2A" w:rsidRPr="005E6601" w:rsidRDefault="00B72E2A" w:rsidP="00B72E2A">
      <w:pPr>
        <w:pStyle w:val="ad"/>
        <w:spacing w:after="0" w:line="240" w:lineRule="auto"/>
        <w:ind w:firstLine="709"/>
        <w:jc w:val="left"/>
        <w:rPr>
          <w:rFonts w:ascii="Times New Roman" w:hAnsi="Times New Roman"/>
          <w:i/>
          <w:iCs/>
          <w:lang w:val="uk-UA"/>
        </w:rPr>
      </w:pPr>
      <w:r w:rsidRPr="005E6601">
        <w:rPr>
          <w:rFonts w:ascii="Times New Roman" w:hAnsi="Times New Roman"/>
          <w:i/>
          <w:iCs/>
          <w:lang w:val="uk-UA"/>
        </w:rPr>
        <w:t>Гідрогеологічні умови</w:t>
      </w:r>
      <w:bookmarkEnd w:id="33"/>
      <w:bookmarkEnd w:id="34"/>
      <w:bookmarkEnd w:id="35"/>
      <w:bookmarkEnd w:id="36"/>
      <w:bookmarkEnd w:id="37"/>
      <w:bookmarkEnd w:id="38"/>
      <w:r w:rsidRPr="005E6601">
        <w:rPr>
          <w:rFonts w:ascii="Times New Roman" w:hAnsi="Times New Roman"/>
          <w:i/>
          <w:iCs/>
          <w:lang w:val="uk-UA"/>
        </w:rPr>
        <w:t xml:space="preserve"> </w:t>
      </w:r>
    </w:p>
    <w:p w14:paraId="6F4F84DF" w14:textId="77777777" w:rsidR="000B155A" w:rsidRPr="005E6601" w:rsidRDefault="000B155A" w:rsidP="000B155A">
      <w:pPr>
        <w:spacing w:line="240" w:lineRule="auto"/>
        <w:jc w:val="both"/>
        <w:rPr>
          <w:b w:val="0"/>
          <w:sz w:val="24"/>
          <w:szCs w:val="24"/>
          <w:lang w:val="uk-UA"/>
        </w:rPr>
      </w:pPr>
      <w:r w:rsidRPr="005E6601">
        <w:rPr>
          <w:b w:val="0"/>
          <w:sz w:val="24"/>
          <w:szCs w:val="24"/>
          <w:lang w:val="uk-UA"/>
        </w:rPr>
        <w:t xml:space="preserve">У гідрогеологічному відношенні територія </w:t>
      </w:r>
      <w:proofErr w:type="spellStart"/>
      <w:r w:rsidRPr="005E6601">
        <w:rPr>
          <w:b w:val="0"/>
          <w:sz w:val="24"/>
          <w:szCs w:val="24"/>
          <w:lang w:val="uk-UA"/>
        </w:rPr>
        <w:t>проєктування</w:t>
      </w:r>
      <w:proofErr w:type="spellEnd"/>
      <w:r w:rsidRPr="005E6601">
        <w:rPr>
          <w:b w:val="0"/>
          <w:sz w:val="24"/>
          <w:szCs w:val="24"/>
          <w:lang w:val="uk-UA"/>
        </w:rPr>
        <w:t xml:space="preserve"> розташована в межах області </w:t>
      </w:r>
      <w:proofErr w:type="spellStart"/>
      <w:r w:rsidRPr="005E6601">
        <w:rPr>
          <w:b w:val="0"/>
          <w:sz w:val="24"/>
          <w:szCs w:val="24"/>
          <w:lang w:val="uk-UA"/>
        </w:rPr>
        <w:t>Дніпровсько</w:t>
      </w:r>
      <w:proofErr w:type="spellEnd"/>
      <w:r w:rsidRPr="005E6601">
        <w:rPr>
          <w:b w:val="0"/>
          <w:sz w:val="24"/>
          <w:szCs w:val="24"/>
          <w:lang w:val="uk-UA"/>
        </w:rPr>
        <w:t xml:space="preserve">-Донецького артезіанського басейну, Придніпровського району. </w:t>
      </w:r>
      <w:proofErr w:type="spellStart"/>
      <w:r w:rsidRPr="005E6601">
        <w:rPr>
          <w:b w:val="0"/>
          <w:sz w:val="24"/>
          <w:szCs w:val="24"/>
          <w:lang w:val="uk-UA"/>
        </w:rPr>
        <w:t>Дніпровсько</w:t>
      </w:r>
      <w:proofErr w:type="spellEnd"/>
      <w:r w:rsidRPr="005E6601">
        <w:rPr>
          <w:b w:val="0"/>
          <w:sz w:val="24"/>
          <w:szCs w:val="24"/>
          <w:lang w:val="uk-UA"/>
        </w:rPr>
        <w:t xml:space="preserve">-Донецький артезіанський басейн характеризується регіонально витриманим розповсюдженням на значних територіях водомістких та водотривких відкладів, приурочених до різновікових утворень, що визначає багатоповерховий характер залягання водоносних горизонтів. Підземні води містяться, здебільшого, в </w:t>
      </w:r>
      <w:proofErr w:type="spellStart"/>
      <w:r w:rsidRPr="005E6601">
        <w:rPr>
          <w:b w:val="0"/>
          <w:sz w:val="24"/>
          <w:szCs w:val="24"/>
          <w:lang w:val="uk-UA"/>
        </w:rPr>
        <w:t>порових</w:t>
      </w:r>
      <w:proofErr w:type="spellEnd"/>
      <w:r w:rsidRPr="005E6601">
        <w:rPr>
          <w:b w:val="0"/>
          <w:sz w:val="24"/>
          <w:szCs w:val="24"/>
          <w:lang w:val="uk-UA"/>
        </w:rPr>
        <w:t xml:space="preserve"> колекторах, що відрізняються однорідними фільтраційними властивостями. </w:t>
      </w:r>
    </w:p>
    <w:p w14:paraId="1A275E03" w14:textId="5EE8BF42" w:rsidR="00B72E2A" w:rsidRPr="005E6601" w:rsidRDefault="00B72E2A" w:rsidP="00B72E2A">
      <w:pPr>
        <w:pStyle w:val="ad"/>
        <w:spacing w:after="0" w:line="240" w:lineRule="auto"/>
        <w:ind w:firstLine="709"/>
        <w:jc w:val="left"/>
        <w:rPr>
          <w:rFonts w:ascii="Times New Roman" w:hAnsi="Times New Roman"/>
          <w:i/>
          <w:iCs/>
          <w:lang w:val="uk-UA"/>
        </w:rPr>
      </w:pPr>
      <w:bookmarkStart w:id="39" w:name="_Toc63942156"/>
      <w:bookmarkStart w:id="40" w:name="_Toc63942190"/>
      <w:bookmarkStart w:id="41" w:name="_Toc64215452"/>
      <w:bookmarkStart w:id="42" w:name="_Toc70606610"/>
      <w:bookmarkStart w:id="43" w:name="_Toc76387312"/>
      <w:bookmarkStart w:id="44" w:name="_Toc79748999"/>
      <w:r w:rsidRPr="005E6601">
        <w:rPr>
          <w:rFonts w:ascii="Times New Roman" w:hAnsi="Times New Roman"/>
          <w:i/>
          <w:iCs/>
          <w:lang w:val="uk-UA"/>
        </w:rPr>
        <w:t>Гідрологічні умови</w:t>
      </w:r>
      <w:bookmarkEnd w:id="39"/>
      <w:bookmarkEnd w:id="40"/>
      <w:bookmarkEnd w:id="41"/>
      <w:bookmarkEnd w:id="42"/>
      <w:bookmarkEnd w:id="43"/>
      <w:bookmarkEnd w:id="44"/>
      <w:r w:rsidRPr="005E6601">
        <w:rPr>
          <w:rFonts w:ascii="Times New Roman" w:hAnsi="Times New Roman"/>
          <w:i/>
          <w:iCs/>
          <w:lang w:val="uk-UA"/>
        </w:rPr>
        <w:t xml:space="preserve"> </w:t>
      </w:r>
    </w:p>
    <w:p w14:paraId="6876109A" w14:textId="5B1A5883" w:rsidR="00B37BC6" w:rsidRPr="005E6601" w:rsidRDefault="00B37BC6" w:rsidP="00CF55D7">
      <w:pPr>
        <w:spacing w:line="240" w:lineRule="auto"/>
        <w:jc w:val="both"/>
        <w:rPr>
          <w:rFonts w:eastAsia="Times New Roman" w:cs="Times New Roman"/>
          <w:b w:val="0"/>
          <w:color w:val="001000"/>
          <w:sz w:val="24"/>
          <w:szCs w:val="24"/>
          <w:lang w:val="uk-UA" w:eastAsia="ru-RU"/>
        </w:rPr>
      </w:pPr>
      <w:bookmarkStart w:id="45" w:name="_Hlk56009239"/>
      <w:bookmarkStart w:id="46" w:name="_Hlk55988447"/>
      <w:r w:rsidRPr="005E6601">
        <w:rPr>
          <w:rFonts w:eastAsia="Times New Roman" w:cs="Times New Roman"/>
          <w:b w:val="0"/>
          <w:color w:val="001000"/>
          <w:sz w:val="24"/>
          <w:szCs w:val="24"/>
          <w:lang w:val="uk-UA" w:eastAsia="ru-RU"/>
        </w:rPr>
        <w:t xml:space="preserve">Відповідно до Гідрологічного районування України територія </w:t>
      </w:r>
      <w:proofErr w:type="spellStart"/>
      <w:r w:rsidRPr="005E6601">
        <w:rPr>
          <w:rFonts w:eastAsia="Times New Roman" w:cs="Times New Roman"/>
          <w:b w:val="0"/>
          <w:color w:val="001000"/>
          <w:sz w:val="24"/>
          <w:szCs w:val="24"/>
          <w:lang w:val="uk-UA" w:eastAsia="ru-RU"/>
        </w:rPr>
        <w:t>проєктування</w:t>
      </w:r>
      <w:proofErr w:type="spellEnd"/>
      <w:r w:rsidRPr="005E6601">
        <w:rPr>
          <w:rFonts w:eastAsia="Times New Roman" w:cs="Times New Roman"/>
          <w:b w:val="0"/>
          <w:color w:val="001000"/>
          <w:sz w:val="24"/>
          <w:szCs w:val="24"/>
          <w:lang w:val="uk-UA" w:eastAsia="ru-RU"/>
        </w:rPr>
        <w:t xml:space="preserve"> відноситься до </w:t>
      </w:r>
      <w:proofErr w:type="spellStart"/>
      <w:r w:rsidRPr="005E6601">
        <w:rPr>
          <w:rFonts w:eastAsia="Times New Roman" w:cs="Times New Roman"/>
          <w:b w:val="0"/>
          <w:color w:val="001000"/>
          <w:sz w:val="24"/>
          <w:szCs w:val="24"/>
          <w:lang w:val="uk-UA" w:eastAsia="ru-RU"/>
        </w:rPr>
        <w:t>Лівобережно</w:t>
      </w:r>
      <w:proofErr w:type="spellEnd"/>
      <w:r w:rsidRPr="005E6601">
        <w:rPr>
          <w:rFonts w:eastAsia="Times New Roman" w:cs="Times New Roman"/>
          <w:b w:val="0"/>
          <w:color w:val="001000"/>
          <w:sz w:val="24"/>
          <w:szCs w:val="24"/>
          <w:lang w:val="uk-UA" w:eastAsia="ru-RU"/>
        </w:rPr>
        <w:t>-Дніпровської області достатньої водності, Трубіж-</w:t>
      </w:r>
      <w:proofErr w:type="spellStart"/>
      <w:r w:rsidRPr="005E6601">
        <w:rPr>
          <w:rFonts w:eastAsia="Times New Roman" w:cs="Times New Roman"/>
          <w:b w:val="0"/>
          <w:color w:val="001000"/>
          <w:sz w:val="24"/>
          <w:szCs w:val="24"/>
          <w:lang w:val="uk-UA" w:eastAsia="ru-RU"/>
        </w:rPr>
        <w:t>Супойська</w:t>
      </w:r>
      <w:proofErr w:type="spellEnd"/>
      <w:r w:rsidRPr="005E6601">
        <w:rPr>
          <w:rFonts w:eastAsia="Times New Roman" w:cs="Times New Roman"/>
          <w:b w:val="0"/>
          <w:color w:val="001000"/>
          <w:sz w:val="24"/>
          <w:szCs w:val="24"/>
          <w:lang w:val="uk-UA" w:eastAsia="ru-RU"/>
        </w:rPr>
        <w:t xml:space="preserve"> </w:t>
      </w:r>
      <w:proofErr w:type="spellStart"/>
      <w:r w:rsidRPr="005E6601">
        <w:rPr>
          <w:rFonts w:eastAsia="Times New Roman" w:cs="Times New Roman"/>
          <w:b w:val="0"/>
          <w:color w:val="001000"/>
          <w:sz w:val="24"/>
          <w:szCs w:val="24"/>
          <w:lang w:val="uk-UA" w:eastAsia="ru-RU"/>
        </w:rPr>
        <w:t>підобласть</w:t>
      </w:r>
      <w:proofErr w:type="spellEnd"/>
      <w:r w:rsidRPr="005E6601">
        <w:rPr>
          <w:rFonts w:eastAsia="Times New Roman" w:cs="Times New Roman"/>
          <w:b w:val="0"/>
          <w:color w:val="001000"/>
          <w:sz w:val="24"/>
          <w:szCs w:val="24"/>
          <w:lang w:val="uk-UA" w:eastAsia="ru-RU"/>
        </w:rPr>
        <w:t>, басейн р. Дніпро.</w:t>
      </w:r>
      <w:r w:rsidR="00CF55D7" w:rsidRPr="005E6601">
        <w:rPr>
          <w:rFonts w:eastAsia="Times New Roman" w:cs="Times New Roman"/>
          <w:b w:val="0"/>
          <w:color w:val="001000"/>
          <w:sz w:val="24"/>
          <w:szCs w:val="24"/>
          <w:lang w:val="uk-UA" w:eastAsia="ru-RU"/>
        </w:rPr>
        <w:t xml:space="preserve"> </w:t>
      </w:r>
      <w:r w:rsidRPr="005E6601">
        <w:rPr>
          <w:rFonts w:eastAsia="Times New Roman" w:cs="Times New Roman"/>
          <w:b w:val="0"/>
          <w:color w:val="001000"/>
          <w:sz w:val="24"/>
          <w:szCs w:val="24"/>
          <w:lang w:val="uk-UA" w:eastAsia="ru-RU"/>
        </w:rPr>
        <w:t>Водогосподарська ділянка - р. Трубіж (код М5.1.2.09)</w:t>
      </w:r>
    </w:p>
    <w:p w14:paraId="3CA8856A" w14:textId="77777777" w:rsidR="00B37BC6" w:rsidRPr="005E6601" w:rsidRDefault="00B37BC6" w:rsidP="00B37BC6">
      <w:pPr>
        <w:spacing w:line="240" w:lineRule="auto"/>
        <w:jc w:val="both"/>
        <w:rPr>
          <w:rFonts w:eastAsia="Times New Roman" w:cs="Times New Roman"/>
          <w:b w:val="0"/>
          <w:color w:val="001000"/>
          <w:sz w:val="24"/>
          <w:szCs w:val="24"/>
          <w:lang w:val="uk-UA" w:eastAsia="ru-RU"/>
        </w:rPr>
      </w:pPr>
      <w:r w:rsidRPr="005E6601">
        <w:rPr>
          <w:rFonts w:eastAsia="Times New Roman" w:cs="Times New Roman"/>
          <w:b w:val="0"/>
          <w:color w:val="001000"/>
          <w:sz w:val="24"/>
          <w:szCs w:val="24"/>
          <w:lang w:val="uk-UA" w:eastAsia="ru-RU"/>
        </w:rPr>
        <w:t xml:space="preserve">Райони розповсюдження поверхневих вод: </w:t>
      </w:r>
      <w:proofErr w:type="spellStart"/>
      <w:r w:rsidRPr="005E6601">
        <w:rPr>
          <w:rFonts w:eastAsia="Times New Roman" w:cs="Times New Roman"/>
          <w:b w:val="0"/>
          <w:color w:val="001000"/>
          <w:sz w:val="24"/>
          <w:szCs w:val="24"/>
          <w:lang w:val="uk-UA" w:eastAsia="ru-RU"/>
        </w:rPr>
        <w:t>гідрокарбонатно</w:t>
      </w:r>
      <w:proofErr w:type="spellEnd"/>
      <w:r w:rsidRPr="005E6601">
        <w:rPr>
          <w:rFonts w:eastAsia="Times New Roman" w:cs="Times New Roman"/>
          <w:b w:val="0"/>
          <w:color w:val="001000"/>
          <w:sz w:val="24"/>
          <w:szCs w:val="24"/>
          <w:lang w:val="uk-UA" w:eastAsia="ru-RU"/>
        </w:rPr>
        <w:t>-кальцієві.</w:t>
      </w:r>
    </w:p>
    <w:p w14:paraId="281306E8" w14:textId="7B6433F5" w:rsidR="00B37BC6" w:rsidRPr="005E6601" w:rsidRDefault="00B37BC6" w:rsidP="00B37BC6">
      <w:pPr>
        <w:spacing w:line="240" w:lineRule="auto"/>
        <w:jc w:val="both"/>
        <w:rPr>
          <w:b w:val="0"/>
          <w:bCs/>
          <w:sz w:val="24"/>
          <w:szCs w:val="24"/>
          <w:lang w:val="uk-UA"/>
        </w:rPr>
      </w:pPr>
      <w:r w:rsidRPr="005E6601">
        <w:rPr>
          <w:b w:val="0"/>
          <w:bCs/>
          <w:sz w:val="24"/>
          <w:szCs w:val="24"/>
          <w:lang w:val="uk-UA"/>
        </w:rPr>
        <w:t>Поверхневі води</w:t>
      </w:r>
      <w:r w:rsidR="00CF55D7" w:rsidRPr="005E6601">
        <w:rPr>
          <w:b w:val="0"/>
          <w:bCs/>
          <w:sz w:val="24"/>
          <w:szCs w:val="24"/>
          <w:lang w:val="uk-UA"/>
        </w:rPr>
        <w:t xml:space="preserve"> на суміжних до території </w:t>
      </w:r>
      <w:proofErr w:type="spellStart"/>
      <w:r w:rsidR="00CF55D7" w:rsidRPr="005E6601">
        <w:rPr>
          <w:b w:val="0"/>
          <w:bCs/>
          <w:sz w:val="24"/>
          <w:szCs w:val="24"/>
          <w:lang w:val="uk-UA"/>
        </w:rPr>
        <w:t>проєктування</w:t>
      </w:r>
      <w:proofErr w:type="spellEnd"/>
      <w:r w:rsidR="00CF55D7" w:rsidRPr="005E6601">
        <w:rPr>
          <w:b w:val="0"/>
          <w:bCs/>
          <w:sz w:val="24"/>
          <w:szCs w:val="24"/>
          <w:lang w:val="uk-UA"/>
        </w:rPr>
        <w:t xml:space="preserve"> землях представлені </w:t>
      </w:r>
      <w:r w:rsidRPr="005E6601">
        <w:rPr>
          <w:b w:val="0"/>
          <w:bCs/>
          <w:sz w:val="24"/>
          <w:szCs w:val="24"/>
          <w:lang w:val="uk-UA"/>
        </w:rPr>
        <w:t>меліоративними каналами Трубізької осушувальної системи</w:t>
      </w:r>
      <w:r w:rsidR="00CF55D7" w:rsidRPr="005E6601">
        <w:rPr>
          <w:b w:val="0"/>
          <w:bCs/>
          <w:sz w:val="24"/>
          <w:szCs w:val="24"/>
          <w:lang w:val="uk-UA"/>
        </w:rPr>
        <w:t>.</w:t>
      </w:r>
    </w:p>
    <w:p w14:paraId="7CFCAC1F" w14:textId="4E2A31D8" w:rsidR="00B37BC6" w:rsidRPr="005E6601" w:rsidRDefault="00B37BC6" w:rsidP="00B37BC6">
      <w:pPr>
        <w:spacing w:line="240" w:lineRule="auto"/>
        <w:jc w:val="both"/>
        <w:rPr>
          <w:b w:val="0"/>
          <w:bCs/>
          <w:sz w:val="24"/>
          <w:szCs w:val="24"/>
          <w:lang w:val="uk-UA"/>
        </w:rPr>
      </w:pPr>
      <w:r w:rsidRPr="005E6601">
        <w:rPr>
          <w:b w:val="0"/>
          <w:bCs/>
          <w:sz w:val="24"/>
          <w:szCs w:val="24"/>
          <w:lang w:val="uk-UA"/>
        </w:rPr>
        <w:t xml:space="preserve">Водойми мають комплексне призначення – для технічних і культурно- побутових цілей, деякі перебувають в незадовільному санітарно-гігієнічному стані, дно замулене, влітку заростають, взимку замерзають. Вода прісна, використовується для водопою та місцевого зрошення. </w:t>
      </w:r>
    </w:p>
    <w:p w14:paraId="21F76C30" w14:textId="59064735" w:rsidR="00B72E2A" w:rsidRPr="005E6601" w:rsidRDefault="00B72E2A" w:rsidP="00B72E2A">
      <w:pPr>
        <w:pStyle w:val="ad"/>
        <w:spacing w:after="0" w:line="240" w:lineRule="auto"/>
        <w:ind w:firstLine="709"/>
        <w:jc w:val="left"/>
        <w:rPr>
          <w:rFonts w:ascii="Times New Roman" w:hAnsi="Times New Roman"/>
          <w:i/>
          <w:iCs/>
          <w:lang w:val="uk-UA"/>
        </w:rPr>
      </w:pPr>
      <w:bookmarkStart w:id="47" w:name="_Toc63942157"/>
      <w:bookmarkStart w:id="48" w:name="_Toc63942191"/>
      <w:bookmarkStart w:id="49" w:name="_Toc64215453"/>
      <w:bookmarkStart w:id="50" w:name="_Toc70606611"/>
      <w:bookmarkStart w:id="51" w:name="_Toc76387313"/>
      <w:bookmarkStart w:id="52" w:name="_Toc79749000"/>
      <w:r w:rsidRPr="005E6601">
        <w:rPr>
          <w:rFonts w:ascii="Times New Roman" w:hAnsi="Times New Roman"/>
          <w:i/>
          <w:iCs/>
          <w:lang w:val="uk-UA"/>
        </w:rPr>
        <w:t>Кліматичні умови</w:t>
      </w:r>
      <w:bookmarkEnd w:id="47"/>
      <w:bookmarkEnd w:id="48"/>
      <w:bookmarkEnd w:id="49"/>
      <w:bookmarkEnd w:id="50"/>
      <w:bookmarkEnd w:id="51"/>
      <w:bookmarkEnd w:id="52"/>
    </w:p>
    <w:p w14:paraId="54B893D3" w14:textId="3F5F721A" w:rsidR="00C53C58" w:rsidRPr="005E6601" w:rsidRDefault="00C53C58" w:rsidP="00C53C58">
      <w:pPr>
        <w:spacing w:line="240" w:lineRule="auto"/>
        <w:jc w:val="both"/>
        <w:rPr>
          <w:b w:val="0"/>
          <w:bCs/>
          <w:sz w:val="24"/>
          <w:szCs w:val="24"/>
          <w:lang w:val="uk-UA"/>
        </w:rPr>
      </w:pPr>
      <w:bookmarkStart w:id="53" w:name="_Toc63942158"/>
      <w:bookmarkStart w:id="54" w:name="_Toc63942192"/>
      <w:bookmarkStart w:id="55" w:name="_Toc64215454"/>
      <w:bookmarkStart w:id="56" w:name="_Toc70606612"/>
      <w:bookmarkStart w:id="57" w:name="_Toc76387314"/>
      <w:bookmarkStart w:id="58" w:name="_Toc79749001"/>
      <w:r w:rsidRPr="005E6601">
        <w:rPr>
          <w:b w:val="0"/>
          <w:bCs/>
          <w:sz w:val="24"/>
          <w:szCs w:val="24"/>
          <w:lang w:val="uk-UA"/>
        </w:rPr>
        <w:t xml:space="preserve">Відповідно до Кліматичного районування України територія </w:t>
      </w:r>
      <w:proofErr w:type="spellStart"/>
      <w:r w:rsidRPr="005E6601">
        <w:rPr>
          <w:b w:val="0"/>
          <w:bCs/>
          <w:sz w:val="24"/>
          <w:szCs w:val="24"/>
          <w:lang w:val="uk-UA"/>
        </w:rPr>
        <w:t>про</w:t>
      </w:r>
      <w:r w:rsidR="00DA6996" w:rsidRPr="005E6601">
        <w:rPr>
          <w:b w:val="0"/>
          <w:bCs/>
          <w:sz w:val="24"/>
          <w:szCs w:val="24"/>
          <w:lang w:val="uk-UA"/>
        </w:rPr>
        <w:t>єктування</w:t>
      </w:r>
      <w:proofErr w:type="spellEnd"/>
      <w:r w:rsidRPr="005E6601">
        <w:rPr>
          <w:b w:val="0"/>
          <w:bCs/>
          <w:sz w:val="24"/>
          <w:szCs w:val="24"/>
          <w:lang w:val="uk-UA"/>
        </w:rPr>
        <w:t xml:space="preserve"> відноситься до Північної </w:t>
      </w:r>
      <w:proofErr w:type="spellStart"/>
      <w:r w:rsidRPr="005E6601">
        <w:rPr>
          <w:b w:val="0"/>
          <w:bCs/>
          <w:sz w:val="24"/>
          <w:szCs w:val="24"/>
          <w:lang w:val="uk-UA"/>
        </w:rPr>
        <w:t>атлантико</w:t>
      </w:r>
      <w:proofErr w:type="spellEnd"/>
      <w:r w:rsidRPr="005E6601">
        <w:rPr>
          <w:b w:val="0"/>
          <w:bCs/>
          <w:sz w:val="24"/>
          <w:szCs w:val="24"/>
          <w:lang w:val="uk-UA"/>
        </w:rPr>
        <w:t xml:space="preserve">-континентальної кліматичної області Західного кліматичного району. </w:t>
      </w:r>
      <w:r w:rsidRPr="005E6601">
        <w:rPr>
          <w:b w:val="0"/>
          <w:sz w:val="24"/>
          <w:szCs w:val="24"/>
          <w:lang w:val="uk-UA"/>
        </w:rPr>
        <w:t xml:space="preserve">Клімат </w:t>
      </w:r>
      <w:proofErr w:type="spellStart"/>
      <w:r w:rsidRPr="005E6601">
        <w:rPr>
          <w:b w:val="0"/>
          <w:sz w:val="24"/>
          <w:szCs w:val="24"/>
          <w:lang w:val="uk-UA"/>
        </w:rPr>
        <w:t>помірно</w:t>
      </w:r>
      <w:proofErr w:type="spellEnd"/>
      <w:r w:rsidRPr="005E6601">
        <w:rPr>
          <w:b w:val="0"/>
          <w:sz w:val="24"/>
          <w:szCs w:val="24"/>
          <w:lang w:val="uk-UA"/>
        </w:rPr>
        <w:t>-континентальний з м’якою зимою та теплим літом.</w:t>
      </w:r>
    </w:p>
    <w:p w14:paraId="480BF333" w14:textId="77777777" w:rsidR="00C53C58" w:rsidRPr="005E6601" w:rsidRDefault="00C53C58" w:rsidP="00C53C58">
      <w:pPr>
        <w:spacing w:line="240" w:lineRule="auto"/>
        <w:jc w:val="both"/>
        <w:rPr>
          <w:b w:val="0"/>
          <w:bCs/>
          <w:sz w:val="24"/>
          <w:szCs w:val="24"/>
          <w:lang w:val="uk-UA"/>
        </w:rPr>
      </w:pPr>
      <w:r w:rsidRPr="005E6601">
        <w:rPr>
          <w:b w:val="0"/>
          <w:bCs/>
          <w:sz w:val="24"/>
          <w:szCs w:val="24"/>
          <w:lang w:val="uk-UA"/>
        </w:rPr>
        <w:t xml:space="preserve">На основі комплексного аналізу кліматичних параметрів, які використовуються при плануванні та забудові населених пунктів та відповідно до архітектурно-будівельного </w:t>
      </w:r>
      <w:r w:rsidRPr="005E6601">
        <w:rPr>
          <w:b w:val="0"/>
          <w:bCs/>
          <w:sz w:val="24"/>
          <w:szCs w:val="24"/>
          <w:lang w:val="uk-UA"/>
        </w:rPr>
        <w:lastRenderedPageBreak/>
        <w:t>кліматичного районування території України (ДСТУ-Н Б В.1.1-27:2010 “Будівельна кліматологія”) територія населеного пункту віднесена до І архітектурно-будівельного кліматичного району - Північно-Західного.</w:t>
      </w:r>
    </w:p>
    <w:p w14:paraId="0D7DB470" w14:textId="2BFCAE5C" w:rsidR="00C53C58" w:rsidRPr="005E6601" w:rsidRDefault="00C53C58" w:rsidP="00DA6996">
      <w:pPr>
        <w:spacing w:line="20" w:lineRule="atLeast"/>
        <w:jc w:val="right"/>
        <w:rPr>
          <w:b w:val="0"/>
          <w:bCs/>
          <w:i/>
          <w:color w:val="auto"/>
          <w:sz w:val="24"/>
          <w:szCs w:val="24"/>
          <w:lang w:val="uk-UA"/>
        </w:rPr>
      </w:pPr>
      <w:bookmarkStart w:id="59" w:name="_Toc52354704"/>
      <w:bookmarkStart w:id="60" w:name="_Toc53416382"/>
      <w:bookmarkStart w:id="61" w:name="_Toc54178734"/>
      <w:r w:rsidRPr="005E6601">
        <w:rPr>
          <w:b w:val="0"/>
          <w:bCs/>
          <w:i/>
          <w:color w:val="auto"/>
          <w:sz w:val="24"/>
          <w:szCs w:val="24"/>
          <w:lang w:val="uk-UA"/>
        </w:rPr>
        <w:t>Таблиця 2.1</w:t>
      </w:r>
      <w:r w:rsidR="00DA6996" w:rsidRPr="005E6601">
        <w:rPr>
          <w:b w:val="0"/>
          <w:bCs/>
          <w:i/>
          <w:color w:val="auto"/>
          <w:sz w:val="24"/>
          <w:szCs w:val="24"/>
          <w:lang w:val="uk-UA"/>
        </w:rPr>
        <w:t>.</w:t>
      </w:r>
    </w:p>
    <w:p w14:paraId="2A7FD60D" w14:textId="77777777" w:rsidR="00C53C58" w:rsidRPr="005E6601" w:rsidRDefault="00C53C58" w:rsidP="00DA6996">
      <w:pPr>
        <w:spacing w:line="240" w:lineRule="auto"/>
        <w:contextualSpacing/>
        <w:rPr>
          <w:sz w:val="24"/>
          <w:szCs w:val="24"/>
          <w:lang w:val="uk-UA"/>
        </w:rPr>
      </w:pPr>
      <w:r w:rsidRPr="005E6601">
        <w:rPr>
          <w:sz w:val="24"/>
          <w:szCs w:val="24"/>
          <w:lang w:val="uk-UA"/>
        </w:rPr>
        <w:t>Кліматологічні показники І-ого архітектурно-будівельного кліматичного району</w:t>
      </w:r>
      <w:bookmarkEnd w:id="59"/>
      <w:bookmarkEnd w:id="60"/>
      <w:bookmarkEnd w:id="61"/>
    </w:p>
    <w:tbl>
      <w:tblPr>
        <w:tblStyle w:val="TableNormal1"/>
        <w:tblW w:w="935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285"/>
        <w:gridCol w:w="1559"/>
        <w:gridCol w:w="1417"/>
        <w:gridCol w:w="1560"/>
        <w:gridCol w:w="1275"/>
        <w:gridCol w:w="989"/>
      </w:tblGrid>
      <w:tr w:rsidR="00C53C58" w:rsidRPr="005E6601" w14:paraId="3E52B77F" w14:textId="77777777" w:rsidTr="00DA6996">
        <w:trPr>
          <w:trHeight w:val="70"/>
          <w:jc w:val="center"/>
        </w:trPr>
        <w:tc>
          <w:tcPr>
            <w:tcW w:w="5532" w:type="dxa"/>
            <w:gridSpan w:val="4"/>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05436E64"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 xml:space="preserve">Температура </w:t>
            </w:r>
            <w:proofErr w:type="spellStart"/>
            <w:r w:rsidRPr="005E6601">
              <w:rPr>
                <w:sz w:val="20"/>
                <w:szCs w:val="20"/>
                <w:lang w:val="uk-UA" w:eastAsia="ru-RU"/>
              </w:rPr>
              <w:t>повітря,˚С</w:t>
            </w:r>
            <w:proofErr w:type="spellEnd"/>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06EEB89D"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Кількість опадів за рік, мм</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tcPr>
          <w:p w14:paraId="0F2D210D" w14:textId="77777777" w:rsidR="00C53C58" w:rsidRPr="005E6601" w:rsidRDefault="00C53C58" w:rsidP="00DA6996">
            <w:pPr>
              <w:widowControl/>
              <w:autoSpaceDE/>
              <w:spacing w:line="240" w:lineRule="auto"/>
              <w:ind w:firstLine="0"/>
              <w:rPr>
                <w:sz w:val="20"/>
                <w:szCs w:val="20"/>
                <w:lang w:val="uk-UA" w:eastAsia="ru-RU"/>
              </w:rPr>
            </w:pPr>
          </w:p>
          <w:p w14:paraId="5159A42C"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Відносна вологість у липні,%</w:t>
            </w:r>
          </w:p>
        </w:tc>
        <w:tc>
          <w:tcPr>
            <w:tcW w:w="989" w:type="dxa"/>
            <w:vMerge w:val="restart"/>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76FC0B84"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Середня швидкість вітру у січні, м/с</w:t>
            </w:r>
          </w:p>
        </w:tc>
      </w:tr>
      <w:tr w:rsidR="00C53C58" w:rsidRPr="005E6601" w14:paraId="01CC0F51" w14:textId="77777777" w:rsidTr="00DA6996">
        <w:trPr>
          <w:trHeight w:val="72"/>
          <w:jc w:val="center"/>
        </w:trPr>
        <w:tc>
          <w:tcPr>
            <w:tcW w:w="2556" w:type="dxa"/>
            <w:gridSpan w:val="2"/>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06565663"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середня за</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tcPr>
          <w:p w14:paraId="393CBFE0"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абсолютний мінімум</w:t>
            </w:r>
          </w:p>
          <w:p w14:paraId="6A99B8C8" w14:textId="77777777" w:rsidR="00C53C58" w:rsidRPr="005E6601" w:rsidRDefault="00C53C58" w:rsidP="00DA6996">
            <w:pPr>
              <w:widowControl/>
              <w:autoSpaceDE/>
              <w:spacing w:line="240" w:lineRule="auto"/>
              <w:ind w:firstLine="0"/>
              <w:rPr>
                <w:sz w:val="20"/>
                <w:szCs w:val="20"/>
                <w:lang w:val="uk-UA"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tcPr>
          <w:p w14:paraId="2652CAA4"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абсолютний максимум</w:t>
            </w:r>
          </w:p>
          <w:p w14:paraId="5134C454" w14:textId="77777777" w:rsidR="00C53C58" w:rsidRPr="005E6601" w:rsidRDefault="00C53C58" w:rsidP="00DA6996">
            <w:pPr>
              <w:widowControl/>
              <w:autoSpaceDE/>
              <w:spacing w:line="240" w:lineRule="auto"/>
              <w:ind w:firstLine="0"/>
              <w:rPr>
                <w:sz w:val="20"/>
                <w:szCs w:val="20"/>
                <w:lang w:val="uk-UA"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5CA0AE" w14:textId="77777777" w:rsidR="00C53C58" w:rsidRPr="005E6601" w:rsidRDefault="00C53C58" w:rsidP="00DA6996">
            <w:pPr>
              <w:spacing w:line="240" w:lineRule="auto"/>
              <w:ind w:firstLine="0"/>
              <w:rPr>
                <w:sz w:val="20"/>
                <w:szCs w:val="20"/>
                <w:lang w:val="uk-UA" w:eastAsia="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2C8D2F12" w14:textId="77777777" w:rsidR="00C53C58" w:rsidRPr="005E6601" w:rsidRDefault="00C53C58" w:rsidP="00DA6996">
            <w:pPr>
              <w:spacing w:line="240" w:lineRule="auto"/>
              <w:ind w:firstLine="0"/>
              <w:rPr>
                <w:sz w:val="20"/>
                <w:szCs w:val="20"/>
                <w:lang w:val="uk-UA" w:eastAsia="ru-RU"/>
              </w:rPr>
            </w:pP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14:paraId="3F5382C1" w14:textId="77777777" w:rsidR="00C53C58" w:rsidRPr="005E6601" w:rsidRDefault="00C53C58" w:rsidP="00DA6996">
            <w:pPr>
              <w:spacing w:line="240" w:lineRule="auto"/>
              <w:ind w:firstLine="0"/>
              <w:rPr>
                <w:sz w:val="20"/>
                <w:szCs w:val="20"/>
                <w:lang w:val="uk-UA" w:eastAsia="ru-RU"/>
              </w:rPr>
            </w:pPr>
          </w:p>
        </w:tc>
      </w:tr>
      <w:tr w:rsidR="00C53C58" w:rsidRPr="005E6601" w14:paraId="40A0A474" w14:textId="77777777" w:rsidTr="00DA6996">
        <w:trPr>
          <w:trHeight w:val="118"/>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0C744ACE"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січень</w:t>
            </w:r>
          </w:p>
        </w:tc>
        <w:tc>
          <w:tcPr>
            <w:tcW w:w="1285"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6466730A" w14:textId="77777777" w:rsidR="00C53C58" w:rsidRPr="005E6601" w:rsidRDefault="00C53C58" w:rsidP="00DA6996">
            <w:pPr>
              <w:widowControl/>
              <w:autoSpaceDE/>
              <w:spacing w:line="240" w:lineRule="auto"/>
              <w:ind w:firstLine="0"/>
              <w:rPr>
                <w:sz w:val="20"/>
                <w:szCs w:val="20"/>
                <w:lang w:val="uk-UA" w:eastAsia="ru-RU"/>
              </w:rPr>
            </w:pPr>
            <w:r w:rsidRPr="005E6601">
              <w:rPr>
                <w:sz w:val="20"/>
                <w:szCs w:val="20"/>
                <w:lang w:val="uk-UA" w:eastAsia="ru-RU"/>
              </w:rPr>
              <w:t>липень</w:t>
            </w:r>
          </w:p>
        </w:tc>
        <w:tc>
          <w:tcPr>
            <w:tcW w:w="1559" w:type="dxa"/>
            <w:vMerge/>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49582BED" w14:textId="77777777" w:rsidR="00C53C58" w:rsidRPr="005E6601" w:rsidRDefault="00C53C58" w:rsidP="00DA6996">
            <w:pPr>
              <w:spacing w:line="240" w:lineRule="auto"/>
              <w:ind w:firstLine="0"/>
              <w:rPr>
                <w:sz w:val="20"/>
                <w:szCs w:val="20"/>
                <w:lang w:val="uk-UA" w:eastAsia="ru-RU"/>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DBDBDB" w:themeFill="accent3" w:themeFillTint="66"/>
            <w:vAlign w:val="center"/>
            <w:hideMark/>
          </w:tcPr>
          <w:p w14:paraId="569A03D4" w14:textId="77777777" w:rsidR="00C53C58" w:rsidRPr="005E6601" w:rsidRDefault="00C53C58" w:rsidP="00DA6996">
            <w:pPr>
              <w:spacing w:line="240" w:lineRule="auto"/>
              <w:ind w:firstLine="0"/>
              <w:rPr>
                <w:sz w:val="20"/>
                <w:szCs w:val="20"/>
                <w:lang w:val="uk-UA"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D91C8F5" w14:textId="77777777" w:rsidR="00C53C58" w:rsidRPr="005E6601" w:rsidRDefault="00C53C58" w:rsidP="00DA6996">
            <w:pPr>
              <w:spacing w:line="240" w:lineRule="auto"/>
              <w:ind w:firstLine="0"/>
              <w:rPr>
                <w:sz w:val="20"/>
                <w:szCs w:val="20"/>
                <w:lang w:val="uk-UA" w:eastAsia="ru-RU"/>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0CD76341" w14:textId="77777777" w:rsidR="00C53C58" w:rsidRPr="005E6601" w:rsidRDefault="00C53C58" w:rsidP="00DA6996">
            <w:pPr>
              <w:spacing w:line="240" w:lineRule="auto"/>
              <w:ind w:firstLine="0"/>
              <w:rPr>
                <w:sz w:val="20"/>
                <w:szCs w:val="20"/>
                <w:lang w:val="uk-UA" w:eastAsia="ru-RU"/>
              </w:rPr>
            </w:pP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14:paraId="3E077F04" w14:textId="77777777" w:rsidR="00C53C58" w:rsidRPr="005E6601" w:rsidRDefault="00C53C58" w:rsidP="00DA6996">
            <w:pPr>
              <w:spacing w:line="240" w:lineRule="auto"/>
              <w:ind w:firstLine="0"/>
              <w:rPr>
                <w:sz w:val="20"/>
                <w:szCs w:val="20"/>
                <w:lang w:val="uk-UA" w:eastAsia="ru-RU"/>
              </w:rPr>
            </w:pPr>
          </w:p>
        </w:tc>
      </w:tr>
      <w:tr w:rsidR="00C53C58" w:rsidRPr="005E6601" w14:paraId="744DBF31" w14:textId="77777777" w:rsidTr="00DA6996">
        <w:trPr>
          <w:trHeight w:val="158"/>
          <w:jc w:val="center"/>
        </w:trPr>
        <w:tc>
          <w:tcPr>
            <w:tcW w:w="1271" w:type="dxa"/>
            <w:tcBorders>
              <w:top w:val="single" w:sz="4" w:space="0" w:color="000000"/>
              <w:left w:val="single" w:sz="4" w:space="0" w:color="000000"/>
              <w:bottom w:val="single" w:sz="4" w:space="0" w:color="000000"/>
              <w:right w:val="single" w:sz="4" w:space="0" w:color="000000"/>
            </w:tcBorders>
            <w:vAlign w:val="center"/>
            <w:hideMark/>
          </w:tcPr>
          <w:p w14:paraId="6DD1D479"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-5 до -8</w:t>
            </w:r>
          </w:p>
        </w:tc>
        <w:tc>
          <w:tcPr>
            <w:tcW w:w="1285" w:type="dxa"/>
            <w:tcBorders>
              <w:top w:val="single" w:sz="4" w:space="0" w:color="000000"/>
              <w:left w:val="single" w:sz="4" w:space="0" w:color="000000"/>
              <w:bottom w:val="single" w:sz="4" w:space="0" w:color="000000"/>
              <w:right w:val="single" w:sz="4" w:space="0" w:color="000000"/>
            </w:tcBorders>
            <w:vAlign w:val="center"/>
            <w:hideMark/>
          </w:tcPr>
          <w:p w14:paraId="25D11A19"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18 до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1E2F989"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-37 до -40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B8BEF69"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37 до 40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26C658A"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550 до 700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380232B"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65 до 75</w:t>
            </w:r>
          </w:p>
        </w:tc>
        <w:tc>
          <w:tcPr>
            <w:tcW w:w="989" w:type="dxa"/>
            <w:tcBorders>
              <w:top w:val="single" w:sz="4" w:space="0" w:color="000000"/>
              <w:left w:val="single" w:sz="4" w:space="0" w:color="000000"/>
              <w:bottom w:val="single" w:sz="4" w:space="0" w:color="000000"/>
              <w:right w:val="single" w:sz="4" w:space="0" w:color="000000"/>
            </w:tcBorders>
            <w:vAlign w:val="center"/>
            <w:hideMark/>
          </w:tcPr>
          <w:p w14:paraId="55D1FFC3" w14:textId="77777777" w:rsidR="00C53C58" w:rsidRPr="005E6601" w:rsidRDefault="00C53C58" w:rsidP="00DA6996">
            <w:pPr>
              <w:widowControl/>
              <w:autoSpaceDE/>
              <w:spacing w:line="240" w:lineRule="auto"/>
              <w:ind w:firstLine="0"/>
              <w:rPr>
                <w:b w:val="0"/>
                <w:bCs/>
                <w:sz w:val="20"/>
                <w:szCs w:val="20"/>
                <w:lang w:val="uk-UA" w:eastAsia="ru-RU"/>
              </w:rPr>
            </w:pPr>
            <w:r w:rsidRPr="005E6601">
              <w:rPr>
                <w:b w:val="0"/>
                <w:bCs/>
                <w:sz w:val="20"/>
                <w:szCs w:val="20"/>
                <w:lang w:val="uk-UA" w:eastAsia="ru-RU"/>
              </w:rPr>
              <w:t>Від 3 до 4</w:t>
            </w:r>
          </w:p>
        </w:tc>
      </w:tr>
    </w:tbl>
    <w:p w14:paraId="039D5F21" w14:textId="32510925" w:rsidR="00B72E2A" w:rsidRPr="005E6601" w:rsidRDefault="00B72E2A" w:rsidP="00B72E2A">
      <w:pPr>
        <w:pStyle w:val="ad"/>
        <w:spacing w:after="0" w:line="240" w:lineRule="auto"/>
        <w:ind w:firstLine="709"/>
        <w:jc w:val="left"/>
        <w:rPr>
          <w:rFonts w:ascii="Times New Roman" w:hAnsi="Times New Roman"/>
          <w:i/>
          <w:iCs/>
          <w:lang w:val="uk-UA"/>
        </w:rPr>
      </w:pPr>
      <w:r w:rsidRPr="005E6601">
        <w:rPr>
          <w:rFonts w:ascii="Times New Roman" w:hAnsi="Times New Roman"/>
          <w:i/>
          <w:iCs/>
          <w:lang w:val="uk-UA"/>
        </w:rPr>
        <w:t>Корисні копалини</w:t>
      </w:r>
      <w:bookmarkEnd w:id="53"/>
      <w:bookmarkEnd w:id="54"/>
      <w:bookmarkEnd w:id="55"/>
      <w:bookmarkEnd w:id="56"/>
      <w:bookmarkEnd w:id="57"/>
      <w:bookmarkEnd w:id="58"/>
    </w:p>
    <w:p w14:paraId="475721F2" w14:textId="77777777" w:rsidR="00B72E2A" w:rsidRPr="005E6601" w:rsidRDefault="00B72E2A" w:rsidP="00B72E2A">
      <w:pPr>
        <w:tabs>
          <w:tab w:val="left" w:pos="1402"/>
        </w:tabs>
        <w:spacing w:line="240" w:lineRule="auto"/>
        <w:jc w:val="both"/>
        <w:rPr>
          <w:b w:val="0"/>
          <w:sz w:val="24"/>
          <w:szCs w:val="24"/>
          <w:lang w:val="uk-UA"/>
        </w:rPr>
      </w:pPr>
      <w:r w:rsidRPr="005E6601">
        <w:rPr>
          <w:b w:val="0"/>
          <w:sz w:val="24"/>
          <w:szCs w:val="24"/>
          <w:lang w:val="uk-UA"/>
        </w:rPr>
        <w:t xml:space="preserve">У районі розташування ділянки </w:t>
      </w:r>
      <w:proofErr w:type="spellStart"/>
      <w:r w:rsidRPr="005E6601">
        <w:rPr>
          <w:b w:val="0"/>
          <w:sz w:val="24"/>
          <w:szCs w:val="24"/>
          <w:lang w:val="uk-UA"/>
        </w:rPr>
        <w:t>проєктування</w:t>
      </w:r>
      <w:proofErr w:type="spellEnd"/>
      <w:r w:rsidRPr="005E6601">
        <w:rPr>
          <w:b w:val="0"/>
          <w:sz w:val="24"/>
          <w:szCs w:val="24"/>
          <w:lang w:val="uk-UA"/>
        </w:rPr>
        <w:t xml:space="preserve"> та на прилеглих територіях відсутні родовища вод підземних, лікувальної грязі та ропи, родовища металічних та неметалічних корисних копалин та горючих копалин.</w:t>
      </w:r>
    </w:p>
    <w:p w14:paraId="74BE1A27" w14:textId="69D8948D" w:rsidR="00B72E2A" w:rsidRPr="005E6601" w:rsidRDefault="00B72E2A" w:rsidP="00B72E2A">
      <w:pPr>
        <w:pStyle w:val="ad"/>
        <w:spacing w:after="0" w:line="240" w:lineRule="auto"/>
        <w:ind w:firstLine="709"/>
        <w:jc w:val="left"/>
        <w:rPr>
          <w:rFonts w:ascii="Times New Roman" w:hAnsi="Times New Roman"/>
          <w:i/>
          <w:iCs/>
          <w:lang w:val="uk-UA"/>
        </w:rPr>
      </w:pPr>
      <w:bookmarkStart w:id="62" w:name="_Toc63942159"/>
      <w:bookmarkStart w:id="63" w:name="_Toc63942193"/>
      <w:bookmarkStart w:id="64" w:name="_Toc64215455"/>
      <w:bookmarkStart w:id="65" w:name="_Toc70606613"/>
      <w:bookmarkStart w:id="66" w:name="_Toc76387315"/>
      <w:bookmarkStart w:id="67" w:name="_Toc79749002"/>
      <w:bookmarkEnd w:id="45"/>
      <w:bookmarkEnd w:id="46"/>
      <w:r w:rsidRPr="005E6601">
        <w:rPr>
          <w:rFonts w:ascii="Times New Roman" w:hAnsi="Times New Roman"/>
          <w:i/>
          <w:iCs/>
          <w:lang w:val="uk-UA"/>
        </w:rPr>
        <w:t>Ґрунтовий покрив</w:t>
      </w:r>
      <w:bookmarkEnd w:id="62"/>
      <w:bookmarkEnd w:id="63"/>
      <w:bookmarkEnd w:id="64"/>
      <w:bookmarkEnd w:id="65"/>
      <w:bookmarkEnd w:id="66"/>
      <w:bookmarkEnd w:id="67"/>
    </w:p>
    <w:p w14:paraId="5F20A1EB" w14:textId="77777777" w:rsidR="00D95AB4" w:rsidRPr="005E6601" w:rsidRDefault="00D95AB4" w:rsidP="00D95AB4">
      <w:pPr>
        <w:spacing w:line="240" w:lineRule="auto"/>
        <w:jc w:val="both"/>
        <w:rPr>
          <w:b w:val="0"/>
          <w:bCs/>
          <w:iCs/>
          <w:sz w:val="24"/>
          <w:szCs w:val="24"/>
          <w:lang w:val="uk-UA"/>
        </w:rPr>
      </w:pPr>
      <w:r w:rsidRPr="005E6601">
        <w:rPr>
          <w:b w:val="0"/>
          <w:bCs/>
          <w:iCs/>
          <w:sz w:val="24"/>
          <w:szCs w:val="24"/>
          <w:lang w:val="uk-UA"/>
        </w:rPr>
        <w:t xml:space="preserve">За агроґрунтовим районуванням України територія </w:t>
      </w:r>
      <w:proofErr w:type="spellStart"/>
      <w:r w:rsidRPr="005E6601">
        <w:rPr>
          <w:b w:val="0"/>
          <w:bCs/>
          <w:iCs/>
          <w:sz w:val="24"/>
          <w:szCs w:val="24"/>
          <w:lang w:val="uk-UA"/>
        </w:rPr>
        <w:t>проєктування</w:t>
      </w:r>
      <w:proofErr w:type="spellEnd"/>
      <w:r w:rsidRPr="005E6601">
        <w:rPr>
          <w:b w:val="0"/>
          <w:bCs/>
          <w:iCs/>
          <w:sz w:val="24"/>
          <w:szCs w:val="24"/>
          <w:lang w:val="uk-UA"/>
        </w:rPr>
        <w:t xml:space="preserve"> входить до Поліської </w:t>
      </w:r>
      <w:proofErr w:type="spellStart"/>
      <w:r w:rsidRPr="005E6601">
        <w:rPr>
          <w:b w:val="0"/>
          <w:bCs/>
          <w:iCs/>
          <w:sz w:val="24"/>
          <w:szCs w:val="24"/>
          <w:lang w:val="uk-UA"/>
        </w:rPr>
        <w:t>грунтово</w:t>
      </w:r>
      <w:proofErr w:type="spellEnd"/>
      <w:r w:rsidRPr="005E6601">
        <w:rPr>
          <w:b w:val="0"/>
          <w:bCs/>
          <w:iCs/>
          <w:sz w:val="24"/>
          <w:szCs w:val="24"/>
          <w:lang w:val="uk-UA"/>
        </w:rPr>
        <w:t xml:space="preserve">-кліматичної зони. </w:t>
      </w:r>
    </w:p>
    <w:p w14:paraId="0A5B8E97" w14:textId="03A7C659" w:rsidR="00D95AB4" w:rsidRPr="005E6601" w:rsidRDefault="00994B19" w:rsidP="00994B19">
      <w:pPr>
        <w:spacing w:line="240" w:lineRule="auto"/>
        <w:jc w:val="both"/>
        <w:rPr>
          <w:b w:val="0"/>
          <w:color w:val="000000"/>
          <w:sz w:val="24"/>
          <w:szCs w:val="24"/>
          <w:lang w:val="uk-UA"/>
        </w:rPr>
      </w:pPr>
      <w:r w:rsidRPr="005E6601">
        <w:rPr>
          <w:b w:val="0"/>
          <w:color w:val="000000"/>
          <w:sz w:val="24"/>
          <w:szCs w:val="24"/>
          <w:lang w:val="uk-UA"/>
        </w:rPr>
        <w:t xml:space="preserve">На території </w:t>
      </w:r>
      <w:proofErr w:type="spellStart"/>
      <w:r w:rsidRPr="005E6601">
        <w:rPr>
          <w:b w:val="0"/>
          <w:color w:val="000000"/>
          <w:sz w:val="24"/>
          <w:szCs w:val="24"/>
          <w:lang w:val="uk-UA"/>
        </w:rPr>
        <w:t>проєктування</w:t>
      </w:r>
      <w:proofErr w:type="spellEnd"/>
      <w:r w:rsidRPr="005E6601">
        <w:rPr>
          <w:b w:val="0"/>
          <w:color w:val="000000"/>
          <w:sz w:val="24"/>
          <w:szCs w:val="24"/>
          <w:lang w:val="uk-UA"/>
        </w:rPr>
        <w:t xml:space="preserve"> наявні чорноземи неглибокі </w:t>
      </w:r>
      <w:proofErr w:type="spellStart"/>
      <w:r w:rsidRPr="005E6601">
        <w:rPr>
          <w:b w:val="0"/>
          <w:color w:val="000000"/>
          <w:sz w:val="24"/>
          <w:szCs w:val="24"/>
          <w:lang w:val="uk-UA"/>
        </w:rPr>
        <w:t>слабогумусовані</w:t>
      </w:r>
      <w:proofErr w:type="spellEnd"/>
      <w:r w:rsidRPr="005E6601">
        <w:rPr>
          <w:b w:val="0"/>
          <w:color w:val="000000"/>
          <w:sz w:val="24"/>
          <w:szCs w:val="24"/>
          <w:lang w:val="uk-UA"/>
        </w:rPr>
        <w:t xml:space="preserve"> карбонатні| та </w:t>
      </w:r>
      <w:proofErr w:type="spellStart"/>
      <w:r w:rsidRPr="005E6601">
        <w:rPr>
          <w:b w:val="0"/>
          <w:color w:val="000000"/>
          <w:sz w:val="24"/>
          <w:szCs w:val="24"/>
          <w:lang w:val="uk-UA"/>
        </w:rPr>
        <w:t>лучно</w:t>
      </w:r>
      <w:proofErr w:type="spellEnd"/>
      <w:r w:rsidRPr="005E6601">
        <w:rPr>
          <w:b w:val="0"/>
          <w:color w:val="000000"/>
          <w:sz w:val="24"/>
          <w:szCs w:val="24"/>
          <w:lang w:val="uk-UA"/>
        </w:rPr>
        <w:t xml:space="preserve">-чорноземні </w:t>
      </w:r>
      <w:proofErr w:type="spellStart"/>
      <w:r w:rsidRPr="005E6601">
        <w:rPr>
          <w:b w:val="0"/>
          <w:color w:val="000000"/>
          <w:sz w:val="24"/>
          <w:szCs w:val="24"/>
          <w:lang w:val="uk-UA"/>
        </w:rPr>
        <w:t>глибоковилуговані</w:t>
      </w:r>
      <w:proofErr w:type="spellEnd"/>
      <w:r w:rsidRPr="005E6601">
        <w:rPr>
          <w:b w:val="0"/>
          <w:color w:val="000000"/>
          <w:sz w:val="24"/>
          <w:szCs w:val="24"/>
          <w:lang w:val="uk-UA"/>
        </w:rPr>
        <w:t xml:space="preserve"> (осолоділі) ґрунти западин. </w:t>
      </w:r>
      <w:r w:rsidR="00B72E2A" w:rsidRPr="005E6601">
        <w:rPr>
          <w:b w:val="0"/>
          <w:sz w:val="24"/>
          <w:szCs w:val="24"/>
          <w:lang w:val="uk-UA"/>
        </w:rPr>
        <w:t xml:space="preserve">У Переліку особливо цінних груп ґрунтів провінції Лісостепова </w:t>
      </w:r>
      <w:r w:rsidRPr="005E6601">
        <w:rPr>
          <w:b w:val="0"/>
          <w:sz w:val="24"/>
          <w:szCs w:val="24"/>
          <w:lang w:val="uk-UA"/>
        </w:rPr>
        <w:t>Лівобережна</w:t>
      </w:r>
      <w:r w:rsidR="00B72E2A" w:rsidRPr="005E6601">
        <w:rPr>
          <w:b w:val="0"/>
          <w:sz w:val="24"/>
          <w:szCs w:val="24"/>
          <w:lang w:val="uk-UA"/>
        </w:rPr>
        <w:t xml:space="preserve"> (Наказ Держкомзему України від 06.10.2003  N 245) дан</w:t>
      </w:r>
      <w:r w:rsidRPr="005E6601">
        <w:rPr>
          <w:b w:val="0"/>
          <w:sz w:val="24"/>
          <w:szCs w:val="24"/>
          <w:lang w:val="uk-UA"/>
        </w:rPr>
        <w:t>і</w:t>
      </w:r>
      <w:r w:rsidR="00B72E2A" w:rsidRPr="005E6601">
        <w:rPr>
          <w:b w:val="0"/>
          <w:sz w:val="24"/>
          <w:szCs w:val="24"/>
          <w:lang w:val="uk-UA"/>
        </w:rPr>
        <w:t xml:space="preserve"> тип</w:t>
      </w:r>
      <w:r w:rsidRPr="005E6601">
        <w:rPr>
          <w:b w:val="0"/>
          <w:sz w:val="24"/>
          <w:szCs w:val="24"/>
          <w:lang w:val="uk-UA"/>
        </w:rPr>
        <w:t>и</w:t>
      </w:r>
      <w:r w:rsidR="00B72E2A" w:rsidRPr="005E6601">
        <w:rPr>
          <w:b w:val="0"/>
          <w:sz w:val="24"/>
          <w:szCs w:val="24"/>
          <w:lang w:val="uk-UA"/>
        </w:rPr>
        <w:t xml:space="preserve"> ґрунтів відсутній.</w:t>
      </w:r>
    </w:p>
    <w:p w14:paraId="2180C77E" w14:textId="34C7C355" w:rsidR="00B72E2A" w:rsidRPr="005E6601" w:rsidRDefault="00B72E2A" w:rsidP="00B72E2A">
      <w:pPr>
        <w:pStyle w:val="ad"/>
        <w:spacing w:after="0" w:line="240" w:lineRule="auto"/>
        <w:ind w:firstLine="709"/>
        <w:jc w:val="left"/>
        <w:rPr>
          <w:rFonts w:ascii="Times New Roman" w:hAnsi="Times New Roman"/>
          <w:i/>
          <w:iCs/>
          <w:lang w:val="uk-UA"/>
        </w:rPr>
      </w:pPr>
      <w:bookmarkStart w:id="68" w:name="_Toc63942160"/>
      <w:bookmarkStart w:id="69" w:name="_Toc63942194"/>
      <w:bookmarkStart w:id="70" w:name="_Toc64215456"/>
      <w:bookmarkStart w:id="71" w:name="_Toc70606614"/>
      <w:bookmarkStart w:id="72" w:name="_Toc76387316"/>
      <w:bookmarkStart w:id="73" w:name="_Toc79749003"/>
      <w:r w:rsidRPr="005E6601">
        <w:rPr>
          <w:rFonts w:ascii="Times New Roman" w:hAnsi="Times New Roman"/>
          <w:i/>
          <w:iCs/>
          <w:lang w:val="uk-UA"/>
        </w:rPr>
        <w:t>Сейсмічні умови</w:t>
      </w:r>
      <w:bookmarkEnd w:id="68"/>
      <w:bookmarkEnd w:id="69"/>
      <w:bookmarkEnd w:id="70"/>
      <w:bookmarkEnd w:id="71"/>
      <w:bookmarkEnd w:id="72"/>
      <w:bookmarkEnd w:id="73"/>
    </w:p>
    <w:p w14:paraId="6471E617" w14:textId="77777777" w:rsidR="00B72E2A" w:rsidRPr="005E6601" w:rsidRDefault="00B72E2A" w:rsidP="00B72E2A">
      <w:pPr>
        <w:pStyle w:val="ac"/>
        <w:tabs>
          <w:tab w:val="left" w:pos="1843"/>
        </w:tabs>
        <w:ind w:firstLine="709"/>
        <w:rPr>
          <w:rFonts w:ascii="Times New Roman" w:hAnsi="Times New Roman"/>
          <w:szCs w:val="24"/>
          <w:lang w:val="uk-UA"/>
        </w:rPr>
      </w:pPr>
      <w:r w:rsidRPr="005E6601">
        <w:rPr>
          <w:rFonts w:ascii="Times New Roman" w:hAnsi="Times New Roman"/>
          <w:szCs w:val="24"/>
          <w:lang w:val="uk-UA"/>
        </w:rPr>
        <w:t>Відповідно до Переліку населених пунктів України, розташованих у сейсмічно небезпечних районах України (відповідно до ДБН В.1.1-12:2014 Будівництво у сейсмічних районах України) Київська область відноситься до 6 зони інтенсивності струшувань на середніх ґрунтах у балах макросейсмічної шкали MSK-64, карта 3СР-2004-С. Середні періоди повторюваності землетрусів: імовірність перевищення сейсмічної інтенсивності протягом найближчих 50 років дорівнює 1%,  період повторюваності землетрусів 5000 років.</w:t>
      </w:r>
    </w:p>
    <w:p w14:paraId="0094FED7" w14:textId="6E9D731C" w:rsidR="00B72E2A" w:rsidRPr="005E6601" w:rsidRDefault="00B72E2A" w:rsidP="00B72E2A">
      <w:pPr>
        <w:pStyle w:val="ad"/>
        <w:spacing w:after="0" w:line="240" w:lineRule="auto"/>
        <w:ind w:firstLine="709"/>
        <w:jc w:val="left"/>
        <w:rPr>
          <w:rFonts w:ascii="Times New Roman" w:hAnsi="Times New Roman"/>
          <w:i/>
          <w:iCs/>
          <w:lang w:val="uk-UA"/>
        </w:rPr>
      </w:pPr>
      <w:bookmarkStart w:id="74" w:name="_Toc63942161"/>
      <w:bookmarkStart w:id="75" w:name="_Toc63942195"/>
      <w:bookmarkStart w:id="76" w:name="_Toc64215457"/>
      <w:bookmarkStart w:id="77" w:name="_Toc70606615"/>
      <w:bookmarkStart w:id="78" w:name="_Toc76387317"/>
      <w:bookmarkStart w:id="79" w:name="_Toc79749004"/>
      <w:r w:rsidRPr="005E6601">
        <w:rPr>
          <w:rFonts w:ascii="Times New Roman" w:hAnsi="Times New Roman"/>
          <w:i/>
          <w:iCs/>
          <w:lang w:val="uk-UA"/>
        </w:rPr>
        <w:t xml:space="preserve">Інженерно-будівельна оцінка території </w:t>
      </w:r>
      <w:proofErr w:type="spellStart"/>
      <w:r w:rsidRPr="005E6601">
        <w:rPr>
          <w:rFonts w:ascii="Times New Roman" w:hAnsi="Times New Roman"/>
          <w:i/>
          <w:iCs/>
          <w:lang w:val="uk-UA"/>
        </w:rPr>
        <w:t>проєктування</w:t>
      </w:r>
      <w:bookmarkEnd w:id="74"/>
      <w:bookmarkEnd w:id="75"/>
      <w:bookmarkEnd w:id="76"/>
      <w:bookmarkEnd w:id="77"/>
      <w:bookmarkEnd w:id="78"/>
      <w:bookmarkEnd w:id="79"/>
      <w:proofErr w:type="spellEnd"/>
    </w:p>
    <w:p w14:paraId="4857262C" w14:textId="3BED1272" w:rsidR="000C1713" w:rsidRPr="005E6601" w:rsidRDefault="00B72E2A" w:rsidP="000C1713">
      <w:pPr>
        <w:spacing w:line="240" w:lineRule="auto"/>
        <w:jc w:val="both"/>
        <w:rPr>
          <w:b w:val="0"/>
          <w:sz w:val="24"/>
          <w:szCs w:val="24"/>
          <w:lang w:val="uk-UA"/>
        </w:rPr>
      </w:pPr>
      <w:r w:rsidRPr="005E6601">
        <w:rPr>
          <w:b w:val="0"/>
          <w:sz w:val="24"/>
          <w:szCs w:val="24"/>
          <w:lang w:val="uk-UA"/>
        </w:rPr>
        <w:t>Інженерно-геологічна складність освоєння території – незначна. Небезпечні чинники складності інженерно-геологічних умов відсутні.</w:t>
      </w:r>
      <w:bookmarkStart w:id="80" w:name="_Toc63942162"/>
      <w:bookmarkStart w:id="81" w:name="_Toc63942196"/>
      <w:bookmarkStart w:id="82" w:name="_Toc64215458"/>
    </w:p>
    <w:p w14:paraId="1F87CD45" w14:textId="77777777" w:rsidR="00B72E2A" w:rsidRPr="005E6601" w:rsidRDefault="00B72E2A" w:rsidP="00563625">
      <w:pPr>
        <w:pStyle w:val="a9"/>
        <w:spacing w:before="0" w:after="0" w:line="240" w:lineRule="auto"/>
        <w:rPr>
          <w:rFonts w:ascii="Times New Roman" w:hAnsi="Times New Roman"/>
          <w:color w:val="000000" w:themeColor="text1"/>
          <w:sz w:val="24"/>
          <w:szCs w:val="24"/>
          <w:lang w:val="uk-UA"/>
        </w:rPr>
      </w:pPr>
      <w:bookmarkStart w:id="83" w:name="_Toc70606616"/>
      <w:bookmarkStart w:id="84" w:name="_Toc79749005"/>
      <w:r w:rsidRPr="005E6601">
        <w:rPr>
          <w:rFonts w:ascii="Times New Roman" w:hAnsi="Times New Roman"/>
          <w:color w:val="000000" w:themeColor="text1"/>
          <w:sz w:val="24"/>
          <w:szCs w:val="24"/>
          <w:lang w:val="uk-UA"/>
        </w:rPr>
        <w:t>2.3. Характеристика поточного стану довкілля, у тому числі здоров’я населення</w:t>
      </w:r>
      <w:bookmarkEnd w:id="80"/>
      <w:bookmarkEnd w:id="81"/>
      <w:bookmarkEnd w:id="82"/>
      <w:bookmarkEnd w:id="83"/>
      <w:bookmarkEnd w:id="84"/>
    </w:p>
    <w:p w14:paraId="59142DB4" w14:textId="11E595BD" w:rsidR="00B72E2A" w:rsidRPr="005E6601" w:rsidRDefault="00B72E2A" w:rsidP="00415500">
      <w:pPr>
        <w:tabs>
          <w:tab w:val="left" w:pos="284"/>
        </w:tabs>
        <w:spacing w:line="240" w:lineRule="auto"/>
        <w:contextualSpacing/>
        <w:jc w:val="both"/>
        <w:rPr>
          <w:rFonts w:cs="Times New Roman"/>
          <w:b w:val="0"/>
          <w:bCs/>
          <w:sz w:val="24"/>
          <w:szCs w:val="24"/>
          <w:lang w:val="uk-UA"/>
        </w:rPr>
      </w:pPr>
      <w:r w:rsidRPr="005E6601">
        <w:rPr>
          <w:b w:val="0"/>
          <w:color w:val="000000"/>
          <w:sz w:val="24"/>
          <w:szCs w:val="24"/>
          <w:lang w:val="uk-UA"/>
        </w:rPr>
        <w:t xml:space="preserve">Нижче наведені характеристики стану складових довкілля, на основі аналізу та врахування яких виконано еколого-містобудівне обґрунтування планової забудови ділянки </w:t>
      </w:r>
      <w:proofErr w:type="spellStart"/>
      <w:r w:rsidRPr="005E6601">
        <w:rPr>
          <w:b w:val="0"/>
          <w:color w:val="000000"/>
          <w:sz w:val="24"/>
          <w:szCs w:val="24"/>
          <w:lang w:val="uk-UA"/>
        </w:rPr>
        <w:t>про</w:t>
      </w:r>
      <w:r w:rsidR="00E15E9A" w:rsidRPr="005E6601">
        <w:rPr>
          <w:b w:val="0"/>
          <w:color w:val="000000"/>
          <w:sz w:val="24"/>
          <w:szCs w:val="24"/>
          <w:lang w:val="uk-UA"/>
        </w:rPr>
        <w:t>є</w:t>
      </w:r>
      <w:r w:rsidRPr="005E6601">
        <w:rPr>
          <w:b w:val="0"/>
          <w:color w:val="000000"/>
          <w:sz w:val="24"/>
          <w:szCs w:val="24"/>
          <w:lang w:val="uk-UA"/>
        </w:rPr>
        <w:t>ктування</w:t>
      </w:r>
      <w:proofErr w:type="spellEnd"/>
      <w:r w:rsidRPr="005E6601">
        <w:rPr>
          <w:b w:val="0"/>
          <w:color w:val="000000"/>
          <w:sz w:val="24"/>
          <w:szCs w:val="24"/>
          <w:lang w:val="uk-UA"/>
        </w:rPr>
        <w:t>.</w:t>
      </w:r>
    </w:p>
    <w:p w14:paraId="762A41E2" w14:textId="553E7EE0" w:rsidR="00B72E2A" w:rsidRPr="005E6601" w:rsidRDefault="00B72E2A" w:rsidP="00B72E2A">
      <w:pPr>
        <w:pStyle w:val="ad"/>
        <w:spacing w:after="0" w:line="240" w:lineRule="auto"/>
        <w:ind w:firstLine="709"/>
        <w:jc w:val="left"/>
        <w:rPr>
          <w:rFonts w:ascii="Times New Roman" w:hAnsi="Times New Roman"/>
          <w:i/>
          <w:iCs/>
          <w:lang w:val="uk-UA"/>
        </w:rPr>
      </w:pPr>
      <w:bookmarkStart w:id="85" w:name="_Toc63942163"/>
      <w:bookmarkStart w:id="86" w:name="_Toc63942197"/>
      <w:bookmarkStart w:id="87" w:name="_Toc64215459"/>
      <w:bookmarkStart w:id="88" w:name="_Toc70606617"/>
      <w:bookmarkStart w:id="89" w:name="_Toc76387319"/>
      <w:bookmarkStart w:id="90" w:name="_Toc79749006"/>
      <w:r w:rsidRPr="005E6601">
        <w:rPr>
          <w:rFonts w:ascii="Times New Roman" w:hAnsi="Times New Roman"/>
          <w:i/>
          <w:iCs/>
          <w:lang w:val="uk-UA"/>
        </w:rPr>
        <w:t>Повітряний басейн</w:t>
      </w:r>
      <w:bookmarkEnd w:id="85"/>
      <w:bookmarkEnd w:id="86"/>
      <w:bookmarkEnd w:id="87"/>
      <w:bookmarkEnd w:id="88"/>
      <w:bookmarkEnd w:id="89"/>
      <w:bookmarkEnd w:id="90"/>
    </w:p>
    <w:p w14:paraId="5BD53689" w14:textId="13A9E227" w:rsidR="00D52A9A" w:rsidRPr="005E6601" w:rsidRDefault="00D52A9A" w:rsidP="00D52A9A">
      <w:pPr>
        <w:spacing w:line="240" w:lineRule="auto"/>
        <w:jc w:val="both"/>
        <w:rPr>
          <w:rFonts w:cs="Times New Roman"/>
          <w:b w:val="0"/>
          <w:sz w:val="24"/>
          <w:szCs w:val="28"/>
          <w:lang w:val="uk-UA"/>
        </w:rPr>
      </w:pPr>
      <w:r w:rsidRPr="005E6601">
        <w:rPr>
          <w:rFonts w:cs="Times New Roman"/>
          <w:b w:val="0"/>
          <w:sz w:val="24"/>
          <w:szCs w:val="28"/>
          <w:lang w:val="uk-UA"/>
        </w:rPr>
        <w:t>Стаціонарні пости спостереження за станом забруднення атмосферного повітря в межах</w:t>
      </w:r>
      <w:r w:rsidRPr="005E6601">
        <w:rPr>
          <w:rFonts w:cs="Times New Roman"/>
          <w:b w:val="0"/>
          <w:spacing w:val="-57"/>
          <w:sz w:val="24"/>
          <w:szCs w:val="28"/>
          <w:lang w:val="uk-UA"/>
        </w:rPr>
        <w:t xml:space="preserve"> </w:t>
      </w:r>
      <w:proofErr w:type="spellStart"/>
      <w:r w:rsidRPr="005E6601">
        <w:rPr>
          <w:rFonts w:cs="Times New Roman"/>
          <w:b w:val="0"/>
          <w:sz w:val="24"/>
          <w:szCs w:val="28"/>
          <w:lang w:val="uk-UA"/>
        </w:rPr>
        <w:t>Студениківської</w:t>
      </w:r>
      <w:proofErr w:type="spellEnd"/>
      <w:r w:rsidRPr="005E6601">
        <w:rPr>
          <w:rFonts w:cs="Times New Roman"/>
          <w:b w:val="0"/>
          <w:sz w:val="24"/>
          <w:szCs w:val="28"/>
          <w:lang w:val="uk-UA"/>
        </w:rPr>
        <w:t xml:space="preserve"> територіальної громади відсутні, постійний або періодичний моніторинг </w:t>
      </w:r>
      <w:r w:rsidRPr="005E6601">
        <w:rPr>
          <w:b w:val="0"/>
          <w:sz w:val="24"/>
          <w:szCs w:val="24"/>
          <w:lang w:val="uk-UA"/>
        </w:rPr>
        <w:t xml:space="preserve">стану забруднення атмосферного повітря </w:t>
      </w:r>
      <w:r w:rsidRPr="005E6601">
        <w:rPr>
          <w:rFonts w:cs="Times New Roman"/>
          <w:b w:val="0"/>
          <w:sz w:val="24"/>
          <w:szCs w:val="28"/>
          <w:lang w:val="uk-UA"/>
        </w:rPr>
        <w:t>не проводиться</w:t>
      </w:r>
      <w:r w:rsidR="00A77419" w:rsidRPr="005E6601">
        <w:rPr>
          <w:rFonts w:cs="Times New Roman"/>
          <w:b w:val="0"/>
          <w:sz w:val="24"/>
          <w:szCs w:val="28"/>
          <w:lang w:val="uk-UA"/>
        </w:rPr>
        <w:t>.</w:t>
      </w:r>
    </w:p>
    <w:p w14:paraId="06598689" w14:textId="7755A1BF" w:rsidR="00A77419" w:rsidRPr="005E6601" w:rsidRDefault="00D52A9A" w:rsidP="00A77419">
      <w:pPr>
        <w:spacing w:line="240" w:lineRule="auto"/>
        <w:jc w:val="both"/>
        <w:rPr>
          <w:rFonts w:cs="Times New Roman"/>
          <w:b w:val="0"/>
          <w:sz w:val="24"/>
          <w:szCs w:val="28"/>
          <w:lang w:val="uk-UA"/>
        </w:rPr>
      </w:pPr>
      <w:r w:rsidRPr="005E6601">
        <w:rPr>
          <w:rFonts w:cs="Times New Roman"/>
          <w:b w:val="0"/>
          <w:sz w:val="24"/>
          <w:szCs w:val="28"/>
          <w:lang w:val="uk-UA"/>
        </w:rPr>
        <w:t>Найближчи</w:t>
      </w:r>
      <w:r w:rsidR="00A77419" w:rsidRPr="005E6601">
        <w:rPr>
          <w:rFonts w:cs="Times New Roman"/>
          <w:b w:val="0"/>
          <w:sz w:val="24"/>
          <w:szCs w:val="28"/>
          <w:lang w:val="uk-UA"/>
        </w:rPr>
        <w:t>й</w:t>
      </w:r>
      <w:r w:rsidRPr="005E6601">
        <w:rPr>
          <w:rFonts w:cs="Times New Roman"/>
          <w:b w:val="0"/>
          <w:sz w:val="24"/>
          <w:szCs w:val="28"/>
          <w:lang w:val="uk-UA"/>
        </w:rPr>
        <w:t xml:space="preserve"> пункт спостереження за станом атмосферного повітря розташований у м.</w:t>
      </w:r>
      <w:r w:rsidRPr="005E6601">
        <w:rPr>
          <w:rFonts w:cs="Times New Roman"/>
          <w:b w:val="0"/>
          <w:spacing w:val="-6"/>
          <w:sz w:val="24"/>
          <w:szCs w:val="28"/>
          <w:lang w:val="uk-UA"/>
        </w:rPr>
        <w:t> </w:t>
      </w:r>
      <w:r w:rsidRPr="005E6601">
        <w:rPr>
          <w:rFonts w:cs="Times New Roman"/>
          <w:b w:val="0"/>
          <w:sz w:val="24"/>
          <w:szCs w:val="28"/>
          <w:lang w:val="uk-UA"/>
        </w:rPr>
        <w:t>Переяслав,</w:t>
      </w:r>
      <w:r w:rsidRPr="005E6601">
        <w:rPr>
          <w:rFonts w:cs="Times New Roman"/>
          <w:b w:val="0"/>
          <w:spacing w:val="-8"/>
          <w:sz w:val="24"/>
          <w:szCs w:val="28"/>
          <w:lang w:val="uk-UA"/>
        </w:rPr>
        <w:t xml:space="preserve"> </w:t>
      </w:r>
      <w:r w:rsidRPr="005E6601">
        <w:rPr>
          <w:rFonts w:cs="Times New Roman"/>
          <w:b w:val="0"/>
          <w:sz w:val="24"/>
          <w:szCs w:val="28"/>
          <w:lang w:val="uk-UA"/>
        </w:rPr>
        <w:t>вул.</w:t>
      </w:r>
      <w:r w:rsidRPr="005E6601">
        <w:rPr>
          <w:rFonts w:cs="Times New Roman"/>
          <w:b w:val="0"/>
          <w:spacing w:val="-4"/>
          <w:sz w:val="24"/>
          <w:szCs w:val="28"/>
          <w:lang w:val="uk-UA"/>
        </w:rPr>
        <w:t xml:space="preserve"> </w:t>
      </w:r>
      <w:r w:rsidRPr="005E6601">
        <w:rPr>
          <w:rFonts w:cs="Times New Roman"/>
          <w:b w:val="0"/>
          <w:sz w:val="24"/>
          <w:szCs w:val="28"/>
          <w:shd w:val="clear" w:color="auto" w:fill="FFFFFF"/>
          <w:lang w:val="uk-UA"/>
        </w:rPr>
        <w:t>вул. Б. Хмельницького, 107</w:t>
      </w:r>
      <w:r w:rsidRPr="005E6601">
        <w:rPr>
          <w:rFonts w:cs="Times New Roman"/>
          <w:b w:val="0"/>
          <w:spacing w:val="-9"/>
          <w:sz w:val="24"/>
          <w:szCs w:val="28"/>
          <w:lang w:val="uk-UA"/>
        </w:rPr>
        <w:t xml:space="preserve"> – Пост №8 Переяслав</w:t>
      </w:r>
      <w:r w:rsidR="00A77419" w:rsidRPr="005E6601">
        <w:rPr>
          <w:rFonts w:cs="Times New Roman"/>
          <w:b w:val="0"/>
          <w:sz w:val="24"/>
          <w:szCs w:val="28"/>
          <w:lang w:val="uk-UA"/>
        </w:rPr>
        <w:t xml:space="preserve">, </w:t>
      </w:r>
      <w:r w:rsidRPr="005E6601">
        <w:rPr>
          <w:rFonts w:cs="Times New Roman"/>
          <w:b w:val="0"/>
          <w:sz w:val="24"/>
          <w:szCs w:val="28"/>
          <w:lang w:val="uk-UA"/>
        </w:rPr>
        <w:t>аналіз концентрації ЗР з якого</w:t>
      </w:r>
      <w:r w:rsidRPr="005E6601">
        <w:rPr>
          <w:rFonts w:cs="Times New Roman"/>
          <w:b w:val="0"/>
          <w:spacing w:val="1"/>
          <w:sz w:val="24"/>
          <w:szCs w:val="28"/>
          <w:lang w:val="uk-UA"/>
        </w:rPr>
        <w:t xml:space="preserve"> </w:t>
      </w:r>
      <w:r w:rsidRPr="005E6601">
        <w:rPr>
          <w:rFonts w:cs="Times New Roman"/>
          <w:b w:val="0"/>
          <w:sz w:val="24"/>
          <w:szCs w:val="28"/>
          <w:lang w:val="uk-UA"/>
        </w:rPr>
        <w:t>не</w:t>
      </w:r>
      <w:r w:rsidRPr="005E6601">
        <w:rPr>
          <w:rFonts w:cs="Times New Roman"/>
          <w:b w:val="0"/>
          <w:spacing w:val="-2"/>
          <w:sz w:val="24"/>
          <w:szCs w:val="28"/>
          <w:lang w:val="uk-UA"/>
        </w:rPr>
        <w:t xml:space="preserve"> </w:t>
      </w:r>
      <w:r w:rsidRPr="005E6601">
        <w:rPr>
          <w:rFonts w:cs="Times New Roman"/>
          <w:b w:val="0"/>
          <w:sz w:val="24"/>
          <w:szCs w:val="28"/>
          <w:lang w:val="uk-UA"/>
        </w:rPr>
        <w:t>є</w:t>
      </w:r>
      <w:r w:rsidRPr="005E6601">
        <w:rPr>
          <w:rFonts w:cs="Times New Roman"/>
          <w:b w:val="0"/>
          <w:spacing w:val="-1"/>
          <w:sz w:val="24"/>
          <w:szCs w:val="28"/>
          <w:lang w:val="uk-UA"/>
        </w:rPr>
        <w:t xml:space="preserve"> </w:t>
      </w:r>
      <w:r w:rsidRPr="005E6601">
        <w:rPr>
          <w:rFonts w:cs="Times New Roman"/>
          <w:b w:val="0"/>
          <w:sz w:val="24"/>
          <w:szCs w:val="28"/>
          <w:lang w:val="uk-UA"/>
        </w:rPr>
        <w:t>актуальним</w:t>
      </w:r>
      <w:r w:rsidRPr="005E6601">
        <w:rPr>
          <w:rFonts w:cs="Times New Roman"/>
          <w:b w:val="0"/>
          <w:spacing w:val="-1"/>
          <w:sz w:val="24"/>
          <w:szCs w:val="28"/>
          <w:lang w:val="uk-UA"/>
        </w:rPr>
        <w:t xml:space="preserve"> </w:t>
      </w:r>
      <w:r w:rsidRPr="005E6601">
        <w:rPr>
          <w:rFonts w:cs="Times New Roman"/>
          <w:b w:val="0"/>
          <w:sz w:val="24"/>
          <w:szCs w:val="28"/>
          <w:lang w:val="uk-UA"/>
        </w:rPr>
        <w:t>для</w:t>
      </w:r>
      <w:r w:rsidRPr="005E6601">
        <w:rPr>
          <w:rFonts w:cs="Times New Roman"/>
          <w:b w:val="0"/>
          <w:spacing w:val="1"/>
          <w:sz w:val="24"/>
          <w:szCs w:val="28"/>
          <w:lang w:val="uk-UA"/>
        </w:rPr>
        <w:t xml:space="preserve"> </w:t>
      </w:r>
      <w:r w:rsidR="00A77419" w:rsidRPr="005E6601">
        <w:rPr>
          <w:rFonts w:cs="Times New Roman"/>
          <w:b w:val="0"/>
          <w:sz w:val="24"/>
          <w:szCs w:val="28"/>
          <w:lang w:val="uk-UA"/>
        </w:rPr>
        <w:t xml:space="preserve">території </w:t>
      </w:r>
      <w:proofErr w:type="spellStart"/>
      <w:r w:rsidR="00A77419" w:rsidRPr="005E6601">
        <w:rPr>
          <w:rFonts w:cs="Times New Roman"/>
          <w:b w:val="0"/>
          <w:sz w:val="24"/>
          <w:szCs w:val="28"/>
          <w:lang w:val="uk-UA"/>
        </w:rPr>
        <w:t>проєктування</w:t>
      </w:r>
      <w:proofErr w:type="spellEnd"/>
      <w:r w:rsidRPr="005E6601">
        <w:rPr>
          <w:rFonts w:cs="Times New Roman"/>
          <w:b w:val="0"/>
          <w:sz w:val="24"/>
          <w:szCs w:val="28"/>
          <w:lang w:val="uk-UA"/>
        </w:rPr>
        <w:t xml:space="preserve"> у зв’язку із його значною віддаленістю.</w:t>
      </w:r>
    </w:p>
    <w:p w14:paraId="4D921CD7" w14:textId="3856EACE" w:rsidR="00A77419" w:rsidRPr="005E6601" w:rsidRDefault="00A77419" w:rsidP="00A77419">
      <w:pPr>
        <w:spacing w:line="240" w:lineRule="auto"/>
        <w:jc w:val="both"/>
        <w:rPr>
          <w:b w:val="0"/>
          <w:bCs/>
          <w:sz w:val="24"/>
          <w:szCs w:val="24"/>
          <w:lang w:val="uk-UA"/>
        </w:rPr>
      </w:pPr>
      <w:r w:rsidRPr="005E6601">
        <w:rPr>
          <w:b w:val="0"/>
          <w:bCs/>
          <w:sz w:val="24"/>
          <w:szCs w:val="24"/>
          <w:lang w:val="uk-UA"/>
        </w:rPr>
        <w:t xml:space="preserve">Стан атмосферного повітря залежить від обсягів емісії </w:t>
      </w:r>
      <w:proofErr w:type="spellStart"/>
      <w:r w:rsidRPr="005E6601">
        <w:rPr>
          <w:b w:val="0"/>
          <w:bCs/>
          <w:sz w:val="24"/>
          <w:szCs w:val="24"/>
          <w:lang w:val="uk-UA"/>
        </w:rPr>
        <w:t>полютантів</w:t>
      </w:r>
      <w:proofErr w:type="spellEnd"/>
      <w:r w:rsidRPr="005E6601">
        <w:rPr>
          <w:b w:val="0"/>
          <w:bCs/>
          <w:sz w:val="24"/>
          <w:szCs w:val="24"/>
          <w:lang w:val="uk-UA"/>
        </w:rPr>
        <w:t xml:space="preserve"> стаціонарними та пересувними джерелами забруднення. </w:t>
      </w:r>
    </w:p>
    <w:p w14:paraId="797AC430" w14:textId="23C4D3B5" w:rsidR="00A77419" w:rsidRPr="005E6601" w:rsidRDefault="00A77419" w:rsidP="00E15E9A">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Стаціонарні джерела на території </w:t>
      </w:r>
      <w:proofErr w:type="spellStart"/>
      <w:r w:rsidRPr="005E6601">
        <w:rPr>
          <w:rFonts w:ascii="Times New Roman" w:hAnsi="Times New Roman" w:cs="Times New Roman"/>
          <w:bCs/>
          <w:sz w:val="24"/>
          <w:szCs w:val="24"/>
          <w:lang w:val="uk-UA"/>
        </w:rPr>
        <w:t>проєктування</w:t>
      </w:r>
      <w:proofErr w:type="spellEnd"/>
      <w:r w:rsidRPr="005E6601">
        <w:rPr>
          <w:rFonts w:ascii="Times New Roman" w:hAnsi="Times New Roman" w:cs="Times New Roman"/>
          <w:bCs/>
          <w:sz w:val="24"/>
          <w:szCs w:val="24"/>
          <w:lang w:val="uk-UA"/>
        </w:rPr>
        <w:t xml:space="preserve"> та суміжних до неї землях </w:t>
      </w:r>
      <w:r w:rsidR="00E15E9A" w:rsidRPr="005E6601">
        <w:rPr>
          <w:rFonts w:ascii="Times New Roman" w:hAnsi="Times New Roman" w:cs="Times New Roman"/>
          <w:bCs/>
          <w:sz w:val="24"/>
          <w:szCs w:val="24"/>
          <w:lang w:val="uk-UA"/>
        </w:rPr>
        <w:t>відсутні;</w:t>
      </w:r>
    </w:p>
    <w:p w14:paraId="7C8C12AA" w14:textId="77777777" w:rsidR="00E15E9A" w:rsidRPr="005E6601" w:rsidRDefault="00E15E9A" w:rsidP="00E15E9A">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Пересувними джерелами виступає автотранспорт місцевих жителів, що визначено поляганням </w:t>
      </w:r>
      <w:r w:rsidR="00A77419" w:rsidRPr="005E6601">
        <w:rPr>
          <w:rFonts w:ascii="Times New Roman" w:hAnsi="Times New Roman" w:cs="Times New Roman"/>
          <w:bCs/>
          <w:sz w:val="24"/>
          <w:szCs w:val="24"/>
          <w:lang w:val="uk-UA"/>
        </w:rPr>
        <w:t>існуюч</w:t>
      </w:r>
      <w:r w:rsidRPr="005E6601">
        <w:rPr>
          <w:rFonts w:ascii="Times New Roman" w:hAnsi="Times New Roman" w:cs="Times New Roman"/>
          <w:bCs/>
          <w:sz w:val="24"/>
          <w:szCs w:val="24"/>
          <w:lang w:val="uk-UA"/>
        </w:rPr>
        <w:t>ої</w:t>
      </w:r>
      <w:r w:rsidR="00A77419" w:rsidRPr="005E6601">
        <w:rPr>
          <w:rFonts w:ascii="Times New Roman" w:hAnsi="Times New Roman" w:cs="Times New Roman"/>
          <w:bCs/>
          <w:sz w:val="24"/>
          <w:szCs w:val="24"/>
          <w:lang w:val="uk-UA"/>
        </w:rPr>
        <w:t xml:space="preserve"> ґрунто</w:t>
      </w:r>
      <w:r w:rsidRPr="005E6601">
        <w:rPr>
          <w:rFonts w:ascii="Times New Roman" w:hAnsi="Times New Roman" w:cs="Times New Roman"/>
          <w:bCs/>
          <w:sz w:val="24"/>
          <w:szCs w:val="24"/>
          <w:lang w:val="uk-UA"/>
        </w:rPr>
        <w:t>вої</w:t>
      </w:r>
      <w:r w:rsidR="00A77419" w:rsidRPr="005E6601">
        <w:rPr>
          <w:rFonts w:ascii="Times New Roman" w:hAnsi="Times New Roman" w:cs="Times New Roman"/>
          <w:bCs/>
          <w:sz w:val="24"/>
          <w:szCs w:val="24"/>
          <w:lang w:val="uk-UA"/>
        </w:rPr>
        <w:t xml:space="preserve"> дорог</w:t>
      </w:r>
      <w:r w:rsidRPr="005E6601">
        <w:rPr>
          <w:rFonts w:ascii="Times New Roman" w:hAnsi="Times New Roman" w:cs="Times New Roman"/>
          <w:bCs/>
          <w:sz w:val="24"/>
          <w:szCs w:val="24"/>
          <w:lang w:val="uk-UA"/>
        </w:rPr>
        <w:t>и між селами Леляки та Козлів.</w:t>
      </w:r>
    </w:p>
    <w:p w14:paraId="08F31570" w14:textId="77777777" w:rsidR="002F3ABA" w:rsidRPr="005E6601" w:rsidRDefault="002657C9" w:rsidP="00E15E9A">
      <w:pPr>
        <w:spacing w:line="240" w:lineRule="auto"/>
        <w:jc w:val="both"/>
        <w:rPr>
          <w:rFonts w:cs="Times New Roman"/>
          <w:b w:val="0"/>
          <w:sz w:val="24"/>
          <w:szCs w:val="24"/>
          <w:lang w:val="uk-UA"/>
        </w:rPr>
      </w:pPr>
      <w:r w:rsidRPr="005E6601">
        <w:rPr>
          <w:rFonts w:cs="Times New Roman"/>
          <w:b w:val="0"/>
          <w:sz w:val="24"/>
          <w:szCs w:val="24"/>
          <w:lang w:val="uk-UA"/>
        </w:rPr>
        <w:t xml:space="preserve">Автотранспорт є джерелом емісії відпрацьованих газів дизельних двигунів, що містять оксиди вуглецю, оксиди і діоксиди азоту, вуглеводні, сірчистий ангідрид, сажу та </w:t>
      </w:r>
      <w:r w:rsidRPr="005E6601">
        <w:rPr>
          <w:rFonts w:cs="Times New Roman"/>
          <w:b w:val="0"/>
          <w:sz w:val="24"/>
          <w:szCs w:val="24"/>
          <w:lang w:val="uk-UA"/>
        </w:rPr>
        <w:lastRenderedPageBreak/>
        <w:t xml:space="preserve">пил. Уздовж автомобільних доріг, відмічається забруднення ґрунтів за рахунок викидів двигунів, продуктів зношення механічних частин, дорожнього покриття. </w:t>
      </w:r>
    </w:p>
    <w:p w14:paraId="281157EA" w14:textId="1BA177D7" w:rsidR="00E15E9A" w:rsidRPr="005E6601" w:rsidRDefault="002657C9" w:rsidP="00E15E9A">
      <w:pPr>
        <w:spacing w:line="240" w:lineRule="auto"/>
        <w:jc w:val="both"/>
        <w:rPr>
          <w:rFonts w:cs="Times New Roman"/>
          <w:b w:val="0"/>
          <w:sz w:val="24"/>
          <w:szCs w:val="24"/>
          <w:lang w:val="uk-UA"/>
        </w:rPr>
      </w:pPr>
      <w:r w:rsidRPr="005E6601">
        <w:rPr>
          <w:rFonts w:cs="Times New Roman"/>
          <w:b w:val="0"/>
          <w:sz w:val="24"/>
          <w:szCs w:val="24"/>
          <w:lang w:val="uk-UA"/>
        </w:rPr>
        <w:t xml:space="preserve">Підвищення концентрації </w:t>
      </w:r>
      <w:proofErr w:type="spellStart"/>
      <w:r w:rsidRPr="005E6601">
        <w:rPr>
          <w:rFonts w:cs="Times New Roman"/>
          <w:b w:val="0"/>
          <w:sz w:val="24"/>
          <w:szCs w:val="24"/>
          <w:lang w:val="uk-UA"/>
        </w:rPr>
        <w:t>шкодочинних</w:t>
      </w:r>
      <w:proofErr w:type="spellEnd"/>
      <w:r w:rsidRPr="005E6601">
        <w:rPr>
          <w:rFonts w:cs="Times New Roman"/>
          <w:b w:val="0"/>
          <w:sz w:val="24"/>
          <w:szCs w:val="24"/>
          <w:lang w:val="uk-UA"/>
        </w:rPr>
        <w:t xml:space="preserve"> </w:t>
      </w:r>
      <w:proofErr w:type="spellStart"/>
      <w:r w:rsidRPr="005E6601">
        <w:rPr>
          <w:rFonts w:cs="Times New Roman"/>
          <w:b w:val="0"/>
          <w:sz w:val="24"/>
          <w:szCs w:val="24"/>
          <w:lang w:val="uk-UA"/>
        </w:rPr>
        <w:t>сполук</w:t>
      </w:r>
      <w:proofErr w:type="spellEnd"/>
      <w:r w:rsidRPr="005E6601">
        <w:rPr>
          <w:rFonts w:cs="Times New Roman"/>
          <w:b w:val="0"/>
          <w:sz w:val="24"/>
          <w:szCs w:val="24"/>
          <w:lang w:val="uk-UA"/>
        </w:rPr>
        <w:t xml:space="preserve"> та речовин перш за все зумовлено збільшенням використання автотранспорту, погіршенням технічного стану автомобільного парку, незадовільною якістю палива, відставанням темпів розвитку </w:t>
      </w:r>
      <w:proofErr w:type="spellStart"/>
      <w:r w:rsidRPr="005E6601">
        <w:rPr>
          <w:rFonts w:cs="Times New Roman"/>
          <w:b w:val="0"/>
          <w:sz w:val="24"/>
          <w:szCs w:val="24"/>
          <w:lang w:val="uk-UA"/>
        </w:rPr>
        <w:t>вулично</w:t>
      </w:r>
      <w:proofErr w:type="spellEnd"/>
      <w:r w:rsidRPr="005E6601">
        <w:rPr>
          <w:rFonts w:cs="Times New Roman"/>
          <w:b w:val="0"/>
          <w:sz w:val="24"/>
          <w:szCs w:val="24"/>
          <w:lang w:val="uk-UA"/>
        </w:rPr>
        <w:t>-дорожньої мережі, труднощами щодо контролю великої кількості автотранспорту як джерела забруднення атмосфери (приватний транспорт, транзит).</w:t>
      </w:r>
    </w:p>
    <w:p w14:paraId="386167C1" w14:textId="77777777" w:rsidR="00A37FC6" w:rsidRPr="005E6601" w:rsidRDefault="00A37FC6" w:rsidP="00A37FC6">
      <w:pPr>
        <w:pStyle w:val="ad"/>
        <w:spacing w:after="0" w:line="240" w:lineRule="auto"/>
        <w:ind w:firstLine="709"/>
        <w:jc w:val="both"/>
        <w:rPr>
          <w:rFonts w:ascii="Times New Roman" w:hAnsi="Times New Roman"/>
          <w:i/>
          <w:iCs/>
          <w:lang w:val="uk-UA"/>
        </w:rPr>
      </w:pPr>
      <w:bookmarkStart w:id="91" w:name="_Toc86757181"/>
      <w:bookmarkStart w:id="92" w:name="_Toc86758560"/>
      <w:bookmarkStart w:id="93" w:name="_Hlk86848074"/>
      <w:r w:rsidRPr="005E6601">
        <w:rPr>
          <w:rFonts w:ascii="Times New Roman" w:hAnsi="Times New Roman"/>
          <w:i/>
          <w:iCs/>
          <w:lang w:val="uk-UA"/>
        </w:rPr>
        <w:t>Зміни клімату як негативний фактор під час аналізу екологічної ситуації</w:t>
      </w:r>
      <w:bookmarkEnd w:id="91"/>
      <w:bookmarkEnd w:id="92"/>
    </w:p>
    <w:bookmarkEnd w:id="93"/>
    <w:p w14:paraId="47AB2757" w14:textId="640FD5A5" w:rsidR="00A37FC6" w:rsidRPr="005E6601" w:rsidRDefault="00A37FC6" w:rsidP="00A37FC6">
      <w:pPr>
        <w:spacing w:line="240" w:lineRule="auto"/>
        <w:jc w:val="both"/>
        <w:rPr>
          <w:rFonts w:cs="Times New Roman"/>
          <w:b w:val="0"/>
          <w:sz w:val="24"/>
          <w:szCs w:val="24"/>
          <w:lang w:val="uk-UA"/>
        </w:rPr>
      </w:pPr>
      <w:r w:rsidRPr="005E6601">
        <w:rPr>
          <w:rFonts w:cs="Times New Roman"/>
          <w:b w:val="0"/>
          <w:sz w:val="24"/>
          <w:szCs w:val="24"/>
          <w:lang w:val="uk-UA"/>
        </w:rPr>
        <w:t>За даними Центральної геофізичної обсерваторії ім. Бориса Срезневського середня річна температура в Київській області у 2020 році становила +10,5°С, тоді як кліматична норма становить +7,4°С. Абсолютний максимум повітря +35,7°С зафіксовано на станції Яготин, абсолютний мінімум повітря -10,7°С зафіксовано на станції Яготин.</w:t>
      </w:r>
    </w:p>
    <w:p w14:paraId="0C110216" w14:textId="77777777" w:rsidR="00A37FC6" w:rsidRPr="005E6601" w:rsidRDefault="00A37FC6" w:rsidP="00A37FC6">
      <w:pPr>
        <w:spacing w:line="240" w:lineRule="auto"/>
        <w:jc w:val="both"/>
        <w:rPr>
          <w:rFonts w:cs="Times New Roman"/>
          <w:b w:val="0"/>
          <w:sz w:val="24"/>
          <w:szCs w:val="24"/>
          <w:lang w:val="uk-UA"/>
        </w:rPr>
      </w:pPr>
      <w:r w:rsidRPr="005E6601">
        <w:rPr>
          <w:rFonts w:cs="Times New Roman"/>
          <w:b w:val="0"/>
          <w:sz w:val="24"/>
          <w:szCs w:val="24"/>
          <w:lang w:val="uk-UA"/>
        </w:rPr>
        <w:t xml:space="preserve">Середня річна кількість опадів у  2020 році становила 542 мм, тоді як кліматична норма становить – 586 мм. Максимальна </w:t>
      </w:r>
      <w:proofErr w:type="spellStart"/>
      <w:r w:rsidRPr="005E6601">
        <w:rPr>
          <w:rFonts w:cs="Times New Roman"/>
          <w:b w:val="0"/>
          <w:sz w:val="24"/>
          <w:szCs w:val="24"/>
          <w:lang w:val="uk-UA"/>
        </w:rPr>
        <w:t>кільскість</w:t>
      </w:r>
      <w:proofErr w:type="spellEnd"/>
      <w:r w:rsidRPr="005E6601">
        <w:rPr>
          <w:rFonts w:cs="Times New Roman"/>
          <w:b w:val="0"/>
          <w:sz w:val="24"/>
          <w:szCs w:val="24"/>
          <w:lang w:val="uk-UA"/>
        </w:rPr>
        <w:t xml:space="preserve"> опадів – 657 мм, була зафіксована на метеостанції Тетерів, максимальна кількість опадів </w:t>
      </w:r>
      <w:proofErr w:type="spellStart"/>
      <w:r w:rsidRPr="005E6601">
        <w:rPr>
          <w:rFonts w:cs="Times New Roman"/>
          <w:b w:val="0"/>
          <w:sz w:val="24"/>
          <w:szCs w:val="24"/>
          <w:lang w:val="uk-UA"/>
        </w:rPr>
        <w:t>ща</w:t>
      </w:r>
      <w:proofErr w:type="spellEnd"/>
      <w:r w:rsidRPr="005E6601">
        <w:rPr>
          <w:rFonts w:cs="Times New Roman"/>
          <w:b w:val="0"/>
          <w:sz w:val="24"/>
          <w:szCs w:val="24"/>
          <w:lang w:val="uk-UA"/>
        </w:rPr>
        <w:t xml:space="preserve"> добу – 62,6 була зафіксована на метеостанції Біла церква.</w:t>
      </w:r>
    </w:p>
    <w:p w14:paraId="1C7F27C8" w14:textId="48A627E2" w:rsidR="00A37FC6" w:rsidRPr="005E6601" w:rsidRDefault="00A37FC6" w:rsidP="00A37FC6">
      <w:pPr>
        <w:spacing w:line="240" w:lineRule="auto"/>
        <w:jc w:val="both"/>
        <w:rPr>
          <w:rFonts w:cs="Times New Roman"/>
          <w:b w:val="0"/>
          <w:sz w:val="24"/>
          <w:szCs w:val="24"/>
          <w:lang w:val="uk-UA"/>
        </w:rPr>
      </w:pPr>
      <w:r w:rsidRPr="005E6601">
        <w:rPr>
          <w:rFonts w:cs="Times New Roman"/>
          <w:b w:val="0"/>
          <w:sz w:val="24"/>
          <w:szCs w:val="24"/>
          <w:lang w:val="uk-UA"/>
        </w:rPr>
        <w:t xml:space="preserve">Наведені дані свідчать про те, що зміну клімату в останні роки можна спостерігати також і на території Київської області. Як наслідок, посилилися посухи, змінилася водність річок та озер, з’явилися не характерні для області екстремальні погодні явища. </w:t>
      </w:r>
    </w:p>
    <w:p w14:paraId="2747B366" w14:textId="3BFBE9A2" w:rsidR="00B72E2A" w:rsidRPr="005E6601" w:rsidRDefault="00B72E2A" w:rsidP="00B72E2A">
      <w:pPr>
        <w:pStyle w:val="ad"/>
        <w:spacing w:after="0" w:line="240" w:lineRule="auto"/>
        <w:ind w:firstLine="709"/>
        <w:jc w:val="left"/>
        <w:rPr>
          <w:rFonts w:ascii="Times New Roman" w:hAnsi="Times New Roman"/>
          <w:i/>
          <w:iCs/>
          <w:lang w:val="uk-UA"/>
        </w:rPr>
      </w:pPr>
      <w:bookmarkStart w:id="94" w:name="_Toc63942164"/>
      <w:bookmarkStart w:id="95" w:name="_Toc63942198"/>
      <w:bookmarkStart w:id="96" w:name="_Toc64215460"/>
      <w:bookmarkStart w:id="97" w:name="_Toc70606618"/>
      <w:bookmarkStart w:id="98" w:name="_Toc76387320"/>
      <w:bookmarkStart w:id="99" w:name="_Toc79749007"/>
      <w:r w:rsidRPr="005E6601">
        <w:rPr>
          <w:rFonts w:ascii="Times New Roman" w:hAnsi="Times New Roman"/>
          <w:i/>
          <w:iCs/>
          <w:lang w:val="uk-UA"/>
        </w:rPr>
        <w:t>Водний басейн</w:t>
      </w:r>
      <w:bookmarkEnd w:id="94"/>
      <w:bookmarkEnd w:id="95"/>
      <w:bookmarkEnd w:id="96"/>
      <w:bookmarkEnd w:id="97"/>
      <w:bookmarkEnd w:id="98"/>
      <w:bookmarkEnd w:id="99"/>
    </w:p>
    <w:p w14:paraId="619152C1" w14:textId="77777777" w:rsidR="00B4175E" w:rsidRPr="005E6601" w:rsidRDefault="002F3ABA" w:rsidP="00B4175E">
      <w:pPr>
        <w:spacing w:line="240" w:lineRule="auto"/>
        <w:jc w:val="both"/>
        <w:rPr>
          <w:b w:val="0"/>
          <w:bCs/>
          <w:sz w:val="24"/>
          <w:szCs w:val="24"/>
          <w:lang w:val="uk-UA"/>
        </w:rPr>
      </w:pPr>
      <w:bookmarkStart w:id="100" w:name="_Toc63942165"/>
      <w:bookmarkStart w:id="101" w:name="_Toc63942199"/>
      <w:bookmarkStart w:id="102" w:name="_Toc64215461"/>
      <w:bookmarkStart w:id="103" w:name="_Toc70606619"/>
      <w:bookmarkStart w:id="104" w:name="_Toc76387321"/>
      <w:bookmarkStart w:id="105" w:name="_Toc79749008"/>
      <w:r w:rsidRPr="005E6601">
        <w:rPr>
          <w:b w:val="0"/>
          <w:bCs/>
          <w:sz w:val="24"/>
          <w:szCs w:val="24"/>
          <w:lang w:val="uk-UA"/>
        </w:rPr>
        <w:t xml:space="preserve">Поверхневі води на суміжних до території </w:t>
      </w:r>
      <w:proofErr w:type="spellStart"/>
      <w:r w:rsidRPr="005E6601">
        <w:rPr>
          <w:b w:val="0"/>
          <w:bCs/>
          <w:sz w:val="24"/>
          <w:szCs w:val="24"/>
          <w:lang w:val="uk-UA"/>
        </w:rPr>
        <w:t>проєктування</w:t>
      </w:r>
      <w:proofErr w:type="spellEnd"/>
      <w:r w:rsidRPr="005E6601">
        <w:rPr>
          <w:b w:val="0"/>
          <w:bCs/>
          <w:sz w:val="24"/>
          <w:szCs w:val="24"/>
          <w:lang w:val="uk-UA"/>
        </w:rPr>
        <w:t xml:space="preserve"> землях представлені меліоративними каналами Трубізької осушувальної системи.</w:t>
      </w:r>
      <w:r w:rsidR="00D37E0E" w:rsidRPr="005E6601">
        <w:rPr>
          <w:b w:val="0"/>
          <w:bCs/>
          <w:sz w:val="24"/>
          <w:szCs w:val="24"/>
          <w:lang w:val="uk-UA"/>
        </w:rPr>
        <w:t xml:space="preserve"> </w:t>
      </w:r>
    </w:p>
    <w:p w14:paraId="4D33F737" w14:textId="77777777" w:rsidR="00B4175E" w:rsidRPr="005E6601" w:rsidRDefault="00B4175E" w:rsidP="00B4175E">
      <w:pPr>
        <w:spacing w:line="240" w:lineRule="auto"/>
        <w:jc w:val="both"/>
        <w:rPr>
          <w:b w:val="0"/>
          <w:bCs/>
          <w:sz w:val="24"/>
          <w:szCs w:val="24"/>
          <w:lang w:val="uk-UA"/>
        </w:rPr>
      </w:pPr>
      <w:r w:rsidRPr="005E6601">
        <w:rPr>
          <w:b w:val="0"/>
          <w:bCs/>
          <w:sz w:val="24"/>
          <w:szCs w:val="24"/>
          <w:lang w:val="uk-UA"/>
        </w:rPr>
        <w:t xml:space="preserve">Відповідно до ст.  91 Водного кодексу України  для потреб експлуатації та захисту від забруднення, пошкодження і руйнування магістральних, міжгосподарських та інших каналів на зрошувальних і осушувальних системах, гідротехнічних та гідрометричних споруд, а також водойм і гребель на річках встановлюються смуги відведення з особливим режимом користування. </w:t>
      </w:r>
    </w:p>
    <w:p w14:paraId="73334ECD" w14:textId="1A691AC0" w:rsidR="00B4175E" w:rsidRPr="005E6601" w:rsidRDefault="00B4175E" w:rsidP="00B4175E">
      <w:pPr>
        <w:spacing w:line="240" w:lineRule="auto"/>
        <w:jc w:val="both"/>
        <w:rPr>
          <w:b w:val="0"/>
          <w:bCs/>
          <w:sz w:val="24"/>
          <w:szCs w:val="24"/>
          <w:lang w:val="uk-UA"/>
        </w:rPr>
      </w:pPr>
      <w:r w:rsidRPr="005E6601">
        <w:rPr>
          <w:b w:val="0"/>
          <w:bCs/>
          <w:sz w:val="24"/>
          <w:szCs w:val="24"/>
          <w:lang w:val="uk-UA"/>
        </w:rPr>
        <w:t xml:space="preserve">ДБН В.2.4-1-99 «Меліоративні системи та споруди» визначає ширину смуги відведення меліоративних каналів розміром 1 м. </w:t>
      </w:r>
    </w:p>
    <w:p w14:paraId="24A47CEE" w14:textId="170B34AF" w:rsidR="00B72E2A" w:rsidRPr="005E6601" w:rsidRDefault="00B72E2A" w:rsidP="002B1D6A">
      <w:pPr>
        <w:pStyle w:val="ad"/>
        <w:spacing w:after="0" w:line="240" w:lineRule="auto"/>
        <w:ind w:firstLine="709"/>
        <w:jc w:val="left"/>
        <w:rPr>
          <w:rFonts w:ascii="Times New Roman" w:hAnsi="Times New Roman"/>
          <w:i/>
          <w:iCs/>
          <w:lang w:val="uk-UA"/>
        </w:rPr>
      </w:pPr>
      <w:bookmarkStart w:id="106" w:name="n776"/>
      <w:bookmarkEnd w:id="106"/>
      <w:r w:rsidRPr="005E6601">
        <w:rPr>
          <w:rFonts w:ascii="Times New Roman" w:hAnsi="Times New Roman"/>
          <w:i/>
          <w:iCs/>
          <w:lang w:val="uk-UA"/>
        </w:rPr>
        <w:t>Земельні ресурси, ґрунти</w:t>
      </w:r>
      <w:bookmarkEnd w:id="100"/>
      <w:bookmarkEnd w:id="101"/>
      <w:bookmarkEnd w:id="102"/>
      <w:bookmarkEnd w:id="103"/>
      <w:bookmarkEnd w:id="104"/>
      <w:bookmarkEnd w:id="105"/>
    </w:p>
    <w:p w14:paraId="63E8B6BE" w14:textId="0F9BFB3E" w:rsidR="00B05EEF" w:rsidRPr="005E6601" w:rsidRDefault="00B72E2A" w:rsidP="00B05EEF">
      <w:pPr>
        <w:tabs>
          <w:tab w:val="left" w:pos="709"/>
        </w:tabs>
        <w:spacing w:line="240" w:lineRule="auto"/>
        <w:jc w:val="both"/>
        <w:rPr>
          <w:b w:val="0"/>
          <w:color w:val="000000"/>
          <w:sz w:val="24"/>
          <w:szCs w:val="24"/>
          <w:lang w:val="uk-UA"/>
        </w:rPr>
      </w:pPr>
      <w:r w:rsidRPr="005E6601">
        <w:rPr>
          <w:b w:val="0"/>
          <w:color w:val="000000"/>
          <w:sz w:val="24"/>
          <w:szCs w:val="24"/>
          <w:lang w:val="uk-UA"/>
        </w:rPr>
        <w:t xml:space="preserve">На ділянці </w:t>
      </w:r>
      <w:proofErr w:type="spellStart"/>
      <w:r w:rsidRPr="005E6601">
        <w:rPr>
          <w:b w:val="0"/>
          <w:color w:val="000000"/>
          <w:sz w:val="24"/>
          <w:szCs w:val="24"/>
          <w:lang w:val="uk-UA"/>
        </w:rPr>
        <w:t>проєктування</w:t>
      </w:r>
      <w:proofErr w:type="spellEnd"/>
      <w:r w:rsidRPr="005E6601">
        <w:rPr>
          <w:b w:val="0"/>
          <w:color w:val="000000"/>
          <w:sz w:val="24"/>
          <w:szCs w:val="24"/>
          <w:lang w:val="uk-UA"/>
        </w:rPr>
        <w:t xml:space="preserve"> </w:t>
      </w:r>
      <w:r w:rsidR="00B05EEF" w:rsidRPr="005E6601">
        <w:rPr>
          <w:b w:val="0"/>
          <w:color w:val="000000"/>
          <w:sz w:val="24"/>
          <w:szCs w:val="24"/>
          <w:lang w:val="uk-UA"/>
        </w:rPr>
        <w:t>с</w:t>
      </w:r>
      <w:r w:rsidRPr="005E6601">
        <w:rPr>
          <w:b w:val="0"/>
          <w:color w:val="000000"/>
          <w:sz w:val="24"/>
          <w:szCs w:val="24"/>
          <w:lang w:val="uk-UA"/>
        </w:rPr>
        <w:t>постерігається відсутність ефективного ґрунтово-агрохімічного та ґрунтово-агроекологічного моніторингу стану ґрунтів.</w:t>
      </w:r>
    </w:p>
    <w:p w14:paraId="7FEB3E38" w14:textId="77777777" w:rsidR="00B4175E" w:rsidRPr="005E6601" w:rsidRDefault="00B72E2A" w:rsidP="00D95AB4">
      <w:pPr>
        <w:pStyle w:val="ad"/>
        <w:spacing w:after="0" w:line="240" w:lineRule="auto"/>
        <w:ind w:firstLine="709"/>
        <w:jc w:val="left"/>
        <w:rPr>
          <w:rFonts w:ascii="Times New Roman" w:hAnsi="Times New Roman"/>
          <w:i/>
          <w:iCs/>
          <w:lang w:val="uk-UA"/>
        </w:rPr>
      </w:pPr>
      <w:bookmarkStart w:id="107" w:name="_Toc64215462"/>
      <w:bookmarkStart w:id="108" w:name="_Toc63942200"/>
      <w:bookmarkStart w:id="109" w:name="_Toc63942166"/>
      <w:bookmarkStart w:id="110" w:name="_Toc70606621"/>
      <w:bookmarkStart w:id="111" w:name="_Toc76387322"/>
      <w:bookmarkStart w:id="112" w:name="_Toc79749009"/>
      <w:bookmarkStart w:id="113" w:name="_Hlk64295916"/>
      <w:r w:rsidRPr="005E6601">
        <w:rPr>
          <w:rFonts w:ascii="Times New Roman" w:hAnsi="Times New Roman"/>
          <w:i/>
          <w:iCs/>
          <w:lang w:val="uk-UA"/>
        </w:rPr>
        <w:t>Природоохоронні території та об’єкти історико-культурної</w:t>
      </w:r>
      <w:r w:rsidR="00AA64A3" w:rsidRPr="005E6601">
        <w:rPr>
          <w:rFonts w:ascii="Times New Roman" w:hAnsi="Times New Roman"/>
          <w:i/>
          <w:iCs/>
          <w:lang w:val="uk-UA"/>
        </w:rPr>
        <w:t xml:space="preserve"> </w:t>
      </w:r>
      <w:r w:rsidRPr="005E6601">
        <w:rPr>
          <w:rFonts w:ascii="Times New Roman" w:hAnsi="Times New Roman"/>
          <w:i/>
          <w:iCs/>
          <w:lang w:val="uk-UA"/>
        </w:rPr>
        <w:t>спадщини</w:t>
      </w:r>
      <w:bookmarkStart w:id="114" w:name="_Toc64215463"/>
      <w:bookmarkStart w:id="115" w:name="_Toc63942201"/>
      <w:bookmarkStart w:id="116" w:name="_Toc63942167"/>
      <w:bookmarkStart w:id="117" w:name="_Hlk64296246"/>
      <w:bookmarkStart w:id="118" w:name="_Toc70606622"/>
      <w:bookmarkEnd w:id="107"/>
      <w:bookmarkEnd w:id="108"/>
      <w:bookmarkEnd w:id="109"/>
      <w:bookmarkEnd w:id="110"/>
      <w:bookmarkEnd w:id="111"/>
      <w:bookmarkEnd w:id="112"/>
      <w:bookmarkEnd w:id="113"/>
    </w:p>
    <w:p w14:paraId="7DB2C549" w14:textId="5E1FAAE0" w:rsidR="00E85D81" w:rsidRPr="005E6601" w:rsidRDefault="00B4175E" w:rsidP="00B4175E">
      <w:pPr>
        <w:tabs>
          <w:tab w:val="left" w:pos="709"/>
        </w:tabs>
        <w:spacing w:line="240" w:lineRule="auto"/>
        <w:jc w:val="both"/>
        <w:rPr>
          <w:b w:val="0"/>
          <w:color w:val="000000"/>
          <w:sz w:val="24"/>
          <w:szCs w:val="24"/>
          <w:lang w:val="uk-UA"/>
        </w:rPr>
      </w:pPr>
      <w:r w:rsidRPr="005E6601">
        <w:rPr>
          <w:b w:val="0"/>
          <w:color w:val="000000"/>
          <w:sz w:val="24"/>
          <w:szCs w:val="24"/>
          <w:lang w:val="uk-UA"/>
        </w:rPr>
        <w:t xml:space="preserve">Територія </w:t>
      </w:r>
      <w:proofErr w:type="spellStart"/>
      <w:r w:rsidRPr="005E6601">
        <w:rPr>
          <w:b w:val="0"/>
          <w:color w:val="000000"/>
          <w:sz w:val="24"/>
          <w:szCs w:val="24"/>
          <w:lang w:val="uk-UA"/>
        </w:rPr>
        <w:t>проєктування</w:t>
      </w:r>
      <w:proofErr w:type="spellEnd"/>
      <w:r w:rsidRPr="005E6601">
        <w:rPr>
          <w:b w:val="0"/>
          <w:color w:val="000000"/>
          <w:sz w:val="24"/>
          <w:szCs w:val="24"/>
          <w:lang w:val="uk-UA"/>
        </w:rPr>
        <w:t xml:space="preserve">, а саме ділянки з кадастровим номером 3223384000:03:003:0009 не відносяться до територій природо-заповідного, рекреаційного чи оздоровчого призначення та не межують з затвердженими та номінованими на затвердження територіями Смарагдової мережі України. В межах території </w:t>
      </w:r>
      <w:proofErr w:type="spellStart"/>
      <w:r w:rsidRPr="005E6601">
        <w:rPr>
          <w:b w:val="0"/>
          <w:color w:val="000000"/>
          <w:sz w:val="24"/>
          <w:szCs w:val="24"/>
          <w:lang w:val="uk-UA"/>
        </w:rPr>
        <w:t>проєктування</w:t>
      </w:r>
      <w:proofErr w:type="spellEnd"/>
      <w:r w:rsidRPr="005E6601">
        <w:rPr>
          <w:b w:val="0"/>
          <w:color w:val="000000"/>
          <w:sz w:val="24"/>
          <w:szCs w:val="24"/>
          <w:lang w:val="uk-UA"/>
        </w:rPr>
        <w:t xml:space="preserve"> відсутні лісові масиви. Ареали проживання рідкісних тварин, місця зростання рідкісних рослин в межах проектування та в безпосередній близькості відсутні. </w:t>
      </w:r>
    </w:p>
    <w:p w14:paraId="225580C4" w14:textId="127C7D82" w:rsidR="00B72E2A" w:rsidRPr="005E6601" w:rsidRDefault="00B72E2A" w:rsidP="00B72E2A">
      <w:pPr>
        <w:pStyle w:val="ad"/>
        <w:spacing w:after="0" w:line="240" w:lineRule="auto"/>
        <w:ind w:firstLine="709"/>
        <w:jc w:val="left"/>
        <w:rPr>
          <w:rFonts w:ascii="Times New Roman" w:hAnsi="Times New Roman"/>
          <w:i/>
          <w:iCs/>
          <w:lang w:val="uk-UA"/>
        </w:rPr>
      </w:pPr>
      <w:bookmarkStart w:id="119" w:name="_Toc76387323"/>
      <w:bookmarkStart w:id="120" w:name="_Toc79749010"/>
      <w:r w:rsidRPr="005E6601">
        <w:rPr>
          <w:rFonts w:ascii="Times New Roman" w:hAnsi="Times New Roman"/>
          <w:i/>
          <w:iCs/>
          <w:lang w:val="uk-UA"/>
        </w:rPr>
        <w:t>Біорізноманіття, флора, фауна</w:t>
      </w:r>
      <w:bookmarkEnd w:id="114"/>
      <w:bookmarkEnd w:id="115"/>
      <w:bookmarkEnd w:id="116"/>
      <w:bookmarkEnd w:id="117"/>
      <w:bookmarkEnd w:id="118"/>
      <w:bookmarkEnd w:id="119"/>
      <w:bookmarkEnd w:id="120"/>
    </w:p>
    <w:p w14:paraId="4277A1FC" w14:textId="77777777" w:rsidR="00A64BF6" w:rsidRPr="005E6601" w:rsidRDefault="001C6F29" w:rsidP="00A64BF6">
      <w:pPr>
        <w:tabs>
          <w:tab w:val="left" w:pos="709"/>
        </w:tabs>
        <w:spacing w:line="240" w:lineRule="auto"/>
        <w:jc w:val="both"/>
        <w:rPr>
          <w:b w:val="0"/>
          <w:color w:val="000000"/>
          <w:sz w:val="24"/>
          <w:szCs w:val="24"/>
          <w:lang w:val="uk-UA"/>
        </w:rPr>
      </w:pPr>
      <w:r w:rsidRPr="005E6601">
        <w:rPr>
          <w:b w:val="0"/>
          <w:color w:val="000000"/>
          <w:sz w:val="24"/>
          <w:szCs w:val="24"/>
          <w:lang w:val="uk-UA"/>
        </w:rPr>
        <w:t xml:space="preserve">Рослинність </w:t>
      </w:r>
      <w:r w:rsidR="00B05EEF" w:rsidRPr="005E6601">
        <w:rPr>
          <w:b w:val="0"/>
          <w:color w:val="000000"/>
          <w:sz w:val="24"/>
          <w:szCs w:val="24"/>
          <w:lang w:val="uk-UA"/>
        </w:rPr>
        <w:t xml:space="preserve">на суміжних до </w:t>
      </w:r>
      <w:r w:rsidR="00A64BF6" w:rsidRPr="005E6601">
        <w:rPr>
          <w:b w:val="0"/>
          <w:color w:val="000000"/>
          <w:sz w:val="24"/>
          <w:szCs w:val="24"/>
          <w:lang w:val="uk-UA"/>
        </w:rPr>
        <w:t xml:space="preserve">території </w:t>
      </w:r>
      <w:proofErr w:type="spellStart"/>
      <w:r w:rsidR="00A64BF6" w:rsidRPr="005E6601">
        <w:rPr>
          <w:b w:val="0"/>
          <w:color w:val="000000"/>
          <w:sz w:val="24"/>
          <w:szCs w:val="24"/>
          <w:lang w:val="uk-UA"/>
        </w:rPr>
        <w:t>проєктування</w:t>
      </w:r>
      <w:proofErr w:type="spellEnd"/>
      <w:r w:rsidR="00B05EEF" w:rsidRPr="005E6601">
        <w:rPr>
          <w:b w:val="0"/>
          <w:color w:val="000000"/>
          <w:sz w:val="24"/>
          <w:szCs w:val="24"/>
          <w:lang w:val="uk-UA"/>
        </w:rPr>
        <w:t xml:space="preserve"> землях </w:t>
      </w:r>
      <w:r w:rsidRPr="005E6601">
        <w:rPr>
          <w:b w:val="0"/>
          <w:color w:val="000000"/>
          <w:sz w:val="24"/>
          <w:szCs w:val="24"/>
          <w:lang w:val="uk-UA"/>
        </w:rPr>
        <w:t xml:space="preserve">представлена </w:t>
      </w:r>
      <w:r w:rsidR="00A64BF6" w:rsidRPr="005E6601">
        <w:rPr>
          <w:b w:val="0"/>
          <w:color w:val="000000"/>
          <w:sz w:val="24"/>
          <w:szCs w:val="24"/>
          <w:lang w:val="uk-UA"/>
        </w:rPr>
        <w:t>озелененими територіями у вигляді луків, заболоченої місцевості, вологолюбної рослинності.</w:t>
      </w:r>
    </w:p>
    <w:p w14:paraId="3E99EDD2" w14:textId="77777777" w:rsidR="00B72E2A" w:rsidRPr="005E6601" w:rsidRDefault="00B72E2A" w:rsidP="00B72E2A">
      <w:pPr>
        <w:spacing w:line="240" w:lineRule="auto"/>
        <w:jc w:val="both"/>
        <w:rPr>
          <w:b w:val="0"/>
          <w:sz w:val="24"/>
          <w:szCs w:val="24"/>
          <w:lang w:val="uk-UA"/>
        </w:rPr>
      </w:pPr>
      <w:bookmarkStart w:id="121" w:name="_Hlk64296303"/>
      <w:r w:rsidRPr="005E6601">
        <w:rPr>
          <w:b w:val="0"/>
          <w:sz w:val="24"/>
          <w:szCs w:val="24"/>
          <w:lang w:val="uk-UA"/>
        </w:rPr>
        <w:t>На території проектної ділянки відсутні місця постійного проживання та перебування диких тварин і видів, що підлягають особливій охороні.</w:t>
      </w:r>
      <w:bookmarkEnd w:id="121"/>
    </w:p>
    <w:p w14:paraId="32455BC5" w14:textId="012603F3" w:rsidR="00B72E2A" w:rsidRPr="005E6601" w:rsidRDefault="00B72E2A" w:rsidP="00B72E2A">
      <w:pPr>
        <w:pStyle w:val="ad"/>
        <w:spacing w:after="0" w:line="240" w:lineRule="auto"/>
        <w:ind w:firstLine="709"/>
        <w:jc w:val="left"/>
        <w:rPr>
          <w:rFonts w:ascii="Times New Roman" w:hAnsi="Times New Roman"/>
          <w:i/>
          <w:iCs/>
          <w:lang w:val="uk-UA"/>
        </w:rPr>
      </w:pPr>
      <w:bookmarkStart w:id="122" w:name="_Toc64215464"/>
      <w:bookmarkStart w:id="123" w:name="_Toc63942202"/>
      <w:bookmarkStart w:id="124" w:name="_Toc63942168"/>
      <w:bookmarkStart w:id="125" w:name="_Hlk64296433"/>
      <w:bookmarkStart w:id="126" w:name="_Toc70606623"/>
      <w:bookmarkStart w:id="127" w:name="_Toc76387324"/>
      <w:bookmarkStart w:id="128" w:name="_Toc79749011"/>
      <w:r w:rsidRPr="005E6601">
        <w:rPr>
          <w:rFonts w:ascii="Times New Roman" w:hAnsi="Times New Roman"/>
          <w:i/>
          <w:iCs/>
          <w:lang w:val="uk-UA"/>
        </w:rPr>
        <w:t>Радіаційний фон</w:t>
      </w:r>
      <w:bookmarkEnd w:id="122"/>
      <w:bookmarkEnd w:id="123"/>
      <w:bookmarkEnd w:id="124"/>
      <w:bookmarkEnd w:id="125"/>
      <w:bookmarkEnd w:id="126"/>
      <w:bookmarkEnd w:id="127"/>
      <w:bookmarkEnd w:id="128"/>
    </w:p>
    <w:p w14:paraId="29DE5D2C" w14:textId="77777777" w:rsidR="00A66365" w:rsidRPr="005E6601" w:rsidRDefault="00B72E2A" w:rsidP="00A66365">
      <w:pPr>
        <w:spacing w:line="240" w:lineRule="auto"/>
        <w:jc w:val="both"/>
        <w:rPr>
          <w:b w:val="0"/>
          <w:sz w:val="24"/>
          <w:szCs w:val="24"/>
          <w:lang w:val="uk-UA"/>
        </w:rPr>
      </w:pPr>
      <w:bookmarkStart w:id="129" w:name="_Hlk64296455"/>
      <w:r w:rsidRPr="005E6601">
        <w:rPr>
          <w:b w:val="0"/>
          <w:sz w:val="24"/>
          <w:szCs w:val="24"/>
          <w:lang w:val="uk-UA"/>
        </w:rPr>
        <w:t xml:space="preserve">Ділянка </w:t>
      </w:r>
      <w:proofErr w:type="spellStart"/>
      <w:r w:rsidRPr="005E6601">
        <w:rPr>
          <w:b w:val="0"/>
          <w:sz w:val="24"/>
          <w:szCs w:val="24"/>
          <w:lang w:val="uk-UA"/>
        </w:rPr>
        <w:t>проєктування</w:t>
      </w:r>
      <w:proofErr w:type="spellEnd"/>
      <w:r w:rsidRPr="005E6601">
        <w:rPr>
          <w:b w:val="0"/>
          <w:sz w:val="24"/>
          <w:szCs w:val="24"/>
          <w:lang w:val="uk-UA"/>
        </w:rPr>
        <w:t xml:space="preserve"> не відноситься до зони підвищеного радіологічного контролю в результаті аварії на ЧАЕС (відповідно до постанови КМУ № 106 від 23.07.1991 року</w:t>
      </w:r>
      <w:r w:rsidR="00A66365" w:rsidRPr="005E6601">
        <w:rPr>
          <w:b w:val="0"/>
          <w:sz w:val="24"/>
          <w:szCs w:val="24"/>
          <w:lang w:val="uk-UA"/>
        </w:rPr>
        <w:t xml:space="preserve"> і № 600 від 29.01.1994 року). </w:t>
      </w:r>
      <w:r w:rsidRPr="005E6601">
        <w:rPr>
          <w:b w:val="0"/>
          <w:sz w:val="24"/>
          <w:szCs w:val="24"/>
          <w:lang w:val="uk-UA"/>
        </w:rPr>
        <w:t xml:space="preserve">Природна радіоактивність середовища не перевищує допустимих значень (рівні гама-фону не перевищують 12-13 </w:t>
      </w:r>
      <w:proofErr w:type="spellStart"/>
      <w:r w:rsidRPr="005E6601">
        <w:rPr>
          <w:b w:val="0"/>
          <w:sz w:val="24"/>
          <w:szCs w:val="24"/>
          <w:lang w:val="uk-UA"/>
        </w:rPr>
        <w:t>мкр</w:t>
      </w:r>
      <w:proofErr w:type="spellEnd"/>
      <w:r w:rsidRPr="005E6601">
        <w:rPr>
          <w:b w:val="0"/>
          <w:sz w:val="24"/>
          <w:szCs w:val="24"/>
          <w:lang w:val="uk-UA"/>
        </w:rPr>
        <w:t>/год, щільність</w:t>
      </w:r>
      <w:bookmarkStart w:id="130" w:name="page19"/>
      <w:bookmarkEnd w:id="130"/>
      <w:r w:rsidRPr="005E6601">
        <w:rPr>
          <w:b w:val="0"/>
          <w:sz w:val="24"/>
          <w:szCs w:val="24"/>
          <w:lang w:val="uk-UA"/>
        </w:rPr>
        <w:t xml:space="preserve"> забруднення ґрунтів &lt;1 </w:t>
      </w:r>
      <w:proofErr w:type="spellStart"/>
      <w:r w:rsidRPr="005E6601">
        <w:rPr>
          <w:b w:val="0"/>
          <w:sz w:val="24"/>
          <w:szCs w:val="24"/>
          <w:lang w:val="uk-UA"/>
        </w:rPr>
        <w:t>Кі</w:t>
      </w:r>
      <w:proofErr w:type="spellEnd"/>
      <w:r w:rsidRPr="005E6601">
        <w:rPr>
          <w:b w:val="0"/>
          <w:sz w:val="24"/>
          <w:szCs w:val="24"/>
          <w:lang w:val="uk-UA"/>
        </w:rPr>
        <w:t>/км</w:t>
      </w:r>
      <w:r w:rsidRPr="005E6601">
        <w:rPr>
          <w:b w:val="0"/>
          <w:sz w:val="24"/>
          <w:szCs w:val="24"/>
          <w:vertAlign w:val="superscript"/>
          <w:lang w:val="uk-UA"/>
        </w:rPr>
        <w:t>2</w:t>
      </w:r>
      <w:r w:rsidRPr="005E6601">
        <w:rPr>
          <w:b w:val="0"/>
          <w:sz w:val="24"/>
          <w:szCs w:val="24"/>
          <w:lang w:val="uk-UA"/>
        </w:rPr>
        <w:t xml:space="preserve">); техногенні джерела радіаційного забруднення відсутні. Природні виходи радону не зареєстровані. </w:t>
      </w:r>
    </w:p>
    <w:p w14:paraId="4150E1AE" w14:textId="2A723175" w:rsidR="00B72E2A" w:rsidRPr="005E6601" w:rsidRDefault="00B72E2A" w:rsidP="00B72E2A">
      <w:pPr>
        <w:pStyle w:val="ad"/>
        <w:spacing w:after="0" w:line="240" w:lineRule="auto"/>
        <w:ind w:firstLine="709"/>
        <w:jc w:val="left"/>
        <w:rPr>
          <w:rFonts w:ascii="Times New Roman" w:hAnsi="Times New Roman"/>
          <w:i/>
          <w:iCs/>
          <w:lang w:val="uk-UA"/>
        </w:rPr>
      </w:pPr>
      <w:bookmarkStart w:id="131" w:name="_Toc64215465"/>
      <w:bookmarkStart w:id="132" w:name="_Toc63942203"/>
      <w:bookmarkStart w:id="133" w:name="_Toc63942169"/>
      <w:bookmarkStart w:id="134" w:name="_Hlk64296471"/>
      <w:bookmarkStart w:id="135" w:name="_Toc70606624"/>
      <w:bookmarkStart w:id="136" w:name="_Toc76387325"/>
      <w:bookmarkStart w:id="137" w:name="_Toc79749012"/>
      <w:bookmarkEnd w:id="129"/>
      <w:r w:rsidRPr="005E6601">
        <w:rPr>
          <w:rFonts w:ascii="Times New Roman" w:hAnsi="Times New Roman"/>
          <w:i/>
          <w:iCs/>
          <w:lang w:val="uk-UA"/>
        </w:rPr>
        <w:lastRenderedPageBreak/>
        <w:t>Електромагнітне забруднення</w:t>
      </w:r>
      <w:bookmarkEnd w:id="131"/>
      <w:bookmarkEnd w:id="132"/>
      <w:bookmarkEnd w:id="133"/>
      <w:bookmarkEnd w:id="134"/>
      <w:bookmarkEnd w:id="135"/>
      <w:bookmarkEnd w:id="136"/>
      <w:bookmarkEnd w:id="137"/>
    </w:p>
    <w:p w14:paraId="50D6E7BB" w14:textId="5F3B42E5" w:rsidR="008D5375" w:rsidRPr="005E6601" w:rsidRDefault="008D5375" w:rsidP="008D5375">
      <w:pPr>
        <w:pStyle w:val="af6"/>
        <w:spacing w:after="0"/>
        <w:ind w:left="0" w:right="0" w:firstLine="709"/>
        <w:rPr>
          <w:color w:val="auto"/>
          <w:szCs w:val="24"/>
          <w:lang w:val="uk-UA"/>
        </w:rPr>
      </w:pPr>
      <w:bookmarkStart w:id="138" w:name="_Hlk67575453"/>
      <w:r w:rsidRPr="005E6601">
        <w:rPr>
          <w:color w:val="auto"/>
          <w:szCs w:val="24"/>
          <w:lang w:val="uk-UA"/>
        </w:rPr>
        <w:t xml:space="preserve">На території </w:t>
      </w:r>
      <w:proofErr w:type="spellStart"/>
      <w:r w:rsidRPr="005E6601">
        <w:rPr>
          <w:color w:val="auto"/>
          <w:szCs w:val="24"/>
          <w:lang w:val="uk-UA"/>
        </w:rPr>
        <w:t>проєктування</w:t>
      </w:r>
      <w:proofErr w:type="spellEnd"/>
      <w:r w:rsidRPr="005E6601">
        <w:rPr>
          <w:color w:val="auto"/>
          <w:szCs w:val="24"/>
          <w:lang w:val="uk-UA"/>
        </w:rPr>
        <w:t xml:space="preserve"> відсутні</w:t>
      </w:r>
      <w:r w:rsidR="00842449" w:rsidRPr="005E6601">
        <w:rPr>
          <w:color w:val="auto"/>
          <w:szCs w:val="24"/>
          <w:lang w:val="uk-UA"/>
        </w:rPr>
        <w:t xml:space="preserve">  джерел</w:t>
      </w:r>
      <w:r w:rsidRPr="005E6601">
        <w:rPr>
          <w:color w:val="auto"/>
          <w:szCs w:val="24"/>
          <w:lang w:val="uk-UA"/>
        </w:rPr>
        <w:t>а</w:t>
      </w:r>
      <w:r w:rsidR="00842449" w:rsidRPr="005E6601">
        <w:rPr>
          <w:color w:val="auto"/>
          <w:szCs w:val="24"/>
          <w:lang w:val="uk-UA"/>
        </w:rPr>
        <w:t xml:space="preserve">  випромінювання </w:t>
      </w:r>
      <w:r w:rsidR="005C0C57" w:rsidRPr="005E6601">
        <w:rPr>
          <w:color w:val="auto"/>
          <w:szCs w:val="24"/>
          <w:lang w:val="uk-UA"/>
        </w:rPr>
        <w:t>електромагнітних хвиль</w:t>
      </w:r>
      <w:r w:rsidRPr="005E6601">
        <w:rPr>
          <w:color w:val="auto"/>
          <w:szCs w:val="24"/>
          <w:lang w:val="uk-UA"/>
        </w:rPr>
        <w:t xml:space="preserve"> та їх охоронні та санітарно-захисні зони.</w:t>
      </w:r>
    </w:p>
    <w:p w14:paraId="19D6CABD" w14:textId="79E02779" w:rsidR="00842449" w:rsidRPr="005E6601" w:rsidRDefault="00B72E2A" w:rsidP="00842449">
      <w:pPr>
        <w:pStyle w:val="ad"/>
        <w:spacing w:after="0" w:line="240" w:lineRule="auto"/>
        <w:ind w:firstLine="709"/>
        <w:jc w:val="both"/>
        <w:rPr>
          <w:rFonts w:ascii="Times New Roman" w:hAnsi="Times New Roman"/>
          <w:i/>
          <w:iCs/>
          <w:lang w:val="uk-UA"/>
        </w:rPr>
      </w:pPr>
      <w:bookmarkStart w:id="139" w:name="_Toc63942170"/>
      <w:bookmarkStart w:id="140" w:name="_Toc63942204"/>
      <w:bookmarkStart w:id="141" w:name="_Toc64215466"/>
      <w:bookmarkStart w:id="142" w:name="_Toc70606625"/>
      <w:bookmarkStart w:id="143" w:name="_Toc76387326"/>
      <w:bookmarkStart w:id="144" w:name="_Toc79749013"/>
      <w:bookmarkEnd w:id="138"/>
      <w:r w:rsidRPr="005E6601">
        <w:rPr>
          <w:rFonts w:ascii="Times New Roman" w:hAnsi="Times New Roman"/>
          <w:i/>
          <w:iCs/>
          <w:lang w:val="uk-UA"/>
        </w:rPr>
        <w:t>Акустичний режим</w:t>
      </w:r>
      <w:bookmarkEnd w:id="139"/>
      <w:bookmarkEnd w:id="140"/>
      <w:bookmarkEnd w:id="141"/>
      <w:bookmarkEnd w:id="142"/>
      <w:bookmarkEnd w:id="143"/>
      <w:bookmarkEnd w:id="144"/>
    </w:p>
    <w:p w14:paraId="08C9DC8B" w14:textId="6D899EDB" w:rsidR="00B840B5" w:rsidRPr="005E6601" w:rsidRDefault="007C7952" w:rsidP="00D341AF">
      <w:pPr>
        <w:pStyle w:val="af6"/>
        <w:spacing w:after="0"/>
        <w:ind w:left="0" w:right="0" w:firstLine="709"/>
        <w:rPr>
          <w:color w:val="auto"/>
          <w:szCs w:val="24"/>
          <w:lang w:val="uk-UA"/>
        </w:rPr>
      </w:pPr>
      <w:r w:rsidRPr="005E6601">
        <w:rPr>
          <w:color w:val="auto"/>
          <w:szCs w:val="24"/>
          <w:lang w:val="uk-UA"/>
        </w:rPr>
        <w:t xml:space="preserve">Основним джерелом акустичних навантажень </w:t>
      </w:r>
      <w:r w:rsidR="00B840B5" w:rsidRPr="005E6601">
        <w:rPr>
          <w:color w:val="auto"/>
          <w:szCs w:val="24"/>
          <w:lang w:val="uk-UA"/>
        </w:rPr>
        <w:t xml:space="preserve">на території </w:t>
      </w:r>
      <w:proofErr w:type="spellStart"/>
      <w:r w:rsidR="00B840B5" w:rsidRPr="005E6601">
        <w:rPr>
          <w:color w:val="auto"/>
          <w:szCs w:val="24"/>
          <w:lang w:val="uk-UA"/>
        </w:rPr>
        <w:t>проєктування</w:t>
      </w:r>
      <w:proofErr w:type="spellEnd"/>
      <w:r w:rsidRPr="005E6601">
        <w:rPr>
          <w:color w:val="auto"/>
          <w:szCs w:val="24"/>
          <w:lang w:val="uk-UA"/>
        </w:rPr>
        <w:t xml:space="preserve"> є </w:t>
      </w:r>
      <w:r w:rsidR="00D341AF" w:rsidRPr="005E6601">
        <w:rPr>
          <w:color w:val="auto"/>
          <w:szCs w:val="24"/>
          <w:lang w:val="uk-UA"/>
        </w:rPr>
        <w:t xml:space="preserve">автотранспорт місцевих жителів, що визначено поляганням існуючої ґрунтової дороги між селами Леляки та Козлів. </w:t>
      </w:r>
    </w:p>
    <w:p w14:paraId="23A3ACE1" w14:textId="43D49D0D" w:rsidR="00B72E2A" w:rsidRPr="005E6601" w:rsidRDefault="00B72E2A" w:rsidP="00B72E2A">
      <w:pPr>
        <w:pStyle w:val="ad"/>
        <w:spacing w:after="0" w:line="240" w:lineRule="auto"/>
        <w:ind w:firstLine="709"/>
        <w:jc w:val="left"/>
        <w:rPr>
          <w:rFonts w:ascii="Times New Roman" w:hAnsi="Times New Roman"/>
          <w:i/>
          <w:iCs/>
          <w:lang w:val="uk-UA"/>
        </w:rPr>
      </w:pPr>
      <w:bookmarkStart w:id="145" w:name="_Toc63942171"/>
      <w:bookmarkStart w:id="146" w:name="_Toc63942205"/>
      <w:bookmarkStart w:id="147" w:name="_Toc64215467"/>
      <w:bookmarkStart w:id="148" w:name="_Toc70606626"/>
      <w:bookmarkStart w:id="149" w:name="_Toc76387327"/>
      <w:bookmarkStart w:id="150" w:name="_Toc79749014"/>
      <w:r w:rsidRPr="005E6601">
        <w:rPr>
          <w:rFonts w:ascii="Times New Roman" w:hAnsi="Times New Roman"/>
          <w:i/>
          <w:iCs/>
          <w:lang w:val="uk-UA"/>
        </w:rPr>
        <w:t>Стан здоров’я населення</w:t>
      </w:r>
      <w:bookmarkEnd w:id="145"/>
      <w:bookmarkEnd w:id="146"/>
      <w:bookmarkEnd w:id="147"/>
      <w:bookmarkEnd w:id="148"/>
      <w:bookmarkEnd w:id="149"/>
      <w:bookmarkEnd w:id="150"/>
    </w:p>
    <w:p w14:paraId="592BF79F" w14:textId="77777777" w:rsidR="00B72E2A" w:rsidRPr="005E6601" w:rsidRDefault="00B72E2A" w:rsidP="00B72E2A">
      <w:pPr>
        <w:spacing w:line="240" w:lineRule="auto"/>
        <w:jc w:val="both"/>
        <w:rPr>
          <w:b w:val="0"/>
          <w:sz w:val="24"/>
          <w:szCs w:val="24"/>
          <w:lang w:val="uk-UA"/>
        </w:rPr>
      </w:pPr>
      <w:r w:rsidRPr="005E6601">
        <w:rPr>
          <w:b w:val="0"/>
          <w:sz w:val="24"/>
          <w:szCs w:val="24"/>
          <w:lang w:val="uk-UA"/>
        </w:rPr>
        <w:t xml:space="preserve">Здоров’я населення є однією з основних умов соціального благополуччя й успішного економічного зростання, збільшення тривалості активного життя, поліпшення демографічної ситуації. </w:t>
      </w:r>
    </w:p>
    <w:p w14:paraId="06C77E55" w14:textId="77777777" w:rsidR="00B72E2A" w:rsidRPr="005E6601" w:rsidRDefault="00B72E2A" w:rsidP="00B72E2A">
      <w:pPr>
        <w:spacing w:line="240" w:lineRule="auto"/>
        <w:jc w:val="both"/>
        <w:rPr>
          <w:b w:val="0"/>
          <w:sz w:val="24"/>
          <w:szCs w:val="24"/>
          <w:lang w:val="uk-UA"/>
        </w:rPr>
      </w:pPr>
      <w:r w:rsidRPr="005E6601">
        <w:rPr>
          <w:b w:val="0"/>
          <w:sz w:val="24"/>
          <w:szCs w:val="24"/>
          <w:lang w:val="uk-UA"/>
        </w:rPr>
        <w:t xml:space="preserve">На сьогодні доведено, що незадовільний стан довкілля, забруднення хімічними, фізичними та біологічними агентами повітря, ґрунту і води, дія інших негативних факторів навколишнього середовища на організм людини є причинами зростання захворюваності. </w:t>
      </w:r>
    </w:p>
    <w:p w14:paraId="2E46481D" w14:textId="77777777" w:rsidR="00E94D03" w:rsidRPr="005E6601" w:rsidRDefault="00E94D03" w:rsidP="00E94D03">
      <w:pPr>
        <w:spacing w:line="240" w:lineRule="auto"/>
        <w:jc w:val="both"/>
        <w:rPr>
          <w:b w:val="0"/>
          <w:sz w:val="24"/>
          <w:szCs w:val="24"/>
          <w:lang w:val="uk-UA"/>
        </w:rPr>
      </w:pPr>
      <w:r w:rsidRPr="005E6601">
        <w:rPr>
          <w:b w:val="0"/>
          <w:sz w:val="24"/>
          <w:szCs w:val="24"/>
          <w:lang w:val="uk-UA"/>
        </w:rPr>
        <w:t xml:space="preserve">Серед чинників, що впливають на захворюваність та здоров’я населення, виділяються наступні: </w:t>
      </w:r>
    </w:p>
    <w:p w14:paraId="59495414" w14:textId="09D0BD32" w:rsidR="00E94D03" w:rsidRPr="005E6601" w:rsidRDefault="00E94D03" w:rsidP="00D341AF">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соціально-економічні (рівень соціальної інфраструктури, умови праці, можливості оздоровлення, доходи та витрати населення, рівень життя тощо); </w:t>
      </w:r>
    </w:p>
    <w:p w14:paraId="6D2B7168" w14:textId="27F6CC7B" w:rsidR="00E94D03" w:rsidRPr="005E6601" w:rsidRDefault="00E94D03" w:rsidP="00D341AF">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генетичні; </w:t>
      </w:r>
    </w:p>
    <w:p w14:paraId="36AAA36F" w14:textId="60711E4D" w:rsidR="00E94D03" w:rsidRPr="005E6601" w:rsidRDefault="00E94D03" w:rsidP="00D341AF">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стан навколишнього середовища (що обумовлюється як природними так і антропогенними факторами); </w:t>
      </w:r>
    </w:p>
    <w:p w14:paraId="197AC6A5" w14:textId="36BF0E71" w:rsidR="008D5375" w:rsidRPr="005E6601" w:rsidRDefault="00E94D03" w:rsidP="00D341AF">
      <w:pPr>
        <w:pStyle w:val="af4"/>
        <w:numPr>
          <w:ilvl w:val="0"/>
          <w:numId w:val="23"/>
        </w:numPr>
        <w:spacing w:after="0" w:line="240" w:lineRule="auto"/>
        <w:ind w:left="0" w:firstLine="709"/>
        <w:jc w:val="both"/>
        <w:rPr>
          <w:rFonts w:ascii="Times New Roman" w:hAnsi="Times New Roman" w:cs="Times New Roman"/>
          <w:bCs/>
          <w:sz w:val="24"/>
          <w:szCs w:val="24"/>
          <w:lang w:val="uk-UA"/>
        </w:rPr>
      </w:pPr>
      <w:r w:rsidRPr="005E6601">
        <w:rPr>
          <w:rFonts w:ascii="Times New Roman" w:hAnsi="Times New Roman" w:cs="Times New Roman"/>
          <w:bCs/>
          <w:sz w:val="24"/>
          <w:szCs w:val="24"/>
          <w:lang w:val="uk-UA"/>
        </w:rPr>
        <w:t xml:space="preserve">відсутність повноцінної системи охорони здоров’я. </w:t>
      </w:r>
    </w:p>
    <w:p w14:paraId="57CFEBF2" w14:textId="010AE188" w:rsidR="002C681D" w:rsidRPr="005E6601" w:rsidRDefault="002C681D" w:rsidP="002C681D">
      <w:pPr>
        <w:spacing w:line="240" w:lineRule="auto"/>
        <w:jc w:val="right"/>
        <w:rPr>
          <w:b w:val="0"/>
          <w:i/>
          <w:iCs/>
          <w:sz w:val="24"/>
          <w:szCs w:val="24"/>
          <w:lang w:val="uk-UA"/>
        </w:rPr>
      </w:pPr>
      <w:r w:rsidRPr="005E6601">
        <w:rPr>
          <w:b w:val="0"/>
          <w:i/>
          <w:iCs/>
          <w:sz w:val="24"/>
          <w:szCs w:val="24"/>
          <w:lang w:val="uk-UA"/>
        </w:rPr>
        <w:t>Таблиця 2.2</w:t>
      </w:r>
    </w:p>
    <w:p w14:paraId="5E9B95A1" w14:textId="77777777" w:rsidR="002C681D" w:rsidRPr="005E6601" w:rsidRDefault="002C681D" w:rsidP="002C681D">
      <w:pPr>
        <w:spacing w:line="240" w:lineRule="auto"/>
        <w:rPr>
          <w:sz w:val="24"/>
          <w:szCs w:val="24"/>
          <w:lang w:val="uk-UA"/>
        </w:rPr>
      </w:pPr>
      <w:r w:rsidRPr="005E6601">
        <w:rPr>
          <w:sz w:val="24"/>
          <w:szCs w:val="24"/>
          <w:lang w:val="uk-UA"/>
        </w:rPr>
        <w:t xml:space="preserve">Структура поширеності </w:t>
      </w:r>
      <w:proofErr w:type="spellStart"/>
      <w:r w:rsidRPr="005E6601">
        <w:rPr>
          <w:sz w:val="24"/>
          <w:szCs w:val="24"/>
          <w:lang w:val="uk-UA"/>
        </w:rPr>
        <w:t>хвороб</w:t>
      </w:r>
      <w:proofErr w:type="spellEnd"/>
      <w:r w:rsidRPr="005E6601">
        <w:rPr>
          <w:sz w:val="24"/>
          <w:szCs w:val="24"/>
          <w:lang w:val="uk-UA"/>
        </w:rPr>
        <w:t xml:space="preserve"> серед дорослого населення Київської області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7527"/>
      </w:tblGrid>
      <w:tr w:rsidR="002C681D" w:rsidRPr="005E6601" w14:paraId="4EB876B0" w14:textId="77777777" w:rsidTr="00A618EF">
        <w:trPr>
          <w:jc w:val="center"/>
        </w:trPr>
        <w:tc>
          <w:tcPr>
            <w:tcW w:w="18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81EDA" w14:textId="77777777" w:rsidR="002C681D" w:rsidRPr="005E6601" w:rsidRDefault="002C681D" w:rsidP="00DC6B3F">
            <w:pPr>
              <w:tabs>
                <w:tab w:val="center" w:pos="4677"/>
                <w:tab w:val="right" w:pos="9355"/>
              </w:tabs>
              <w:spacing w:line="240" w:lineRule="auto"/>
              <w:ind w:firstLine="0"/>
              <w:rPr>
                <w:sz w:val="24"/>
                <w:szCs w:val="24"/>
                <w:lang w:val="uk-UA"/>
              </w:rPr>
            </w:pPr>
            <w:r w:rsidRPr="005E6601">
              <w:rPr>
                <w:sz w:val="24"/>
                <w:szCs w:val="24"/>
                <w:lang w:val="uk-UA"/>
              </w:rPr>
              <w:t>№ в рейтингу</w:t>
            </w:r>
          </w:p>
        </w:tc>
        <w:tc>
          <w:tcPr>
            <w:tcW w:w="7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4511C" w14:textId="77777777" w:rsidR="002C681D" w:rsidRPr="005E6601" w:rsidRDefault="002C681D" w:rsidP="00DC6B3F">
            <w:pPr>
              <w:tabs>
                <w:tab w:val="center" w:pos="4677"/>
                <w:tab w:val="right" w:pos="9355"/>
              </w:tabs>
              <w:spacing w:line="240" w:lineRule="auto"/>
              <w:ind w:firstLine="0"/>
              <w:rPr>
                <w:sz w:val="24"/>
                <w:szCs w:val="24"/>
                <w:lang w:val="uk-UA"/>
              </w:rPr>
            </w:pPr>
            <w:r w:rsidRPr="005E6601">
              <w:rPr>
                <w:sz w:val="24"/>
                <w:szCs w:val="24"/>
                <w:lang w:val="uk-UA"/>
              </w:rPr>
              <w:t xml:space="preserve">Класи </w:t>
            </w:r>
            <w:proofErr w:type="spellStart"/>
            <w:r w:rsidRPr="005E6601">
              <w:rPr>
                <w:sz w:val="24"/>
                <w:szCs w:val="24"/>
                <w:lang w:val="uk-UA"/>
              </w:rPr>
              <w:t>хвороб</w:t>
            </w:r>
            <w:proofErr w:type="spellEnd"/>
          </w:p>
        </w:tc>
      </w:tr>
      <w:tr w:rsidR="002C681D" w:rsidRPr="005E6601" w14:paraId="798D3A5F" w14:textId="77777777" w:rsidTr="00DC6B3F">
        <w:trPr>
          <w:jc w:val="center"/>
        </w:trPr>
        <w:tc>
          <w:tcPr>
            <w:tcW w:w="1818" w:type="dxa"/>
            <w:tcBorders>
              <w:top w:val="single" w:sz="4" w:space="0" w:color="auto"/>
              <w:left w:val="single" w:sz="4" w:space="0" w:color="auto"/>
              <w:bottom w:val="single" w:sz="4" w:space="0" w:color="auto"/>
              <w:right w:val="single" w:sz="4" w:space="0" w:color="auto"/>
            </w:tcBorders>
            <w:vAlign w:val="center"/>
          </w:tcPr>
          <w:p w14:paraId="15AE1DC6" w14:textId="77777777" w:rsidR="002C681D" w:rsidRPr="005E6601" w:rsidRDefault="002C681D" w:rsidP="008B5635">
            <w:pPr>
              <w:pStyle w:val="af4"/>
              <w:numPr>
                <w:ilvl w:val="0"/>
                <w:numId w:val="9"/>
              </w:numPr>
              <w:spacing w:after="0" w:line="240" w:lineRule="auto"/>
              <w:ind w:firstLine="0"/>
              <w:jc w:val="center"/>
              <w:rPr>
                <w:rFonts w:ascii="Times New Roman" w:hAnsi="Times New Roman"/>
                <w:color w:val="000000" w:themeColor="text1"/>
                <w:sz w:val="24"/>
                <w:szCs w:val="24"/>
                <w:lang w:val="uk-UA"/>
              </w:rPr>
            </w:pPr>
          </w:p>
        </w:tc>
        <w:tc>
          <w:tcPr>
            <w:tcW w:w="7527" w:type="dxa"/>
            <w:tcBorders>
              <w:top w:val="single" w:sz="4" w:space="0" w:color="auto"/>
              <w:left w:val="single" w:sz="4" w:space="0" w:color="auto"/>
              <w:bottom w:val="single" w:sz="4" w:space="0" w:color="auto"/>
              <w:right w:val="single" w:sz="4" w:space="0" w:color="auto"/>
            </w:tcBorders>
            <w:vAlign w:val="center"/>
            <w:hideMark/>
          </w:tcPr>
          <w:p w14:paraId="53B8F49E" w14:textId="77777777" w:rsidR="002C681D" w:rsidRPr="005E6601" w:rsidRDefault="002C681D" w:rsidP="00DC6B3F">
            <w:pPr>
              <w:spacing w:line="240" w:lineRule="auto"/>
              <w:ind w:firstLine="0"/>
              <w:rPr>
                <w:b w:val="0"/>
                <w:sz w:val="24"/>
                <w:szCs w:val="24"/>
                <w:lang w:val="uk-UA"/>
              </w:rPr>
            </w:pPr>
            <w:r w:rsidRPr="005E6601">
              <w:rPr>
                <w:b w:val="0"/>
                <w:sz w:val="24"/>
                <w:szCs w:val="24"/>
                <w:lang w:val="uk-UA"/>
              </w:rPr>
              <w:t>Хвороби системи кровообігу</w:t>
            </w:r>
          </w:p>
        </w:tc>
      </w:tr>
      <w:tr w:rsidR="002C681D" w:rsidRPr="005E6601" w14:paraId="193504C1" w14:textId="77777777" w:rsidTr="00DC6B3F">
        <w:trPr>
          <w:trHeight w:val="60"/>
          <w:jc w:val="center"/>
        </w:trPr>
        <w:tc>
          <w:tcPr>
            <w:tcW w:w="1818" w:type="dxa"/>
            <w:tcBorders>
              <w:top w:val="single" w:sz="4" w:space="0" w:color="auto"/>
              <w:left w:val="single" w:sz="4" w:space="0" w:color="auto"/>
              <w:bottom w:val="single" w:sz="4" w:space="0" w:color="auto"/>
              <w:right w:val="single" w:sz="4" w:space="0" w:color="auto"/>
            </w:tcBorders>
            <w:vAlign w:val="center"/>
          </w:tcPr>
          <w:p w14:paraId="3A053AB5" w14:textId="77777777" w:rsidR="002C681D" w:rsidRPr="005E6601" w:rsidRDefault="002C681D" w:rsidP="008B5635">
            <w:pPr>
              <w:pStyle w:val="af4"/>
              <w:numPr>
                <w:ilvl w:val="0"/>
                <w:numId w:val="9"/>
              </w:numPr>
              <w:spacing w:after="0" w:line="240" w:lineRule="auto"/>
              <w:ind w:firstLine="0"/>
              <w:jc w:val="center"/>
              <w:rPr>
                <w:rFonts w:ascii="Times New Roman" w:hAnsi="Times New Roman"/>
                <w:color w:val="000000" w:themeColor="text1"/>
                <w:sz w:val="24"/>
                <w:szCs w:val="24"/>
                <w:lang w:val="uk-UA"/>
              </w:rPr>
            </w:pPr>
          </w:p>
        </w:tc>
        <w:tc>
          <w:tcPr>
            <w:tcW w:w="7527" w:type="dxa"/>
            <w:tcBorders>
              <w:top w:val="single" w:sz="4" w:space="0" w:color="auto"/>
              <w:left w:val="single" w:sz="4" w:space="0" w:color="auto"/>
              <w:bottom w:val="single" w:sz="4" w:space="0" w:color="auto"/>
              <w:right w:val="single" w:sz="4" w:space="0" w:color="auto"/>
            </w:tcBorders>
            <w:hideMark/>
          </w:tcPr>
          <w:p w14:paraId="75AA16AE" w14:textId="77777777" w:rsidR="002C681D" w:rsidRPr="005E6601" w:rsidRDefault="002C681D" w:rsidP="00DC6B3F">
            <w:pPr>
              <w:spacing w:line="240" w:lineRule="auto"/>
              <w:ind w:firstLine="0"/>
              <w:rPr>
                <w:b w:val="0"/>
                <w:sz w:val="24"/>
                <w:szCs w:val="24"/>
                <w:lang w:val="uk-UA"/>
              </w:rPr>
            </w:pPr>
            <w:r w:rsidRPr="005E6601">
              <w:rPr>
                <w:b w:val="0"/>
                <w:sz w:val="24"/>
                <w:szCs w:val="24"/>
                <w:lang w:val="uk-UA"/>
              </w:rPr>
              <w:t>Хвороби органів дихання</w:t>
            </w:r>
          </w:p>
        </w:tc>
      </w:tr>
      <w:tr w:rsidR="002C681D" w:rsidRPr="005E6601" w14:paraId="4B5B442F" w14:textId="77777777" w:rsidTr="00DC6B3F">
        <w:trPr>
          <w:jc w:val="center"/>
        </w:trPr>
        <w:tc>
          <w:tcPr>
            <w:tcW w:w="1818" w:type="dxa"/>
            <w:tcBorders>
              <w:top w:val="single" w:sz="4" w:space="0" w:color="auto"/>
              <w:left w:val="single" w:sz="4" w:space="0" w:color="auto"/>
              <w:bottom w:val="single" w:sz="4" w:space="0" w:color="auto"/>
              <w:right w:val="single" w:sz="4" w:space="0" w:color="auto"/>
            </w:tcBorders>
            <w:vAlign w:val="center"/>
          </w:tcPr>
          <w:p w14:paraId="22041730" w14:textId="77777777" w:rsidR="002C681D" w:rsidRPr="005E6601" w:rsidRDefault="002C681D" w:rsidP="008B5635">
            <w:pPr>
              <w:pStyle w:val="af4"/>
              <w:numPr>
                <w:ilvl w:val="0"/>
                <w:numId w:val="9"/>
              </w:numPr>
              <w:spacing w:after="0" w:line="240" w:lineRule="auto"/>
              <w:ind w:firstLine="0"/>
              <w:jc w:val="center"/>
              <w:rPr>
                <w:rFonts w:ascii="Times New Roman" w:hAnsi="Times New Roman"/>
                <w:color w:val="000000" w:themeColor="text1"/>
                <w:sz w:val="24"/>
                <w:szCs w:val="24"/>
                <w:lang w:val="uk-UA"/>
              </w:rPr>
            </w:pPr>
          </w:p>
        </w:tc>
        <w:tc>
          <w:tcPr>
            <w:tcW w:w="7527" w:type="dxa"/>
            <w:tcBorders>
              <w:top w:val="single" w:sz="4" w:space="0" w:color="auto"/>
              <w:left w:val="single" w:sz="4" w:space="0" w:color="auto"/>
              <w:bottom w:val="single" w:sz="4" w:space="0" w:color="auto"/>
              <w:right w:val="single" w:sz="4" w:space="0" w:color="auto"/>
            </w:tcBorders>
            <w:vAlign w:val="center"/>
            <w:hideMark/>
          </w:tcPr>
          <w:p w14:paraId="11FA5353" w14:textId="77777777" w:rsidR="002C681D" w:rsidRPr="005E6601" w:rsidRDefault="002C681D" w:rsidP="00DC6B3F">
            <w:pPr>
              <w:spacing w:line="240" w:lineRule="auto"/>
              <w:ind w:firstLine="0"/>
              <w:rPr>
                <w:b w:val="0"/>
                <w:sz w:val="24"/>
                <w:szCs w:val="24"/>
                <w:lang w:val="uk-UA"/>
              </w:rPr>
            </w:pPr>
            <w:r w:rsidRPr="005E6601">
              <w:rPr>
                <w:b w:val="0"/>
                <w:sz w:val="24"/>
                <w:szCs w:val="24"/>
                <w:lang w:val="uk-UA"/>
              </w:rPr>
              <w:t>Хвороби органів травлення</w:t>
            </w:r>
          </w:p>
        </w:tc>
      </w:tr>
      <w:tr w:rsidR="002C681D" w:rsidRPr="00AE50A6" w14:paraId="1453874F" w14:textId="77777777" w:rsidTr="00DC6B3F">
        <w:trPr>
          <w:jc w:val="center"/>
        </w:trPr>
        <w:tc>
          <w:tcPr>
            <w:tcW w:w="1818" w:type="dxa"/>
            <w:tcBorders>
              <w:top w:val="single" w:sz="4" w:space="0" w:color="auto"/>
              <w:left w:val="single" w:sz="4" w:space="0" w:color="auto"/>
              <w:bottom w:val="single" w:sz="4" w:space="0" w:color="auto"/>
              <w:right w:val="single" w:sz="4" w:space="0" w:color="auto"/>
            </w:tcBorders>
            <w:vAlign w:val="center"/>
          </w:tcPr>
          <w:p w14:paraId="07539F49" w14:textId="77777777" w:rsidR="002C681D" w:rsidRPr="005E6601" w:rsidRDefault="002C681D" w:rsidP="008B5635">
            <w:pPr>
              <w:pStyle w:val="af4"/>
              <w:numPr>
                <w:ilvl w:val="0"/>
                <w:numId w:val="9"/>
              </w:numPr>
              <w:spacing w:after="0" w:line="240" w:lineRule="auto"/>
              <w:ind w:firstLine="0"/>
              <w:jc w:val="center"/>
              <w:rPr>
                <w:rFonts w:ascii="Times New Roman" w:hAnsi="Times New Roman"/>
                <w:color w:val="000000" w:themeColor="text1"/>
                <w:sz w:val="24"/>
                <w:szCs w:val="24"/>
                <w:lang w:val="uk-UA"/>
              </w:rPr>
            </w:pPr>
          </w:p>
        </w:tc>
        <w:tc>
          <w:tcPr>
            <w:tcW w:w="7527" w:type="dxa"/>
            <w:tcBorders>
              <w:top w:val="single" w:sz="4" w:space="0" w:color="auto"/>
              <w:left w:val="single" w:sz="4" w:space="0" w:color="auto"/>
              <w:bottom w:val="single" w:sz="4" w:space="0" w:color="auto"/>
              <w:right w:val="single" w:sz="4" w:space="0" w:color="auto"/>
            </w:tcBorders>
            <w:vAlign w:val="center"/>
            <w:hideMark/>
          </w:tcPr>
          <w:p w14:paraId="2E126FB0" w14:textId="77777777" w:rsidR="002C681D" w:rsidRPr="00AE50A6" w:rsidRDefault="002C681D" w:rsidP="00DC6B3F">
            <w:pPr>
              <w:spacing w:line="240" w:lineRule="auto"/>
              <w:ind w:firstLine="0"/>
              <w:rPr>
                <w:b w:val="0"/>
                <w:sz w:val="24"/>
                <w:szCs w:val="24"/>
                <w:lang w:val="uk-UA"/>
              </w:rPr>
            </w:pPr>
            <w:r w:rsidRPr="005E6601">
              <w:rPr>
                <w:b w:val="0"/>
                <w:sz w:val="24"/>
                <w:szCs w:val="24"/>
                <w:lang w:val="uk-UA"/>
              </w:rPr>
              <w:t>Хвороби ендокринної системи розлади харчування, порушення обміну речовин</w:t>
            </w:r>
          </w:p>
        </w:tc>
      </w:tr>
    </w:tbl>
    <w:p w14:paraId="2FD46222" w14:textId="77777777" w:rsidR="0006724E" w:rsidRPr="00AE50A6" w:rsidRDefault="0006724E" w:rsidP="00D341AF">
      <w:pPr>
        <w:spacing w:line="240" w:lineRule="auto"/>
        <w:ind w:firstLine="0"/>
        <w:jc w:val="both"/>
        <w:rPr>
          <w:b w:val="0"/>
          <w:sz w:val="24"/>
          <w:szCs w:val="24"/>
          <w:lang w:val="uk-UA"/>
        </w:rPr>
      </w:pPr>
      <w:bookmarkStart w:id="151" w:name="_Toc63942172"/>
      <w:bookmarkStart w:id="152" w:name="_Toc63942206"/>
      <w:bookmarkStart w:id="153" w:name="_Toc64215470"/>
      <w:bookmarkEnd w:id="32"/>
    </w:p>
    <w:p w14:paraId="33FC08EC" w14:textId="77777777" w:rsidR="00CC4611" w:rsidRPr="00AE50A6" w:rsidRDefault="00B72E2A" w:rsidP="00E85D81">
      <w:pPr>
        <w:pStyle w:val="ad"/>
        <w:spacing w:after="0" w:line="240" w:lineRule="auto"/>
        <w:rPr>
          <w:rFonts w:ascii="Times New Roman" w:hAnsi="Times New Roman"/>
          <w:b/>
          <w:bCs/>
          <w:kern w:val="28"/>
          <w:lang w:val="uk-UA"/>
        </w:rPr>
      </w:pPr>
      <w:bookmarkStart w:id="154" w:name="_Toc70606628"/>
      <w:bookmarkStart w:id="155" w:name="_Toc79749016"/>
      <w:r w:rsidRPr="0099740F">
        <w:rPr>
          <w:rFonts w:ascii="Times New Roman" w:hAnsi="Times New Roman"/>
          <w:b/>
          <w:bCs/>
          <w:kern w:val="28"/>
          <w:lang w:val="uk-UA"/>
        </w:rPr>
        <w:t>2.4. Прогнозні зміни, якщо детальний план території не буде затверджено</w:t>
      </w:r>
      <w:bookmarkStart w:id="156" w:name="_Toc63942173"/>
      <w:bookmarkStart w:id="157" w:name="_Toc63942207"/>
      <w:bookmarkEnd w:id="151"/>
      <w:bookmarkEnd w:id="152"/>
      <w:bookmarkEnd w:id="153"/>
      <w:bookmarkEnd w:id="154"/>
      <w:bookmarkEnd w:id="155"/>
    </w:p>
    <w:bookmarkEnd w:id="31"/>
    <w:p w14:paraId="6FA70CD6" w14:textId="518E391C" w:rsidR="005E6601" w:rsidRPr="005E6601" w:rsidRDefault="005E6601" w:rsidP="005E6601">
      <w:pPr>
        <w:pStyle w:val="ac"/>
        <w:tabs>
          <w:tab w:val="left" w:pos="0"/>
        </w:tabs>
        <w:spacing w:before="7"/>
        <w:ind w:firstLine="709"/>
        <w:rPr>
          <w:lang w:val="uk-UA"/>
        </w:rPr>
      </w:pPr>
      <w:r w:rsidRPr="005E6601">
        <w:rPr>
          <w:lang w:val="uk-UA"/>
        </w:rPr>
        <w:t xml:space="preserve">У раз не затвердження детального плану території </w:t>
      </w:r>
      <w:r w:rsidRPr="005E6601">
        <w:rPr>
          <w:lang w:val="uk-UA"/>
        </w:rPr>
        <w:t xml:space="preserve">для будівництва дороги </w:t>
      </w:r>
      <w:r w:rsidR="0099740F" w:rsidRPr="005E6601">
        <w:rPr>
          <w:lang w:val="uk-UA"/>
        </w:rPr>
        <w:t xml:space="preserve">загального користування між с. </w:t>
      </w:r>
      <w:r w:rsidR="0099740F">
        <w:rPr>
          <w:lang w:val="uk-UA"/>
        </w:rPr>
        <w:t>К</w:t>
      </w:r>
      <w:r w:rsidR="0099740F" w:rsidRPr="005E6601">
        <w:rPr>
          <w:lang w:val="uk-UA"/>
        </w:rPr>
        <w:t xml:space="preserve">озлів та с. </w:t>
      </w:r>
      <w:r w:rsidR="0099740F">
        <w:rPr>
          <w:lang w:val="uk-UA"/>
        </w:rPr>
        <w:t>Л</w:t>
      </w:r>
      <w:r w:rsidR="0099740F" w:rsidRPr="005E6601">
        <w:rPr>
          <w:lang w:val="uk-UA"/>
        </w:rPr>
        <w:t xml:space="preserve">еляки </w:t>
      </w:r>
      <w:r w:rsidR="0099740F">
        <w:rPr>
          <w:lang w:val="uk-UA"/>
        </w:rPr>
        <w:t>Б</w:t>
      </w:r>
      <w:r w:rsidR="0099740F" w:rsidRPr="005E6601">
        <w:rPr>
          <w:lang w:val="uk-UA"/>
        </w:rPr>
        <w:t xml:space="preserve">ориспільського району </w:t>
      </w:r>
      <w:r w:rsidR="0099740F">
        <w:rPr>
          <w:lang w:val="uk-UA"/>
        </w:rPr>
        <w:t>К</w:t>
      </w:r>
      <w:r w:rsidR="0099740F" w:rsidRPr="005E6601">
        <w:rPr>
          <w:lang w:val="uk-UA"/>
        </w:rPr>
        <w:t xml:space="preserve">иївської області функціональне призначення ділянки </w:t>
      </w:r>
      <w:proofErr w:type="spellStart"/>
      <w:r w:rsidR="0099740F" w:rsidRPr="005E6601">
        <w:rPr>
          <w:lang w:val="uk-UA"/>
        </w:rPr>
        <w:t>проєктування</w:t>
      </w:r>
      <w:proofErr w:type="spellEnd"/>
      <w:r w:rsidR="0099740F" w:rsidRPr="005E6601">
        <w:rPr>
          <w:lang w:val="uk-UA"/>
        </w:rPr>
        <w:t xml:space="preserve"> залишиться без змін.</w:t>
      </w:r>
    </w:p>
    <w:p w14:paraId="7AE3A6E1" w14:textId="58D9E691" w:rsidR="002C681D" w:rsidRPr="0099740F" w:rsidRDefault="0099740F" w:rsidP="0099740F">
      <w:pPr>
        <w:pStyle w:val="ac"/>
        <w:tabs>
          <w:tab w:val="left" w:pos="0"/>
        </w:tabs>
        <w:spacing w:before="7"/>
        <w:ind w:firstLine="709"/>
        <w:rPr>
          <w:lang w:val="uk-UA"/>
        </w:rPr>
      </w:pPr>
      <w:r>
        <w:rPr>
          <w:lang w:val="uk-UA"/>
        </w:rPr>
        <w:t>І</w:t>
      </w:r>
      <w:r w:rsidRPr="005E6601">
        <w:rPr>
          <w:lang w:val="uk-UA"/>
        </w:rPr>
        <w:t xml:space="preserve">снуюча ґрунтова дорога між с. </w:t>
      </w:r>
      <w:r>
        <w:rPr>
          <w:lang w:val="uk-UA"/>
        </w:rPr>
        <w:t>К</w:t>
      </w:r>
      <w:r w:rsidRPr="005E6601">
        <w:rPr>
          <w:lang w:val="uk-UA"/>
        </w:rPr>
        <w:t xml:space="preserve">озлів та с. </w:t>
      </w:r>
      <w:r>
        <w:rPr>
          <w:lang w:val="uk-UA"/>
        </w:rPr>
        <w:t>Леляки</w:t>
      </w:r>
      <w:r w:rsidRPr="005E6601">
        <w:rPr>
          <w:lang w:val="uk-UA"/>
        </w:rPr>
        <w:t xml:space="preserve">, </w:t>
      </w:r>
      <w:r>
        <w:rPr>
          <w:lang w:val="uk-UA"/>
        </w:rPr>
        <w:t>в подальшому так само буде використовуватись місцевим населенням як єдине швидке сполучення між цими населеними пунктами громади.</w:t>
      </w:r>
      <w:r w:rsidRPr="0099740F">
        <w:rPr>
          <w:lang w:val="uk-UA"/>
        </w:rPr>
        <w:br w:type="page"/>
      </w:r>
    </w:p>
    <w:p w14:paraId="0A85F47C" w14:textId="77777777" w:rsidR="00B72E2A" w:rsidRPr="00AE50A6" w:rsidRDefault="00B72E2A" w:rsidP="00563625">
      <w:pPr>
        <w:pStyle w:val="a9"/>
        <w:spacing w:before="0" w:after="0" w:line="240" w:lineRule="auto"/>
        <w:rPr>
          <w:rFonts w:ascii="Times New Roman" w:hAnsi="Times New Roman"/>
          <w:bCs w:val="0"/>
          <w:sz w:val="24"/>
          <w:szCs w:val="24"/>
          <w:lang w:val="uk-UA"/>
        </w:rPr>
      </w:pPr>
      <w:bookmarkStart w:id="158" w:name="_Toc70606629"/>
      <w:bookmarkStart w:id="159" w:name="_Toc79749017"/>
      <w:r w:rsidRPr="00AE50A6">
        <w:rPr>
          <w:rFonts w:ascii="Times New Roman" w:hAnsi="Times New Roman"/>
          <w:bCs w:val="0"/>
          <w:sz w:val="24"/>
          <w:szCs w:val="24"/>
          <w:lang w:val="uk-UA"/>
        </w:rPr>
        <w:lastRenderedPageBreak/>
        <w:t>РОЗДІЛ 3. ХАРАКТЕРИСТИКА СТАНУ ДОВКІЛЛЯ, УМОВ ЖИТТЄДІЯЛЬНОСТІ НАСЕЛЕННЯ ТА СТАНУ ЙОГО ЗДОРОВ’Я НА ТЕРИТОРІЯХ, ЯКІ ЙМОВІРНО ЗАЗНАЮТЬ ВПЛИВУ</w:t>
      </w:r>
      <w:bookmarkEnd w:id="156"/>
      <w:bookmarkEnd w:id="157"/>
      <w:bookmarkEnd w:id="158"/>
      <w:bookmarkEnd w:id="159"/>
    </w:p>
    <w:p w14:paraId="5000FE81" w14:textId="77777777" w:rsidR="00B72E2A" w:rsidRPr="00AE50A6" w:rsidRDefault="00B72E2A" w:rsidP="00B72E2A">
      <w:pPr>
        <w:spacing w:line="240" w:lineRule="auto"/>
        <w:jc w:val="both"/>
        <w:rPr>
          <w:b w:val="0"/>
          <w:sz w:val="24"/>
          <w:szCs w:val="24"/>
          <w:lang w:val="uk-UA"/>
        </w:rPr>
      </w:pPr>
    </w:p>
    <w:p w14:paraId="1E60BF96" w14:textId="27C524E7" w:rsidR="00A37FC6" w:rsidRDefault="00A37FC6" w:rsidP="00197963">
      <w:pPr>
        <w:spacing w:line="240" w:lineRule="auto"/>
        <w:ind w:firstLine="426"/>
        <w:jc w:val="both"/>
        <w:rPr>
          <w:b w:val="0"/>
          <w:sz w:val="24"/>
          <w:szCs w:val="24"/>
          <w:lang w:val="uk-UA"/>
        </w:rPr>
      </w:pPr>
    </w:p>
    <w:p w14:paraId="4B25A4AF" w14:textId="77777777" w:rsidR="00E07839" w:rsidRPr="00BA5B00" w:rsidRDefault="00E07839" w:rsidP="00E07839">
      <w:pPr>
        <w:pStyle w:val="ac"/>
        <w:tabs>
          <w:tab w:val="left" w:pos="0"/>
        </w:tabs>
        <w:spacing w:before="7"/>
        <w:ind w:firstLine="709"/>
        <w:rPr>
          <w:lang w:val="uk-UA"/>
        </w:rPr>
      </w:pPr>
      <w:r w:rsidRPr="00BA5B00">
        <w:rPr>
          <w:lang w:val="uk-UA"/>
        </w:rPr>
        <w:t>Територія, на яку розробляється детальний план, складається з однієї земельної ділянки.</w:t>
      </w:r>
    </w:p>
    <w:p w14:paraId="7E2BAED4" w14:textId="77777777" w:rsidR="00E07839" w:rsidRPr="00BA5B00" w:rsidRDefault="00E07839" w:rsidP="00E07839">
      <w:pPr>
        <w:pStyle w:val="ac"/>
        <w:tabs>
          <w:tab w:val="left" w:pos="0"/>
        </w:tabs>
        <w:ind w:firstLine="709"/>
        <w:rPr>
          <w:lang w:val="uk-UA"/>
        </w:rPr>
      </w:pPr>
      <w:r w:rsidRPr="00BA5B00">
        <w:rPr>
          <w:lang w:val="uk-UA"/>
        </w:rPr>
        <w:t>На ділянці проектування не розміщено жодних об’єктів.</w:t>
      </w:r>
    </w:p>
    <w:p w14:paraId="6CDEF260" w14:textId="77777777" w:rsidR="00E07839" w:rsidRPr="00BA5B00" w:rsidRDefault="00E07839" w:rsidP="00E07839">
      <w:pPr>
        <w:pStyle w:val="ac"/>
        <w:tabs>
          <w:tab w:val="left" w:pos="0"/>
        </w:tabs>
        <w:spacing w:before="1"/>
        <w:ind w:firstLine="709"/>
        <w:rPr>
          <w:lang w:val="uk-UA"/>
        </w:rPr>
      </w:pPr>
      <w:r w:rsidRPr="00BA5B00">
        <w:rPr>
          <w:lang w:val="uk-UA"/>
        </w:rPr>
        <w:t xml:space="preserve">Загальний існуючий розподіл території проектування за землекористуванням, розроблений на основі </w:t>
      </w:r>
      <w:r>
        <w:rPr>
          <w:lang w:val="uk-UA"/>
        </w:rPr>
        <w:t xml:space="preserve">даних </w:t>
      </w:r>
      <w:r w:rsidRPr="00BA5B00">
        <w:rPr>
          <w:lang w:val="uk-UA"/>
        </w:rPr>
        <w:t>Державного</w:t>
      </w:r>
      <w:r>
        <w:rPr>
          <w:lang w:val="uk-UA"/>
        </w:rPr>
        <w:t xml:space="preserve"> земельного</w:t>
      </w:r>
      <w:r w:rsidRPr="00BA5B00">
        <w:rPr>
          <w:lang w:val="uk-UA"/>
        </w:rPr>
        <w:t xml:space="preserve"> кадастр</w:t>
      </w:r>
      <w:r>
        <w:rPr>
          <w:lang w:val="uk-UA"/>
        </w:rPr>
        <w:t>у</w:t>
      </w:r>
      <w:r w:rsidRPr="00BA5B00">
        <w:rPr>
          <w:lang w:val="uk-UA"/>
        </w:rPr>
        <w:t xml:space="preserve"> </w:t>
      </w:r>
      <w:r>
        <w:rPr>
          <w:lang w:val="uk-UA"/>
        </w:rPr>
        <w:t>(</w:t>
      </w:r>
      <w:r w:rsidRPr="00BA5B00">
        <w:rPr>
          <w:lang w:val="uk-UA"/>
        </w:rPr>
        <w:t>номер</w:t>
      </w:r>
      <w:r>
        <w:rPr>
          <w:lang w:val="uk-UA"/>
        </w:rPr>
        <w:t xml:space="preserve"> </w:t>
      </w:r>
      <w:r w:rsidRPr="00CC568D">
        <w:rPr>
          <w:color w:val="0D0D0D"/>
          <w:lang w:val="uk-UA"/>
        </w:rPr>
        <w:t>3223384000:03:003:0009</w:t>
      </w:r>
      <w:r w:rsidRPr="00BA5B00">
        <w:rPr>
          <w:lang w:val="uk-UA"/>
        </w:rPr>
        <w:t xml:space="preserve">, </w:t>
      </w:r>
      <w:r w:rsidRPr="00BE7D3B">
        <w:rPr>
          <w:color w:val="0D0D0D"/>
          <w:lang w:val="uk-UA"/>
        </w:rPr>
        <w:t>Для розміщення та експлуатації будівель і споруд автомобільного транспорту та дорожнього господарства</w:t>
      </w:r>
      <w:r w:rsidRPr="00226790">
        <w:rPr>
          <w:lang w:val="uk-UA"/>
        </w:rPr>
        <w:t xml:space="preserve"> </w:t>
      </w:r>
      <w:r>
        <w:rPr>
          <w:lang w:val="uk-UA"/>
        </w:rPr>
        <w:t>КВЦПЗ 12.04</w:t>
      </w:r>
      <w:r w:rsidRPr="00BA5B00">
        <w:rPr>
          <w:color w:val="0D0D0D"/>
          <w:lang w:val="uk-UA"/>
        </w:rPr>
        <w:t>; площа</w:t>
      </w:r>
      <w:r>
        <w:rPr>
          <w:color w:val="0D0D0D"/>
          <w:lang w:val="uk-UA"/>
        </w:rPr>
        <w:t xml:space="preserve"> –</w:t>
      </w:r>
      <w:r w:rsidRPr="00BA5B00">
        <w:rPr>
          <w:color w:val="0D0D0D"/>
          <w:lang w:val="uk-UA"/>
        </w:rPr>
        <w:t xml:space="preserve"> </w:t>
      </w:r>
      <w:r>
        <w:rPr>
          <w:color w:val="0D0D0D"/>
          <w:lang w:val="uk-UA"/>
        </w:rPr>
        <w:t>1,0</w:t>
      </w:r>
      <w:r w:rsidRPr="00BA5B00">
        <w:rPr>
          <w:color w:val="0D0D0D"/>
          <w:lang w:val="uk-UA"/>
        </w:rPr>
        <w:t xml:space="preserve"> га</w:t>
      </w:r>
      <w:r>
        <w:rPr>
          <w:color w:val="0D0D0D"/>
          <w:lang w:val="uk-UA"/>
        </w:rPr>
        <w:t>)</w:t>
      </w:r>
      <w:r w:rsidRPr="00BA5B00">
        <w:rPr>
          <w:lang w:val="uk-UA"/>
        </w:rPr>
        <w:t>.</w:t>
      </w:r>
    </w:p>
    <w:p w14:paraId="4005345A" w14:textId="58DECFF3" w:rsidR="00E07839" w:rsidRPr="00BA5B00" w:rsidRDefault="00E07839" w:rsidP="00E07839">
      <w:pPr>
        <w:pStyle w:val="ac"/>
        <w:tabs>
          <w:tab w:val="left" w:pos="0"/>
        </w:tabs>
        <w:spacing w:before="1"/>
        <w:ind w:firstLine="709"/>
        <w:jc w:val="right"/>
        <w:rPr>
          <w:i/>
          <w:lang w:val="uk-UA"/>
        </w:rPr>
      </w:pPr>
      <w:r w:rsidRPr="00BA5B00">
        <w:rPr>
          <w:i/>
          <w:lang w:val="uk-UA"/>
        </w:rPr>
        <w:t>Таблиця 3.1</w:t>
      </w: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001"/>
        <w:gridCol w:w="693"/>
        <w:gridCol w:w="1335"/>
        <w:gridCol w:w="616"/>
        <w:gridCol w:w="769"/>
        <w:gridCol w:w="1481"/>
        <w:gridCol w:w="1617"/>
      </w:tblGrid>
      <w:tr w:rsidR="00E07839" w:rsidRPr="00E07839" w14:paraId="314598C4" w14:textId="77777777" w:rsidTr="00E07839">
        <w:trPr>
          <w:trHeight w:hRule="exact" w:val="527"/>
        </w:trPr>
        <w:tc>
          <w:tcPr>
            <w:tcW w:w="896" w:type="dxa"/>
            <w:tcBorders>
              <w:top w:val="single" w:sz="4" w:space="0" w:color="auto"/>
              <w:left w:val="single" w:sz="4" w:space="0" w:color="auto"/>
              <w:bottom w:val="nil"/>
              <w:right w:val="single" w:sz="4" w:space="0" w:color="auto"/>
            </w:tcBorders>
            <w:vAlign w:val="center"/>
            <w:hideMark/>
          </w:tcPr>
          <w:p w14:paraId="22B634B1"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w:t>
            </w:r>
            <w:r w:rsidRPr="00E07839">
              <w:rPr>
                <w:rFonts w:cs="Times New Roman"/>
                <w:sz w:val="24"/>
                <w:szCs w:val="24"/>
                <w:lang w:val="uk-UA"/>
              </w:rPr>
              <w:br/>
              <w:t>з/п</w:t>
            </w:r>
          </w:p>
        </w:tc>
        <w:tc>
          <w:tcPr>
            <w:tcW w:w="2001" w:type="dxa"/>
            <w:tcBorders>
              <w:top w:val="single" w:sz="4" w:space="0" w:color="auto"/>
              <w:left w:val="single" w:sz="4" w:space="0" w:color="auto"/>
              <w:bottom w:val="nil"/>
              <w:right w:val="single" w:sz="4" w:space="0" w:color="auto"/>
            </w:tcBorders>
            <w:vAlign w:val="center"/>
            <w:hideMark/>
          </w:tcPr>
          <w:p w14:paraId="43103587"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Територія</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FE263F8"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Існуючий стан</w:t>
            </w:r>
          </w:p>
        </w:tc>
        <w:tc>
          <w:tcPr>
            <w:tcW w:w="3858" w:type="dxa"/>
            <w:gridSpan w:val="3"/>
            <w:tcBorders>
              <w:top w:val="single" w:sz="4" w:space="0" w:color="auto"/>
              <w:left w:val="single" w:sz="4" w:space="0" w:color="auto"/>
              <w:bottom w:val="single" w:sz="4" w:space="0" w:color="auto"/>
              <w:right w:val="single" w:sz="4" w:space="0" w:color="auto"/>
            </w:tcBorders>
            <w:vAlign w:val="center"/>
            <w:hideMark/>
          </w:tcPr>
          <w:p w14:paraId="0B21F877"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Проектний стан</w:t>
            </w:r>
          </w:p>
        </w:tc>
      </w:tr>
      <w:tr w:rsidR="00E07839" w:rsidRPr="00E07839" w14:paraId="780D9AA8" w14:textId="77777777" w:rsidTr="00E07839">
        <w:trPr>
          <w:trHeight w:hRule="exact" w:val="287"/>
        </w:trPr>
        <w:tc>
          <w:tcPr>
            <w:tcW w:w="896" w:type="dxa"/>
            <w:tcBorders>
              <w:top w:val="nil"/>
              <w:left w:val="single" w:sz="4" w:space="0" w:color="auto"/>
              <w:bottom w:val="single" w:sz="4" w:space="0" w:color="auto"/>
              <w:right w:val="single" w:sz="4" w:space="0" w:color="auto"/>
            </w:tcBorders>
            <w:vAlign w:val="center"/>
          </w:tcPr>
          <w:p w14:paraId="56025F22" w14:textId="77777777" w:rsidR="00E07839" w:rsidRPr="00E07839" w:rsidRDefault="00E07839" w:rsidP="00E07839">
            <w:pPr>
              <w:spacing w:line="240" w:lineRule="auto"/>
              <w:ind w:left="-83" w:firstLine="0"/>
              <w:rPr>
                <w:rFonts w:cs="Times New Roman"/>
                <w:sz w:val="24"/>
                <w:szCs w:val="24"/>
                <w:lang w:val="uk-UA"/>
              </w:rPr>
            </w:pPr>
          </w:p>
        </w:tc>
        <w:tc>
          <w:tcPr>
            <w:tcW w:w="2001" w:type="dxa"/>
            <w:tcBorders>
              <w:top w:val="nil"/>
              <w:left w:val="single" w:sz="4" w:space="0" w:color="auto"/>
              <w:bottom w:val="single" w:sz="4" w:space="0" w:color="auto"/>
              <w:right w:val="single" w:sz="4" w:space="0" w:color="auto"/>
            </w:tcBorders>
            <w:vAlign w:val="center"/>
          </w:tcPr>
          <w:p w14:paraId="34088394" w14:textId="77777777" w:rsidR="00E07839" w:rsidRPr="00E07839" w:rsidRDefault="00E07839" w:rsidP="00E07839">
            <w:pPr>
              <w:spacing w:line="240" w:lineRule="auto"/>
              <w:ind w:left="-83" w:firstLine="0"/>
              <w:rPr>
                <w:rFonts w:cs="Times New Roman"/>
                <w:sz w:val="24"/>
                <w:szCs w:val="24"/>
                <w:lang w:val="uk-UA"/>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5AC91A4" w14:textId="77777777" w:rsidR="00E07839" w:rsidRPr="00E07839" w:rsidRDefault="00E07839" w:rsidP="00E07839">
            <w:pPr>
              <w:spacing w:line="240" w:lineRule="auto"/>
              <w:ind w:left="-83" w:firstLine="0"/>
              <w:rPr>
                <w:rFonts w:cs="Times New Roman"/>
                <w:sz w:val="24"/>
                <w:szCs w:val="24"/>
                <w:lang w:val="uk-UA"/>
              </w:rPr>
            </w:pPr>
            <w:proofErr w:type="spellStart"/>
            <w:r w:rsidRPr="00E07839">
              <w:rPr>
                <w:rFonts w:cs="Times New Roman"/>
                <w:sz w:val="24"/>
                <w:szCs w:val="24"/>
                <w:lang w:val="uk-UA"/>
              </w:rPr>
              <w:t>О.в</w:t>
            </w:r>
            <w:proofErr w:type="spellEnd"/>
            <w:r w:rsidRPr="00E07839">
              <w:rPr>
                <w:rFonts w:cs="Times New Roman"/>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C285C"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Показник</w:t>
            </w:r>
          </w:p>
        </w:tc>
        <w:tc>
          <w:tcPr>
            <w:tcW w:w="0" w:type="auto"/>
            <w:tcBorders>
              <w:top w:val="single" w:sz="4" w:space="0" w:color="auto"/>
              <w:left w:val="single" w:sz="4" w:space="0" w:color="auto"/>
              <w:bottom w:val="single" w:sz="4" w:space="0" w:color="auto"/>
              <w:right w:val="single" w:sz="4" w:space="0" w:color="auto"/>
            </w:tcBorders>
            <w:vAlign w:val="center"/>
          </w:tcPr>
          <w:p w14:paraId="5284F47D"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1A4398C" w14:textId="77777777" w:rsidR="00E07839" w:rsidRPr="00E07839" w:rsidRDefault="00E07839" w:rsidP="00E07839">
            <w:pPr>
              <w:spacing w:line="240" w:lineRule="auto"/>
              <w:ind w:left="-83" w:firstLine="0"/>
              <w:rPr>
                <w:rFonts w:cs="Times New Roman"/>
                <w:sz w:val="24"/>
                <w:szCs w:val="24"/>
                <w:lang w:val="uk-UA"/>
              </w:rPr>
            </w:pPr>
            <w:proofErr w:type="spellStart"/>
            <w:r w:rsidRPr="00E07839">
              <w:rPr>
                <w:rFonts w:cs="Times New Roman"/>
                <w:sz w:val="24"/>
                <w:szCs w:val="24"/>
                <w:lang w:val="uk-UA"/>
              </w:rPr>
              <w:t>О.в</w:t>
            </w:r>
            <w:proofErr w:type="spellEnd"/>
            <w:r w:rsidRPr="00E07839">
              <w:rPr>
                <w:rFonts w:cs="Times New Roman"/>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4409D68"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Показник</w:t>
            </w:r>
          </w:p>
        </w:tc>
        <w:tc>
          <w:tcPr>
            <w:tcW w:w="1457" w:type="dxa"/>
            <w:tcBorders>
              <w:top w:val="single" w:sz="4" w:space="0" w:color="auto"/>
              <w:left w:val="single" w:sz="4" w:space="0" w:color="auto"/>
              <w:bottom w:val="single" w:sz="4" w:space="0" w:color="auto"/>
              <w:right w:val="single" w:sz="4" w:space="0" w:color="auto"/>
            </w:tcBorders>
            <w:vAlign w:val="center"/>
          </w:tcPr>
          <w:p w14:paraId="5DE367AF"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w:t>
            </w:r>
          </w:p>
        </w:tc>
      </w:tr>
      <w:tr w:rsidR="00E07839" w:rsidRPr="00E07839" w14:paraId="4191CA96" w14:textId="77777777" w:rsidTr="00E07839">
        <w:trPr>
          <w:trHeight w:hRule="exact" w:val="606"/>
        </w:trPr>
        <w:tc>
          <w:tcPr>
            <w:tcW w:w="896" w:type="dxa"/>
            <w:tcBorders>
              <w:top w:val="single" w:sz="4" w:space="0" w:color="auto"/>
              <w:left w:val="single" w:sz="4" w:space="0" w:color="auto"/>
              <w:bottom w:val="single" w:sz="4" w:space="0" w:color="auto"/>
              <w:right w:val="single" w:sz="4" w:space="0" w:color="auto"/>
            </w:tcBorders>
            <w:vAlign w:val="center"/>
            <w:hideMark/>
          </w:tcPr>
          <w:p w14:paraId="3CF3296D"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1.</w:t>
            </w:r>
          </w:p>
        </w:tc>
        <w:tc>
          <w:tcPr>
            <w:tcW w:w="2001" w:type="dxa"/>
            <w:tcBorders>
              <w:top w:val="single" w:sz="4" w:space="0" w:color="auto"/>
              <w:left w:val="single" w:sz="4" w:space="0" w:color="auto"/>
              <w:bottom w:val="single" w:sz="4" w:space="0" w:color="auto"/>
              <w:right w:val="single" w:sz="4" w:space="0" w:color="auto"/>
            </w:tcBorders>
            <w:vAlign w:val="center"/>
            <w:hideMark/>
          </w:tcPr>
          <w:p w14:paraId="578900F4"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Територія в межах ДПТ</w:t>
            </w:r>
          </w:p>
        </w:tc>
        <w:tc>
          <w:tcPr>
            <w:tcW w:w="0" w:type="auto"/>
            <w:tcBorders>
              <w:top w:val="single" w:sz="4" w:space="0" w:color="auto"/>
              <w:left w:val="single" w:sz="4" w:space="0" w:color="auto"/>
              <w:bottom w:val="single" w:sz="4" w:space="0" w:color="auto"/>
              <w:right w:val="single" w:sz="4" w:space="0" w:color="auto"/>
            </w:tcBorders>
            <w:vAlign w:val="center"/>
          </w:tcPr>
          <w:p w14:paraId="3DF67FFC"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га</w:t>
            </w:r>
          </w:p>
        </w:tc>
        <w:tc>
          <w:tcPr>
            <w:tcW w:w="0" w:type="auto"/>
            <w:tcBorders>
              <w:top w:val="single" w:sz="4" w:space="0" w:color="auto"/>
              <w:left w:val="single" w:sz="4" w:space="0" w:color="auto"/>
              <w:bottom w:val="single" w:sz="4" w:space="0" w:color="auto"/>
              <w:right w:val="single" w:sz="4" w:space="0" w:color="auto"/>
            </w:tcBorders>
            <w:vAlign w:val="center"/>
          </w:tcPr>
          <w:p w14:paraId="3498BD3D"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1,0</w:t>
            </w:r>
          </w:p>
        </w:tc>
        <w:tc>
          <w:tcPr>
            <w:tcW w:w="0" w:type="auto"/>
            <w:tcBorders>
              <w:top w:val="single" w:sz="4" w:space="0" w:color="auto"/>
              <w:left w:val="single" w:sz="4" w:space="0" w:color="auto"/>
              <w:bottom w:val="single" w:sz="4" w:space="0" w:color="auto"/>
              <w:right w:val="single" w:sz="4" w:space="0" w:color="auto"/>
            </w:tcBorders>
            <w:vAlign w:val="center"/>
          </w:tcPr>
          <w:p w14:paraId="62A0AD11"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100</w:t>
            </w:r>
          </w:p>
        </w:tc>
        <w:tc>
          <w:tcPr>
            <w:tcW w:w="0" w:type="auto"/>
            <w:tcBorders>
              <w:top w:val="single" w:sz="4" w:space="0" w:color="auto"/>
              <w:left w:val="single" w:sz="4" w:space="0" w:color="auto"/>
              <w:bottom w:val="single" w:sz="4" w:space="0" w:color="auto"/>
              <w:right w:val="single" w:sz="4" w:space="0" w:color="auto"/>
            </w:tcBorders>
            <w:vAlign w:val="center"/>
          </w:tcPr>
          <w:p w14:paraId="491C5232"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га</w:t>
            </w:r>
          </w:p>
        </w:tc>
        <w:tc>
          <w:tcPr>
            <w:tcW w:w="0" w:type="auto"/>
            <w:tcBorders>
              <w:top w:val="single" w:sz="4" w:space="0" w:color="auto"/>
              <w:left w:val="single" w:sz="4" w:space="0" w:color="auto"/>
              <w:bottom w:val="single" w:sz="4" w:space="0" w:color="auto"/>
              <w:right w:val="single" w:sz="4" w:space="0" w:color="auto"/>
            </w:tcBorders>
            <w:vAlign w:val="center"/>
          </w:tcPr>
          <w:p w14:paraId="5E8A2D04"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1,0</w:t>
            </w:r>
          </w:p>
        </w:tc>
        <w:tc>
          <w:tcPr>
            <w:tcW w:w="1457" w:type="dxa"/>
            <w:tcBorders>
              <w:top w:val="single" w:sz="4" w:space="0" w:color="auto"/>
              <w:left w:val="single" w:sz="4" w:space="0" w:color="auto"/>
              <w:bottom w:val="single" w:sz="4" w:space="0" w:color="auto"/>
              <w:right w:val="single" w:sz="4" w:space="0" w:color="auto"/>
            </w:tcBorders>
            <w:vAlign w:val="center"/>
          </w:tcPr>
          <w:p w14:paraId="75EDDF05" w14:textId="77777777" w:rsidR="00E07839" w:rsidRPr="00E07839" w:rsidRDefault="00E07839" w:rsidP="00E07839">
            <w:pPr>
              <w:spacing w:line="240" w:lineRule="auto"/>
              <w:ind w:left="-83" w:firstLine="0"/>
              <w:rPr>
                <w:rFonts w:cs="Times New Roman"/>
                <w:sz w:val="24"/>
                <w:szCs w:val="24"/>
                <w:lang w:val="uk-UA"/>
              </w:rPr>
            </w:pPr>
            <w:r w:rsidRPr="00E07839">
              <w:rPr>
                <w:rFonts w:cs="Times New Roman"/>
                <w:sz w:val="24"/>
                <w:szCs w:val="24"/>
                <w:lang w:val="uk-UA"/>
              </w:rPr>
              <w:t>100</w:t>
            </w:r>
          </w:p>
        </w:tc>
      </w:tr>
      <w:tr w:rsidR="00E07839" w:rsidRPr="00E07839" w14:paraId="025105EB" w14:textId="77777777" w:rsidTr="00E07839">
        <w:trPr>
          <w:trHeight w:hRule="exact" w:val="377"/>
        </w:trPr>
        <w:tc>
          <w:tcPr>
            <w:tcW w:w="896" w:type="dxa"/>
            <w:tcBorders>
              <w:top w:val="single" w:sz="4" w:space="0" w:color="auto"/>
              <w:left w:val="single" w:sz="4" w:space="0" w:color="auto"/>
              <w:bottom w:val="single" w:sz="4" w:space="0" w:color="auto"/>
              <w:right w:val="single" w:sz="4" w:space="0" w:color="auto"/>
            </w:tcBorders>
            <w:vAlign w:val="center"/>
            <w:hideMark/>
          </w:tcPr>
          <w:p w14:paraId="1115BB6E"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09C423C3"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 xml:space="preserve"> площа твердого покриття</w:t>
            </w:r>
          </w:p>
        </w:tc>
        <w:tc>
          <w:tcPr>
            <w:tcW w:w="0" w:type="auto"/>
            <w:tcBorders>
              <w:top w:val="single" w:sz="4" w:space="0" w:color="auto"/>
              <w:left w:val="single" w:sz="4" w:space="0" w:color="auto"/>
              <w:bottom w:val="single" w:sz="4" w:space="0" w:color="auto"/>
              <w:right w:val="single" w:sz="4" w:space="0" w:color="auto"/>
            </w:tcBorders>
            <w:vAlign w:val="center"/>
          </w:tcPr>
          <w:p w14:paraId="449C972D"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га</w:t>
            </w:r>
          </w:p>
        </w:tc>
        <w:tc>
          <w:tcPr>
            <w:tcW w:w="0" w:type="auto"/>
            <w:tcBorders>
              <w:top w:val="single" w:sz="4" w:space="0" w:color="auto"/>
              <w:left w:val="single" w:sz="4" w:space="0" w:color="auto"/>
              <w:bottom w:val="single" w:sz="4" w:space="0" w:color="auto"/>
              <w:right w:val="single" w:sz="4" w:space="0" w:color="auto"/>
            </w:tcBorders>
            <w:vAlign w:val="center"/>
          </w:tcPr>
          <w:p w14:paraId="4660810C"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7F43922E"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5E4BF355"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га</w:t>
            </w:r>
          </w:p>
        </w:tc>
        <w:tc>
          <w:tcPr>
            <w:tcW w:w="0" w:type="auto"/>
            <w:tcBorders>
              <w:top w:val="single" w:sz="4" w:space="0" w:color="auto"/>
              <w:left w:val="single" w:sz="4" w:space="0" w:color="auto"/>
              <w:bottom w:val="single" w:sz="4" w:space="0" w:color="auto"/>
              <w:right w:val="single" w:sz="4" w:space="0" w:color="auto"/>
            </w:tcBorders>
            <w:vAlign w:val="center"/>
          </w:tcPr>
          <w:p w14:paraId="22C2F134"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0,94</w:t>
            </w:r>
          </w:p>
        </w:tc>
        <w:tc>
          <w:tcPr>
            <w:tcW w:w="1457" w:type="dxa"/>
            <w:tcBorders>
              <w:top w:val="single" w:sz="4" w:space="0" w:color="auto"/>
              <w:left w:val="single" w:sz="4" w:space="0" w:color="auto"/>
              <w:bottom w:val="single" w:sz="4" w:space="0" w:color="auto"/>
              <w:right w:val="single" w:sz="4" w:space="0" w:color="auto"/>
            </w:tcBorders>
            <w:vAlign w:val="center"/>
          </w:tcPr>
          <w:p w14:paraId="2BAC0BE4"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94,8</w:t>
            </w:r>
          </w:p>
        </w:tc>
      </w:tr>
      <w:tr w:rsidR="00E07839" w:rsidRPr="00E07839" w14:paraId="7B7E4FC1" w14:textId="77777777" w:rsidTr="00E07839">
        <w:trPr>
          <w:trHeight w:hRule="exact" w:val="283"/>
        </w:trPr>
        <w:tc>
          <w:tcPr>
            <w:tcW w:w="896" w:type="dxa"/>
            <w:tcBorders>
              <w:top w:val="single" w:sz="4" w:space="0" w:color="auto"/>
              <w:left w:val="single" w:sz="4" w:space="0" w:color="auto"/>
              <w:bottom w:val="single" w:sz="4" w:space="0" w:color="auto"/>
              <w:right w:val="single" w:sz="4" w:space="0" w:color="auto"/>
            </w:tcBorders>
            <w:vAlign w:val="center"/>
            <w:hideMark/>
          </w:tcPr>
          <w:p w14:paraId="795CC4E9"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76FB15DB"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у тому числі:</w:t>
            </w:r>
          </w:p>
        </w:tc>
        <w:tc>
          <w:tcPr>
            <w:tcW w:w="0" w:type="auto"/>
            <w:tcBorders>
              <w:top w:val="single" w:sz="4" w:space="0" w:color="auto"/>
              <w:left w:val="single" w:sz="4" w:space="0" w:color="auto"/>
              <w:bottom w:val="single" w:sz="4" w:space="0" w:color="auto"/>
              <w:right w:val="single" w:sz="4" w:space="0" w:color="auto"/>
            </w:tcBorders>
            <w:vAlign w:val="center"/>
          </w:tcPr>
          <w:p w14:paraId="19826307" w14:textId="77777777" w:rsidR="00E07839" w:rsidRPr="00E07839" w:rsidRDefault="00E07839" w:rsidP="00E07839">
            <w:pPr>
              <w:spacing w:line="240" w:lineRule="auto"/>
              <w:ind w:left="-83" w:firstLine="0"/>
              <w:rPr>
                <w:rFonts w:cs="Times New Roman"/>
                <w:b w:val="0"/>
                <w:bCs/>
                <w:sz w:val="24"/>
                <w:szCs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14:paraId="3A1DCFBF"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24B7A1D0" w14:textId="77777777" w:rsidR="00E07839" w:rsidRPr="00E07839" w:rsidRDefault="00E07839" w:rsidP="00E07839">
            <w:pPr>
              <w:spacing w:line="240" w:lineRule="auto"/>
              <w:ind w:left="-83" w:firstLine="0"/>
              <w:rPr>
                <w:rFonts w:cs="Times New Roman"/>
                <w:b w:val="0"/>
                <w:bCs/>
                <w:sz w:val="24"/>
                <w:szCs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14:paraId="33C770B8" w14:textId="77777777" w:rsidR="00E07839" w:rsidRPr="00E07839" w:rsidRDefault="00E07839" w:rsidP="00E07839">
            <w:pPr>
              <w:spacing w:line="240" w:lineRule="auto"/>
              <w:ind w:left="-83" w:firstLine="0"/>
              <w:rPr>
                <w:rFonts w:cs="Times New Roman"/>
                <w:b w:val="0"/>
                <w:bCs/>
                <w:sz w:val="24"/>
                <w:szCs w:val="24"/>
                <w:lang w:val="uk-UA"/>
              </w:rPr>
            </w:pPr>
          </w:p>
        </w:tc>
        <w:tc>
          <w:tcPr>
            <w:tcW w:w="0" w:type="auto"/>
            <w:tcBorders>
              <w:top w:val="single" w:sz="4" w:space="0" w:color="auto"/>
              <w:left w:val="single" w:sz="4" w:space="0" w:color="auto"/>
              <w:bottom w:val="single" w:sz="4" w:space="0" w:color="auto"/>
              <w:right w:val="single" w:sz="4" w:space="0" w:color="auto"/>
            </w:tcBorders>
            <w:vAlign w:val="center"/>
          </w:tcPr>
          <w:p w14:paraId="053C199D" w14:textId="77777777" w:rsidR="00E07839" w:rsidRPr="00E07839" w:rsidRDefault="00E07839" w:rsidP="00E07839">
            <w:pPr>
              <w:spacing w:line="240" w:lineRule="auto"/>
              <w:ind w:left="-83" w:firstLine="0"/>
              <w:rPr>
                <w:rFonts w:cs="Times New Roman"/>
                <w:b w:val="0"/>
                <w:bCs/>
                <w:sz w:val="24"/>
                <w:szCs w:val="24"/>
                <w:lang w:val="uk-UA"/>
              </w:rPr>
            </w:pPr>
          </w:p>
        </w:tc>
        <w:tc>
          <w:tcPr>
            <w:tcW w:w="1457" w:type="dxa"/>
            <w:tcBorders>
              <w:top w:val="single" w:sz="4" w:space="0" w:color="auto"/>
              <w:left w:val="single" w:sz="4" w:space="0" w:color="auto"/>
              <w:bottom w:val="single" w:sz="4" w:space="0" w:color="auto"/>
              <w:right w:val="single" w:sz="4" w:space="0" w:color="auto"/>
            </w:tcBorders>
            <w:vAlign w:val="center"/>
          </w:tcPr>
          <w:p w14:paraId="6DAF5C8C" w14:textId="77777777" w:rsidR="00E07839" w:rsidRPr="00E07839" w:rsidRDefault="00E07839" w:rsidP="00E07839">
            <w:pPr>
              <w:spacing w:line="240" w:lineRule="auto"/>
              <w:ind w:left="-83" w:firstLine="0"/>
              <w:rPr>
                <w:rFonts w:cs="Times New Roman"/>
                <w:b w:val="0"/>
                <w:bCs/>
                <w:sz w:val="24"/>
                <w:szCs w:val="24"/>
                <w:lang w:val="uk-UA"/>
              </w:rPr>
            </w:pPr>
          </w:p>
        </w:tc>
      </w:tr>
      <w:tr w:rsidR="00E07839" w:rsidRPr="00E07839" w14:paraId="0CC26C90" w14:textId="77777777" w:rsidTr="00E07839">
        <w:trPr>
          <w:trHeight w:hRule="exact" w:val="287"/>
        </w:trPr>
        <w:tc>
          <w:tcPr>
            <w:tcW w:w="896" w:type="dxa"/>
            <w:tcBorders>
              <w:top w:val="single" w:sz="4" w:space="0" w:color="auto"/>
              <w:left w:val="single" w:sz="4" w:space="0" w:color="auto"/>
              <w:bottom w:val="single" w:sz="4" w:space="0" w:color="auto"/>
              <w:right w:val="single" w:sz="4" w:space="0" w:color="auto"/>
            </w:tcBorders>
            <w:vAlign w:val="center"/>
            <w:hideMark/>
          </w:tcPr>
          <w:p w14:paraId="37C6AAB5"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5B8FA483" w14:textId="77777777" w:rsidR="00E07839" w:rsidRPr="00E07839" w:rsidRDefault="00E07839" w:rsidP="00E07839">
            <w:pPr>
              <w:spacing w:line="240" w:lineRule="auto"/>
              <w:ind w:left="-83" w:firstLine="0"/>
              <w:rPr>
                <w:rFonts w:cs="Times New Roman"/>
                <w:b w:val="0"/>
                <w:bCs/>
                <w:i/>
                <w:iCs/>
                <w:sz w:val="24"/>
                <w:szCs w:val="24"/>
                <w:lang w:val="uk-UA"/>
              </w:rPr>
            </w:pPr>
            <w:r w:rsidRPr="00E07839">
              <w:rPr>
                <w:rFonts w:cs="Times New Roman"/>
                <w:b w:val="0"/>
                <w:bCs/>
                <w:i/>
                <w:iCs/>
                <w:sz w:val="24"/>
                <w:szCs w:val="24"/>
                <w:lang w:val="uk-UA"/>
              </w:rPr>
              <w:tab/>
              <w:t>проїзна</w:t>
            </w:r>
          </w:p>
        </w:tc>
        <w:tc>
          <w:tcPr>
            <w:tcW w:w="0" w:type="auto"/>
            <w:tcBorders>
              <w:top w:val="single" w:sz="4" w:space="0" w:color="auto"/>
              <w:left w:val="single" w:sz="4" w:space="0" w:color="auto"/>
              <w:bottom w:val="single" w:sz="4" w:space="0" w:color="auto"/>
              <w:right w:val="single" w:sz="4" w:space="0" w:color="auto"/>
            </w:tcBorders>
            <w:vAlign w:val="center"/>
          </w:tcPr>
          <w:p w14:paraId="30A72FB9"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18DEA8E5"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3102271E"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3AA38024" w14:textId="20E89A1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2D77C18B"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4748</w:t>
            </w:r>
          </w:p>
        </w:tc>
        <w:tc>
          <w:tcPr>
            <w:tcW w:w="1457" w:type="dxa"/>
            <w:tcBorders>
              <w:top w:val="single" w:sz="4" w:space="0" w:color="auto"/>
              <w:left w:val="single" w:sz="4" w:space="0" w:color="auto"/>
              <w:bottom w:val="single" w:sz="4" w:space="0" w:color="auto"/>
              <w:right w:val="single" w:sz="4" w:space="0" w:color="auto"/>
            </w:tcBorders>
            <w:vAlign w:val="center"/>
          </w:tcPr>
          <w:p w14:paraId="6648AA84"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47,5</w:t>
            </w:r>
          </w:p>
        </w:tc>
      </w:tr>
      <w:tr w:rsidR="00E07839" w:rsidRPr="00E07839" w14:paraId="0CB70A6C" w14:textId="77777777" w:rsidTr="00E07839">
        <w:trPr>
          <w:trHeight w:hRule="exact" w:val="287"/>
        </w:trPr>
        <w:tc>
          <w:tcPr>
            <w:tcW w:w="896" w:type="dxa"/>
            <w:tcBorders>
              <w:top w:val="single" w:sz="4" w:space="0" w:color="auto"/>
              <w:left w:val="single" w:sz="4" w:space="0" w:color="auto"/>
              <w:bottom w:val="single" w:sz="4" w:space="0" w:color="auto"/>
              <w:right w:val="single" w:sz="4" w:space="0" w:color="auto"/>
            </w:tcBorders>
            <w:vAlign w:val="center"/>
            <w:hideMark/>
          </w:tcPr>
          <w:p w14:paraId="19CB854A"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2FC52B78" w14:textId="77777777" w:rsidR="00E07839" w:rsidRPr="00E07839" w:rsidRDefault="00E07839" w:rsidP="00E07839">
            <w:pPr>
              <w:spacing w:line="240" w:lineRule="auto"/>
              <w:ind w:left="-83" w:firstLine="0"/>
              <w:rPr>
                <w:rFonts w:cs="Times New Roman"/>
                <w:b w:val="0"/>
                <w:bCs/>
                <w:i/>
                <w:iCs/>
                <w:sz w:val="24"/>
                <w:szCs w:val="24"/>
                <w:lang w:val="uk-UA"/>
              </w:rPr>
            </w:pPr>
            <w:r w:rsidRPr="00E07839">
              <w:rPr>
                <w:rFonts w:cs="Times New Roman"/>
                <w:b w:val="0"/>
                <w:bCs/>
                <w:i/>
                <w:iCs/>
                <w:sz w:val="24"/>
                <w:szCs w:val="24"/>
                <w:lang w:val="uk-UA"/>
              </w:rPr>
              <w:tab/>
              <w:t>узбіччя</w:t>
            </w:r>
          </w:p>
        </w:tc>
        <w:tc>
          <w:tcPr>
            <w:tcW w:w="0" w:type="auto"/>
            <w:tcBorders>
              <w:top w:val="single" w:sz="4" w:space="0" w:color="auto"/>
              <w:left w:val="single" w:sz="4" w:space="0" w:color="auto"/>
              <w:bottom w:val="single" w:sz="4" w:space="0" w:color="auto"/>
              <w:right w:val="single" w:sz="4" w:space="0" w:color="auto"/>
            </w:tcBorders>
            <w:vAlign w:val="center"/>
          </w:tcPr>
          <w:p w14:paraId="3A216E4A" w14:textId="6340B77A"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2F90E29A"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6451FFFD"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38D68924" w14:textId="4E0E7EB4"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19580A10"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3357</w:t>
            </w:r>
          </w:p>
        </w:tc>
        <w:tc>
          <w:tcPr>
            <w:tcW w:w="1457" w:type="dxa"/>
            <w:tcBorders>
              <w:top w:val="single" w:sz="4" w:space="0" w:color="auto"/>
              <w:left w:val="single" w:sz="4" w:space="0" w:color="auto"/>
              <w:bottom w:val="single" w:sz="4" w:space="0" w:color="auto"/>
              <w:right w:val="single" w:sz="4" w:space="0" w:color="auto"/>
            </w:tcBorders>
            <w:vAlign w:val="center"/>
          </w:tcPr>
          <w:p w14:paraId="6186D570"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33,5</w:t>
            </w:r>
          </w:p>
        </w:tc>
      </w:tr>
      <w:tr w:rsidR="00E07839" w:rsidRPr="00E07839" w14:paraId="523E88B3" w14:textId="77777777" w:rsidTr="00E07839">
        <w:trPr>
          <w:trHeight w:hRule="exact" w:val="287"/>
        </w:trPr>
        <w:tc>
          <w:tcPr>
            <w:tcW w:w="896" w:type="dxa"/>
            <w:tcBorders>
              <w:top w:val="single" w:sz="4" w:space="0" w:color="auto"/>
              <w:left w:val="single" w:sz="4" w:space="0" w:color="auto"/>
              <w:bottom w:val="single" w:sz="4" w:space="0" w:color="auto"/>
              <w:right w:val="single" w:sz="4" w:space="0" w:color="auto"/>
            </w:tcBorders>
            <w:vAlign w:val="center"/>
            <w:hideMark/>
          </w:tcPr>
          <w:p w14:paraId="651797D1"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55280ACF" w14:textId="77777777" w:rsidR="00E07839" w:rsidRPr="00E07839" w:rsidRDefault="00E07839" w:rsidP="00E07839">
            <w:pPr>
              <w:spacing w:line="240" w:lineRule="auto"/>
              <w:ind w:left="-83" w:firstLine="0"/>
              <w:rPr>
                <w:rFonts w:cs="Times New Roman"/>
                <w:b w:val="0"/>
                <w:bCs/>
                <w:i/>
                <w:iCs/>
                <w:sz w:val="24"/>
                <w:szCs w:val="24"/>
                <w:lang w:val="uk-UA"/>
              </w:rPr>
            </w:pPr>
            <w:r w:rsidRPr="00E07839">
              <w:rPr>
                <w:rFonts w:cs="Times New Roman"/>
                <w:b w:val="0"/>
                <w:bCs/>
                <w:i/>
                <w:iCs/>
                <w:sz w:val="24"/>
                <w:szCs w:val="24"/>
                <w:lang w:val="uk-UA"/>
              </w:rPr>
              <w:tab/>
              <w:t>пішохідна</w:t>
            </w:r>
          </w:p>
        </w:tc>
        <w:tc>
          <w:tcPr>
            <w:tcW w:w="0" w:type="auto"/>
            <w:tcBorders>
              <w:top w:val="single" w:sz="4" w:space="0" w:color="auto"/>
              <w:left w:val="single" w:sz="4" w:space="0" w:color="auto"/>
              <w:bottom w:val="single" w:sz="4" w:space="0" w:color="auto"/>
              <w:right w:val="single" w:sz="4" w:space="0" w:color="auto"/>
            </w:tcBorders>
            <w:vAlign w:val="center"/>
          </w:tcPr>
          <w:p w14:paraId="7C3397E3" w14:textId="57B701BF"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6256E6DC"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3AE36874"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412AFE83" w14:textId="5FE48280"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2972AF4C"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1095</w:t>
            </w:r>
          </w:p>
        </w:tc>
        <w:tc>
          <w:tcPr>
            <w:tcW w:w="1457" w:type="dxa"/>
            <w:tcBorders>
              <w:top w:val="single" w:sz="4" w:space="0" w:color="auto"/>
              <w:left w:val="single" w:sz="4" w:space="0" w:color="auto"/>
              <w:bottom w:val="single" w:sz="4" w:space="0" w:color="auto"/>
              <w:right w:val="single" w:sz="4" w:space="0" w:color="auto"/>
            </w:tcBorders>
            <w:vAlign w:val="center"/>
          </w:tcPr>
          <w:p w14:paraId="2FBBC9EE"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11</w:t>
            </w:r>
          </w:p>
        </w:tc>
      </w:tr>
      <w:tr w:rsidR="00E07839" w:rsidRPr="00E07839" w14:paraId="64FE8AD6" w14:textId="77777777" w:rsidTr="00E07839">
        <w:trPr>
          <w:trHeight w:hRule="exact" w:val="287"/>
        </w:trPr>
        <w:tc>
          <w:tcPr>
            <w:tcW w:w="896" w:type="dxa"/>
            <w:tcBorders>
              <w:top w:val="single" w:sz="4" w:space="0" w:color="auto"/>
              <w:left w:val="single" w:sz="4" w:space="0" w:color="auto"/>
              <w:bottom w:val="single" w:sz="4" w:space="0" w:color="auto"/>
              <w:right w:val="single" w:sz="4" w:space="0" w:color="auto"/>
            </w:tcBorders>
            <w:vAlign w:val="center"/>
            <w:hideMark/>
          </w:tcPr>
          <w:p w14:paraId="440F21AE"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138BE435" w14:textId="77777777" w:rsidR="00E07839" w:rsidRPr="00E07839" w:rsidRDefault="00E07839" w:rsidP="00E07839">
            <w:pPr>
              <w:spacing w:line="240" w:lineRule="auto"/>
              <w:ind w:left="-83" w:firstLine="0"/>
              <w:rPr>
                <w:rFonts w:cs="Times New Roman"/>
                <w:b w:val="0"/>
                <w:bCs/>
                <w:i/>
                <w:iCs/>
                <w:sz w:val="24"/>
                <w:szCs w:val="24"/>
                <w:lang w:val="uk-UA"/>
              </w:rPr>
            </w:pPr>
            <w:r w:rsidRPr="00E07839">
              <w:rPr>
                <w:rFonts w:cs="Times New Roman"/>
                <w:b w:val="0"/>
                <w:bCs/>
                <w:i/>
                <w:iCs/>
                <w:sz w:val="24"/>
                <w:szCs w:val="24"/>
                <w:lang w:val="uk-UA"/>
              </w:rPr>
              <w:tab/>
              <w:t>водовідвідні лотки</w:t>
            </w:r>
          </w:p>
        </w:tc>
        <w:tc>
          <w:tcPr>
            <w:tcW w:w="0" w:type="auto"/>
            <w:tcBorders>
              <w:top w:val="single" w:sz="4" w:space="0" w:color="auto"/>
              <w:left w:val="single" w:sz="4" w:space="0" w:color="auto"/>
              <w:bottom w:val="single" w:sz="4" w:space="0" w:color="auto"/>
              <w:right w:val="single" w:sz="4" w:space="0" w:color="auto"/>
            </w:tcBorders>
            <w:vAlign w:val="center"/>
          </w:tcPr>
          <w:p w14:paraId="78BE907B" w14:textId="5E381652"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41B9A69C"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0A39861E"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5BDADF66" w14:textId="36FFAADC"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76B9363A"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781</w:t>
            </w:r>
          </w:p>
        </w:tc>
        <w:tc>
          <w:tcPr>
            <w:tcW w:w="1457" w:type="dxa"/>
            <w:tcBorders>
              <w:top w:val="single" w:sz="4" w:space="0" w:color="auto"/>
              <w:left w:val="single" w:sz="4" w:space="0" w:color="auto"/>
              <w:bottom w:val="single" w:sz="4" w:space="0" w:color="auto"/>
              <w:right w:val="single" w:sz="4" w:space="0" w:color="auto"/>
            </w:tcBorders>
            <w:vAlign w:val="center"/>
          </w:tcPr>
          <w:p w14:paraId="3A6237AC"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7,8</w:t>
            </w:r>
          </w:p>
        </w:tc>
      </w:tr>
      <w:tr w:rsidR="00E07839" w:rsidRPr="00E07839" w14:paraId="7F96BB9C" w14:textId="77777777" w:rsidTr="00E07839">
        <w:trPr>
          <w:trHeight w:hRule="exact" w:val="287"/>
        </w:trPr>
        <w:tc>
          <w:tcPr>
            <w:tcW w:w="896" w:type="dxa"/>
            <w:tcBorders>
              <w:top w:val="single" w:sz="4" w:space="0" w:color="auto"/>
              <w:left w:val="single" w:sz="4" w:space="0" w:color="auto"/>
              <w:bottom w:val="single" w:sz="4" w:space="0" w:color="auto"/>
              <w:right w:val="single" w:sz="4" w:space="0" w:color="auto"/>
            </w:tcBorders>
            <w:vAlign w:val="center"/>
            <w:hideMark/>
          </w:tcPr>
          <w:p w14:paraId="14212D47" w14:textId="77777777" w:rsidR="00E07839" w:rsidRPr="00E07839" w:rsidRDefault="00E07839" w:rsidP="00E07839">
            <w:pPr>
              <w:spacing w:line="240" w:lineRule="auto"/>
              <w:ind w:left="-83" w:firstLine="0"/>
              <w:rPr>
                <w:rFonts w:cs="Times New Roman"/>
                <w:b w:val="0"/>
                <w:bCs/>
                <w:sz w:val="24"/>
                <w:szCs w:val="24"/>
                <w:lang w:val="uk-UA"/>
              </w:rPr>
            </w:pPr>
          </w:p>
        </w:tc>
        <w:tc>
          <w:tcPr>
            <w:tcW w:w="2001" w:type="dxa"/>
            <w:tcBorders>
              <w:top w:val="single" w:sz="4" w:space="0" w:color="auto"/>
              <w:left w:val="single" w:sz="4" w:space="0" w:color="auto"/>
              <w:bottom w:val="single" w:sz="4" w:space="0" w:color="auto"/>
              <w:right w:val="single" w:sz="4" w:space="0" w:color="auto"/>
            </w:tcBorders>
            <w:vAlign w:val="center"/>
            <w:hideMark/>
          </w:tcPr>
          <w:p w14:paraId="57D2C818" w14:textId="77777777" w:rsidR="00E07839" w:rsidRPr="00E07839" w:rsidRDefault="00E07839" w:rsidP="00E07839">
            <w:pPr>
              <w:spacing w:line="240" w:lineRule="auto"/>
              <w:ind w:left="-83" w:firstLine="0"/>
              <w:rPr>
                <w:rFonts w:cs="Times New Roman"/>
                <w:b w:val="0"/>
                <w:bCs/>
                <w:i/>
                <w:iCs/>
                <w:sz w:val="24"/>
                <w:szCs w:val="24"/>
                <w:lang w:val="uk-UA"/>
              </w:rPr>
            </w:pPr>
            <w:r w:rsidRPr="00E07839">
              <w:rPr>
                <w:rFonts w:cs="Times New Roman"/>
                <w:b w:val="0"/>
                <w:bCs/>
                <w:i/>
                <w:iCs/>
                <w:sz w:val="24"/>
                <w:szCs w:val="24"/>
                <w:lang w:val="uk-UA"/>
              </w:rPr>
              <w:tab/>
              <w:t>озеленення</w:t>
            </w:r>
          </w:p>
        </w:tc>
        <w:tc>
          <w:tcPr>
            <w:tcW w:w="0" w:type="auto"/>
            <w:tcBorders>
              <w:top w:val="single" w:sz="4" w:space="0" w:color="auto"/>
              <w:left w:val="single" w:sz="4" w:space="0" w:color="auto"/>
              <w:bottom w:val="single" w:sz="4" w:space="0" w:color="auto"/>
              <w:right w:val="single" w:sz="4" w:space="0" w:color="auto"/>
            </w:tcBorders>
            <w:vAlign w:val="center"/>
          </w:tcPr>
          <w:p w14:paraId="4C532F9D" w14:textId="7F157D3D"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2E566D48"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w:t>
            </w:r>
          </w:p>
        </w:tc>
        <w:tc>
          <w:tcPr>
            <w:tcW w:w="0" w:type="auto"/>
            <w:tcBorders>
              <w:top w:val="single" w:sz="4" w:space="0" w:color="auto"/>
              <w:left w:val="single" w:sz="4" w:space="0" w:color="auto"/>
              <w:bottom w:val="single" w:sz="4" w:space="0" w:color="auto"/>
              <w:right w:val="single" w:sz="4" w:space="0" w:color="auto"/>
            </w:tcBorders>
            <w:vAlign w:val="center"/>
          </w:tcPr>
          <w:p w14:paraId="44AB356D"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0</w:t>
            </w:r>
          </w:p>
        </w:tc>
        <w:tc>
          <w:tcPr>
            <w:tcW w:w="0" w:type="auto"/>
            <w:tcBorders>
              <w:top w:val="single" w:sz="4" w:space="0" w:color="auto"/>
              <w:left w:val="single" w:sz="4" w:space="0" w:color="auto"/>
              <w:bottom w:val="single" w:sz="4" w:space="0" w:color="auto"/>
              <w:right w:val="single" w:sz="4" w:space="0" w:color="auto"/>
            </w:tcBorders>
            <w:vAlign w:val="center"/>
          </w:tcPr>
          <w:p w14:paraId="772D815E" w14:textId="0BA941CF"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м</w:t>
            </w:r>
            <w:r w:rsidRPr="00E07839">
              <w:rPr>
                <w:rFonts w:cs="Times New Roman"/>
                <w:b w:val="0"/>
                <w:bCs/>
                <w:sz w:val="24"/>
                <w:szCs w:val="24"/>
                <w:vertAlign w:val="superscript"/>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14:paraId="27C8ED22"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519</w:t>
            </w:r>
          </w:p>
        </w:tc>
        <w:tc>
          <w:tcPr>
            <w:tcW w:w="1457" w:type="dxa"/>
            <w:tcBorders>
              <w:top w:val="single" w:sz="4" w:space="0" w:color="auto"/>
              <w:left w:val="single" w:sz="4" w:space="0" w:color="auto"/>
              <w:bottom w:val="single" w:sz="4" w:space="0" w:color="auto"/>
              <w:right w:val="single" w:sz="4" w:space="0" w:color="auto"/>
            </w:tcBorders>
            <w:vAlign w:val="center"/>
          </w:tcPr>
          <w:p w14:paraId="623E0019" w14:textId="77777777" w:rsidR="00E07839" w:rsidRPr="00E07839" w:rsidRDefault="00E07839" w:rsidP="00E07839">
            <w:pPr>
              <w:spacing w:line="240" w:lineRule="auto"/>
              <w:ind w:left="-83" w:firstLine="0"/>
              <w:rPr>
                <w:rFonts w:cs="Times New Roman"/>
                <w:b w:val="0"/>
                <w:bCs/>
                <w:sz w:val="24"/>
                <w:szCs w:val="24"/>
                <w:lang w:val="uk-UA"/>
              </w:rPr>
            </w:pPr>
            <w:r w:rsidRPr="00E07839">
              <w:rPr>
                <w:rFonts w:cs="Times New Roman"/>
                <w:b w:val="0"/>
                <w:bCs/>
                <w:sz w:val="24"/>
                <w:szCs w:val="24"/>
                <w:lang w:val="uk-UA"/>
              </w:rPr>
              <w:t>5,2</w:t>
            </w:r>
          </w:p>
        </w:tc>
      </w:tr>
    </w:tbl>
    <w:p w14:paraId="7AFBC518" w14:textId="77777777" w:rsidR="00A37FC6" w:rsidRPr="00AE50A6" w:rsidRDefault="00A37FC6" w:rsidP="00197963">
      <w:pPr>
        <w:spacing w:line="240" w:lineRule="auto"/>
        <w:ind w:firstLine="426"/>
        <w:jc w:val="both"/>
        <w:rPr>
          <w:b w:val="0"/>
          <w:sz w:val="24"/>
          <w:szCs w:val="24"/>
          <w:lang w:val="uk-UA"/>
        </w:rPr>
      </w:pPr>
    </w:p>
    <w:p w14:paraId="557AE3AE" w14:textId="0814D417" w:rsidR="001F7D2D" w:rsidRPr="0099740F" w:rsidRDefault="00B72E2A" w:rsidP="00147726">
      <w:pPr>
        <w:spacing w:line="240" w:lineRule="auto"/>
        <w:jc w:val="both"/>
        <w:rPr>
          <w:b w:val="0"/>
          <w:bCs/>
          <w:sz w:val="24"/>
          <w:szCs w:val="24"/>
          <w:lang w:val="uk-UA"/>
        </w:rPr>
      </w:pPr>
      <w:r w:rsidRPr="0099740F">
        <w:rPr>
          <w:b w:val="0"/>
          <w:bCs/>
          <w:sz w:val="24"/>
          <w:szCs w:val="24"/>
          <w:lang w:val="uk-UA"/>
        </w:rPr>
        <w:t xml:space="preserve">Оцінка впливу </w:t>
      </w:r>
      <w:proofErr w:type="spellStart"/>
      <w:r w:rsidRPr="0099740F">
        <w:rPr>
          <w:b w:val="0"/>
          <w:bCs/>
          <w:sz w:val="24"/>
          <w:szCs w:val="24"/>
          <w:lang w:val="uk-UA"/>
        </w:rPr>
        <w:t>проєкту</w:t>
      </w:r>
      <w:proofErr w:type="spellEnd"/>
      <w:r w:rsidRPr="0099740F">
        <w:rPr>
          <w:b w:val="0"/>
          <w:bCs/>
          <w:sz w:val="24"/>
          <w:szCs w:val="24"/>
          <w:lang w:val="uk-UA"/>
        </w:rPr>
        <w:t xml:space="preserve"> містобудівної документації у результаті аналізу </w:t>
      </w:r>
      <w:proofErr w:type="spellStart"/>
      <w:r w:rsidRPr="0099740F">
        <w:rPr>
          <w:b w:val="0"/>
          <w:bCs/>
          <w:sz w:val="24"/>
          <w:szCs w:val="24"/>
          <w:lang w:val="uk-UA"/>
        </w:rPr>
        <w:t>проєктних</w:t>
      </w:r>
      <w:proofErr w:type="spellEnd"/>
      <w:r w:rsidRPr="0099740F">
        <w:rPr>
          <w:b w:val="0"/>
          <w:bCs/>
          <w:sz w:val="24"/>
          <w:szCs w:val="24"/>
          <w:lang w:val="uk-UA"/>
        </w:rPr>
        <w:t xml:space="preserve"> рішень була здійснена на компоненти як природного так і соціального навколишнього середовища, а саме: </w:t>
      </w:r>
    </w:p>
    <w:p w14:paraId="26ABA440" w14:textId="5ECE6175" w:rsidR="00D90861" w:rsidRPr="0099740F" w:rsidRDefault="001F7D2D" w:rsidP="008D5375">
      <w:pPr>
        <w:pStyle w:val="ad"/>
        <w:spacing w:after="0" w:line="240" w:lineRule="auto"/>
        <w:ind w:firstLine="709"/>
        <w:jc w:val="left"/>
        <w:rPr>
          <w:rFonts w:ascii="Times New Roman" w:hAnsi="Times New Roman"/>
          <w:i/>
          <w:iCs/>
          <w:lang w:val="uk-UA"/>
        </w:rPr>
      </w:pPr>
      <w:bookmarkStart w:id="160" w:name="_Toc68775834"/>
      <w:bookmarkStart w:id="161" w:name="_Toc70606630"/>
      <w:bookmarkStart w:id="162" w:name="_Toc76387331"/>
      <w:bookmarkStart w:id="163" w:name="_Toc79749018"/>
      <w:r w:rsidRPr="0099740F">
        <w:rPr>
          <w:rFonts w:ascii="Times New Roman" w:hAnsi="Times New Roman"/>
          <w:i/>
          <w:iCs/>
          <w:lang w:val="uk-UA"/>
        </w:rPr>
        <w:t>Ймовірний вплив на стан атмосферного повітря</w:t>
      </w:r>
      <w:bookmarkEnd w:id="160"/>
      <w:bookmarkEnd w:id="161"/>
      <w:bookmarkEnd w:id="162"/>
      <w:bookmarkEnd w:id="163"/>
    </w:p>
    <w:p w14:paraId="00C95EBC" w14:textId="77777777" w:rsidR="00147726" w:rsidRPr="0099740F" w:rsidRDefault="00147726" w:rsidP="00147726">
      <w:pPr>
        <w:spacing w:line="240" w:lineRule="auto"/>
        <w:jc w:val="both"/>
        <w:rPr>
          <w:b w:val="0"/>
          <w:bCs/>
          <w:sz w:val="24"/>
          <w:szCs w:val="24"/>
          <w:lang w:val="uk-UA"/>
        </w:rPr>
      </w:pPr>
      <w:r w:rsidRPr="0099740F">
        <w:rPr>
          <w:b w:val="0"/>
          <w:bCs/>
          <w:sz w:val="24"/>
          <w:szCs w:val="24"/>
          <w:lang w:val="uk-UA"/>
        </w:rPr>
        <w:t xml:space="preserve">При будівництві (реконструкції та капітальному ремонті) автомобільних доріг основним джерелом впливу на атмосферне повітря є технологічні процеси та вихлопні гази техніки, що використовується для монтажних, </w:t>
      </w:r>
      <w:proofErr w:type="spellStart"/>
      <w:r w:rsidRPr="0099740F">
        <w:rPr>
          <w:b w:val="0"/>
          <w:bCs/>
          <w:sz w:val="24"/>
          <w:szCs w:val="24"/>
          <w:lang w:val="uk-UA"/>
        </w:rPr>
        <w:t>підіймально</w:t>
      </w:r>
      <w:proofErr w:type="spellEnd"/>
      <w:r w:rsidRPr="0099740F">
        <w:rPr>
          <w:b w:val="0"/>
          <w:bCs/>
          <w:sz w:val="24"/>
          <w:szCs w:val="24"/>
          <w:lang w:val="uk-UA"/>
        </w:rPr>
        <w:t xml:space="preserve">-транспортних та </w:t>
      </w:r>
      <w:proofErr w:type="spellStart"/>
      <w:r w:rsidRPr="0099740F">
        <w:rPr>
          <w:b w:val="0"/>
          <w:bCs/>
          <w:sz w:val="24"/>
          <w:szCs w:val="24"/>
          <w:lang w:val="uk-UA"/>
        </w:rPr>
        <w:t>землекопальних</w:t>
      </w:r>
      <w:proofErr w:type="spellEnd"/>
      <w:r w:rsidRPr="0099740F">
        <w:rPr>
          <w:b w:val="0"/>
          <w:bCs/>
          <w:sz w:val="24"/>
          <w:szCs w:val="24"/>
          <w:lang w:val="uk-UA"/>
        </w:rPr>
        <w:t xml:space="preserve"> робіт. При експлуатації автомобільних доріг – транспортні засоби.</w:t>
      </w:r>
    </w:p>
    <w:p w14:paraId="66128D27" w14:textId="766C35CC" w:rsidR="00176CD6" w:rsidRPr="0099740F" w:rsidRDefault="00176CD6" w:rsidP="00A14B49">
      <w:pPr>
        <w:spacing w:line="240" w:lineRule="auto"/>
        <w:jc w:val="both"/>
        <w:rPr>
          <w:b w:val="0"/>
          <w:bCs/>
          <w:sz w:val="24"/>
          <w:szCs w:val="24"/>
          <w:lang w:val="uk-UA"/>
        </w:rPr>
      </w:pPr>
      <w:bookmarkStart w:id="164" w:name="_Hlk67575859"/>
      <w:r w:rsidRPr="0099740F">
        <w:rPr>
          <w:b w:val="0"/>
          <w:bCs/>
          <w:sz w:val="24"/>
          <w:szCs w:val="24"/>
          <w:lang w:val="uk-UA"/>
        </w:rPr>
        <w:t>Влаштування асфальтного</w:t>
      </w:r>
      <w:r w:rsidRPr="0099740F">
        <w:rPr>
          <w:b w:val="0"/>
          <w:bCs/>
          <w:sz w:val="24"/>
          <w:szCs w:val="24"/>
          <w:lang w:val="uk-UA"/>
        </w:rPr>
        <w:t xml:space="preserve"> дорожнього покриття дозволить </w:t>
      </w:r>
      <w:r w:rsidRPr="0099740F">
        <w:rPr>
          <w:b w:val="0"/>
          <w:bCs/>
          <w:sz w:val="24"/>
          <w:szCs w:val="24"/>
          <w:lang w:val="uk-UA"/>
        </w:rPr>
        <w:t>мінімізувати</w:t>
      </w:r>
      <w:r w:rsidRPr="0099740F">
        <w:rPr>
          <w:b w:val="0"/>
          <w:bCs/>
          <w:sz w:val="24"/>
          <w:szCs w:val="24"/>
          <w:lang w:val="uk-UA"/>
        </w:rPr>
        <w:t xml:space="preserve"> викиди в атмосферне повітря забруднюючих речовин, що виділяються </w:t>
      </w:r>
      <w:r w:rsidRPr="0099740F">
        <w:rPr>
          <w:b w:val="0"/>
          <w:bCs/>
          <w:sz w:val="24"/>
          <w:szCs w:val="24"/>
          <w:lang w:val="uk-UA"/>
        </w:rPr>
        <w:t>під час проїзду по ґрунтовій дорозі - пилу</w:t>
      </w:r>
      <w:r w:rsidRPr="0099740F">
        <w:rPr>
          <w:b w:val="0"/>
          <w:bCs/>
          <w:sz w:val="24"/>
          <w:szCs w:val="24"/>
          <w:lang w:val="uk-UA"/>
        </w:rPr>
        <w:t>, а також знизити викиди від автотранспорту завдяки  нормалізації дорожнього руху</w:t>
      </w:r>
      <w:r w:rsidRPr="0099740F">
        <w:rPr>
          <w:b w:val="0"/>
          <w:bCs/>
          <w:sz w:val="24"/>
          <w:szCs w:val="24"/>
          <w:lang w:val="uk-UA"/>
        </w:rPr>
        <w:t xml:space="preserve">. </w:t>
      </w:r>
    </w:p>
    <w:p w14:paraId="7F781AE2" w14:textId="5811A36C" w:rsidR="009E072D" w:rsidRPr="0099740F" w:rsidRDefault="00176CD6" w:rsidP="009E072D">
      <w:pPr>
        <w:spacing w:line="240" w:lineRule="auto"/>
        <w:jc w:val="both"/>
        <w:rPr>
          <w:b w:val="0"/>
          <w:bCs/>
          <w:sz w:val="24"/>
          <w:szCs w:val="24"/>
          <w:lang w:val="uk-UA"/>
        </w:rPr>
      </w:pPr>
      <w:proofErr w:type="spellStart"/>
      <w:r w:rsidRPr="0099740F">
        <w:rPr>
          <w:b w:val="0"/>
          <w:bCs/>
          <w:sz w:val="24"/>
          <w:szCs w:val="24"/>
          <w:lang w:val="uk-UA"/>
        </w:rPr>
        <w:t>Проєктна</w:t>
      </w:r>
      <w:proofErr w:type="spellEnd"/>
      <w:r w:rsidRPr="0099740F">
        <w:rPr>
          <w:b w:val="0"/>
          <w:bCs/>
          <w:sz w:val="24"/>
          <w:szCs w:val="24"/>
          <w:lang w:val="uk-UA"/>
        </w:rPr>
        <w:t xml:space="preserve"> дорога </w:t>
      </w:r>
      <w:r w:rsidRPr="0099740F">
        <w:rPr>
          <w:b w:val="0"/>
          <w:bCs/>
          <w:sz w:val="24"/>
          <w:szCs w:val="24"/>
          <w:lang w:val="uk-UA"/>
        </w:rPr>
        <w:t xml:space="preserve">має IV – V категорію за технічною класифікацією та </w:t>
      </w:r>
      <w:proofErr w:type="spellStart"/>
      <w:r w:rsidRPr="0099740F">
        <w:rPr>
          <w:b w:val="0"/>
          <w:bCs/>
          <w:sz w:val="24"/>
          <w:szCs w:val="24"/>
          <w:lang w:val="uk-UA"/>
        </w:rPr>
        <w:t>відносится</w:t>
      </w:r>
      <w:proofErr w:type="spellEnd"/>
      <w:r w:rsidRPr="0099740F">
        <w:rPr>
          <w:b w:val="0"/>
          <w:bCs/>
          <w:sz w:val="24"/>
          <w:szCs w:val="24"/>
          <w:lang w:val="uk-UA"/>
        </w:rPr>
        <w:t xml:space="preserve"> до автодоріг місцевого значення (районна)</w:t>
      </w:r>
      <w:r w:rsidRPr="0099740F">
        <w:rPr>
          <w:b w:val="0"/>
          <w:bCs/>
          <w:sz w:val="24"/>
          <w:szCs w:val="24"/>
          <w:lang w:val="uk-UA"/>
        </w:rPr>
        <w:t>. Враховуючи категорію дороги та віддаленість від житлової та громадської забудови</w:t>
      </w:r>
      <w:r w:rsidR="009E072D" w:rsidRPr="0099740F">
        <w:rPr>
          <w:b w:val="0"/>
          <w:bCs/>
          <w:sz w:val="24"/>
          <w:szCs w:val="24"/>
          <w:lang w:val="uk-UA"/>
        </w:rPr>
        <w:t xml:space="preserve">, відповідно до </w:t>
      </w:r>
      <w:r w:rsidR="009E072D" w:rsidRPr="0099740F">
        <w:rPr>
          <w:b w:val="0"/>
          <w:bCs/>
          <w:sz w:val="24"/>
          <w:szCs w:val="24"/>
          <w:lang w:val="uk-UA"/>
        </w:rPr>
        <w:t xml:space="preserve">ГБН В.2.3-218-007:2012 "Екологічні вимоги до автомобільних доріг. </w:t>
      </w:r>
      <w:proofErr w:type="spellStart"/>
      <w:r w:rsidR="009E072D" w:rsidRPr="0099740F">
        <w:rPr>
          <w:b w:val="0"/>
          <w:bCs/>
          <w:sz w:val="24"/>
          <w:szCs w:val="24"/>
          <w:lang w:val="uk-UA"/>
        </w:rPr>
        <w:t>Проєктування</w:t>
      </w:r>
      <w:proofErr w:type="spellEnd"/>
      <w:r w:rsidR="009E072D" w:rsidRPr="0099740F">
        <w:rPr>
          <w:b w:val="0"/>
          <w:bCs/>
          <w:sz w:val="24"/>
          <w:szCs w:val="24"/>
          <w:lang w:val="uk-UA"/>
        </w:rPr>
        <w:t>"</w:t>
      </w:r>
      <w:r w:rsidR="009E072D" w:rsidRPr="0099740F">
        <w:rPr>
          <w:b w:val="0"/>
          <w:bCs/>
          <w:sz w:val="24"/>
          <w:szCs w:val="24"/>
          <w:lang w:val="uk-UA"/>
        </w:rPr>
        <w:t xml:space="preserve"> - о</w:t>
      </w:r>
      <w:r w:rsidR="009E072D" w:rsidRPr="0099740F">
        <w:rPr>
          <w:b w:val="0"/>
          <w:bCs/>
          <w:sz w:val="24"/>
          <w:szCs w:val="24"/>
          <w:lang w:val="uk-UA"/>
        </w:rPr>
        <w:t xml:space="preserve">рієнтовні розміри смуги впливу, захисної смуги, </w:t>
      </w:r>
      <w:proofErr w:type="spellStart"/>
      <w:r w:rsidR="009E072D" w:rsidRPr="0099740F">
        <w:rPr>
          <w:b w:val="0"/>
          <w:bCs/>
          <w:sz w:val="24"/>
          <w:szCs w:val="24"/>
          <w:lang w:val="uk-UA"/>
        </w:rPr>
        <w:t>резервнотехнологічної</w:t>
      </w:r>
      <w:proofErr w:type="spellEnd"/>
      <w:r w:rsidR="009E072D" w:rsidRPr="0099740F">
        <w:rPr>
          <w:b w:val="0"/>
          <w:bCs/>
          <w:sz w:val="24"/>
          <w:szCs w:val="24"/>
          <w:lang w:val="uk-UA"/>
        </w:rPr>
        <w:t xml:space="preserve"> смуги</w:t>
      </w:r>
      <w:r w:rsidR="009E072D" w:rsidRPr="0099740F">
        <w:rPr>
          <w:b w:val="0"/>
          <w:bCs/>
          <w:sz w:val="24"/>
          <w:szCs w:val="24"/>
          <w:lang w:val="uk-UA"/>
        </w:rPr>
        <w:t xml:space="preserve"> не виділяються.</w:t>
      </w:r>
    </w:p>
    <w:p w14:paraId="1E5E4A32" w14:textId="7FD251D2" w:rsidR="00F3243C" w:rsidRPr="0099740F" w:rsidRDefault="00981B33" w:rsidP="00A14B49">
      <w:pPr>
        <w:pStyle w:val="ad"/>
        <w:spacing w:after="0" w:line="240" w:lineRule="auto"/>
        <w:ind w:firstLine="709"/>
        <w:jc w:val="left"/>
        <w:rPr>
          <w:rFonts w:ascii="Times New Roman" w:hAnsi="Times New Roman"/>
          <w:lang w:val="uk-UA"/>
        </w:rPr>
      </w:pPr>
      <w:bookmarkStart w:id="165" w:name="_Toc68775837"/>
      <w:bookmarkStart w:id="166" w:name="_Toc46235151"/>
      <w:bookmarkStart w:id="167" w:name="_Toc49441943"/>
      <w:bookmarkStart w:id="168" w:name="_Toc52354708"/>
      <w:bookmarkStart w:id="169" w:name="_Toc53416386"/>
      <w:bookmarkStart w:id="170" w:name="_Toc54178738"/>
      <w:bookmarkStart w:id="171" w:name="_Toc56172768"/>
      <w:bookmarkStart w:id="172" w:name="_Toc70606633"/>
      <w:bookmarkStart w:id="173" w:name="_Toc76387332"/>
      <w:bookmarkStart w:id="174" w:name="_Toc79749019"/>
      <w:bookmarkStart w:id="175" w:name="_Hlk67575866"/>
      <w:bookmarkEnd w:id="164"/>
      <w:r w:rsidRPr="0099740F">
        <w:rPr>
          <w:rFonts w:ascii="Times New Roman" w:hAnsi="Times New Roman"/>
          <w:i/>
          <w:iCs/>
          <w:lang w:val="uk-UA"/>
        </w:rPr>
        <w:t>Аналіз впливу ДДП на клімат</w:t>
      </w:r>
      <w:bookmarkStart w:id="176" w:name="_Toc68775835"/>
      <w:bookmarkStart w:id="177" w:name="_Toc70606631"/>
      <w:bookmarkStart w:id="178" w:name="_Toc76387333"/>
      <w:bookmarkStart w:id="179" w:name="_Toc79749020"/>
      <w:bookmarkStart w:id="180" w:name="_Toc68775838"/>
      <w:bookmarkStart w:id="181" w:name="_Toc70606634"/>
      <w:bookmarkEnd w:id="165"/>
      <w:bookmarkEnd w:id="166"/>
      <w:bookmarkEnd w:id="167"/>
      <w:bookmarkEnd w:id="168"/>
      <w:bookmarkEnd w:id="169"/>
      <w:bookmarkEnd w:id="170"/>
      <w:bookmarkEnd w:id="171"/>
      <w:bookmarkEnd w:id="172"/>
      <w:bookmarkEnd w:id="173"/>
      <w:bookmarkEnd w:id="174"/>
      <w:bookmarkEnd w:id="175"/>
    </w:p>
    <w:p w14:paraId="076E90CA" w14:textId="6EBF853B" w:rsidR="00F3243C" w:rsidRPr="0099740F" w:rsidRDefault="00A14B49" w:rsidP="008B62DB">
      <w:pPr>
        <w:spacing w:line="240" w:lineRule="auto"/>
        <w:jc w:val="both"/>
        <w:rPr>
          <w:b w:val="0"/>
          <w:sz w:val="24"/>
          <w:szCs w:val="24"/>
          <w:lang w:val="uk-UA"/>
        </w:rPr>
      </w:pPr>
      <w:r w:rsidRPr="0099740F">
        <w:rPr>
          <w:b w:val="0"/>
          <w:sz w:val="24"/>
          <w:szCs w:val="24"/>
          <w:lang w:val="uk-UA"/>
        </w:rPr>
        <w:t xml:space="preserve">Після введення в експлуатацію дороги вплив на викиди парникових газів за рахунок </w:t>
      </w:r>
      <w:r w:rsidRPr="0099740F">
        <w:rPr>
          <w:b w:val="0"/>
          <w:bCs/>
          <w:sz w:val="24"/>
          <w:szCs w:val="24"/>
          <w:lang w:val="uk-UA"/>
        </w:rPr>
        <w:t xml:space="preserve">збільшення потоків автотранспорту місцевого населення та транзитного автотранспорту не передбачається. </w:t>
      </w:r>
    </w:p>
    <w:p w14:paraId="48E1899E" w14:textId="205C1359" w:rsidR="008B62DB" w:rsidRPr="0099740F" w:rsidRDefault="008B62DB" w:rsidP="008B62DB">
      <w:pPr>
        <w:spacing w:line="240" w:lineRule="auto"/>
        <w:jc w:val="both"/>
        <w:rPr>
          <w:b w:val="0"/>
          <w:sz w:val="24"/>
          <w:szCs w:val="24"/>
          <w:lang w:val="uk-UA"/>
        </w:rPr>
      </w:pPr>
      <w:r w:rsidRPr="0099740F">
        <w:rPr>
          <w:b w:val="0"/>
          <w:sz w:val="24"/>
          <w:szCs w:val="24"/>
          <w:lang w:val="uk-UA"/>
        </w:rPr>
        <w:t>На даному етапі неможливо розрахувати</w:t>
      </w:r>
      <w:r w:rsidR="00F3243C" w:rsidRPr="0099740F">
        <w:rPr>
          <w:b w:val="0"/>
          <w:sz w:val="24"/>
          <w:szCs w:val="24"/>
          <w:lang w:val="uk-UA"/>
        </w:rPr>
        <w:t>:</w:t>
      </w:r>
    </w:p>
    <w:p w14:paraId="642C4B1D" w14:textId="3A2040F1" w:rsidR="008B62DB" w:rsidRPr="0099740F" w:rsidRDefault="008B62DB" w:rsidP="00671368">
      <w:pPr>
        <w:pStyle w:val="af4"/>
        <w:numPr>
          <w:ilvl w:val="0"/>
          <w:numId w:val="21"/>
        </w:numPr>
        <w:spacing w:after="0" w:line="240" w:lineRule="auto"/>
        <w:ind w:left="0" w:firstLine="709"/>
        <w:jc w:val="both"/>
        <w:rPr>
          <w:rFonts w:ascii="Times New Roman" w:hAnsi="Times New Roman" w:cs="Times New Roman"/>
          <w:sz w:val="24"/>
          <w:szCs w:val="24"/>
          <w:lang w:val="uk-UA"/>
        </w:rPr>
      </w:pPr>
      <w:r w:rsidRPr="0099740F">
        <w:rPr>
          <w:rFonts w:ascii="Times New Roman" w:hAnsi="Times New Roman" w:cs="Times New Roman"/>
          <w:sz w:val="24"/>
          <w:szCs w:val="24"/>
          <w:lang w:val="uk-UA"/>
        </w:rPr>
        <w:t>викид</w:t>
      </w:r>
      <w:r w:rsidR="00671368" w:rsidRPr="0099740F">
        <w:rPr>
          <w:rFonts w:ascii="Times New Roman" w:hAnsi="Times New Roman" w:cs="Times New Roman"/>
          <w:sz w:val="24"/>
          <w:szCs w:val="24"/>
          <w:lang w:val="uk-UA"/>
        </w:rPr>
        <w:t>и</w:t>
      </w:r>
      <w:r w:rsidRPr="0099740F">
        <w:rPr>
          <w:rFonts w:ascii="Times New Roman" w:hAnsi="Times New Roman" w:cs="Times New Roman"/>
          <w:sz w:val="24"/>
          <w:szCs w:val="24"/>
          <w:lang w:val="uk-UA"/>
        </w:rPr>
        <w:t xml:space="preserve"> парникових газів від проведення робіт;</w:t>
      </w:r>
    </w:p>
    <w:p w14:paraId="124A7EA4" w14:textId="4842EE96" w:rsidR="008B62DB" w:rsidRPr="0099740F" w:rsidRDefault="008B62DB" w:rsidP="00671368">
      <w:pPr>
        <w:pStyle w:val="af4"/>
        <w:numPr>
          <w:ilvl w:val="0"/>
          <w:numId w:val="21"/>
        </w:numPr>
        <w:spacing w:after="0" w:line="240" w:lineRule="auto"/>
        <w:ind w:left="0" w:firstLine="709"/>
        <w:jc w:val="both"/>
        <w:rPr>
          <w:rFonts w:ascii="Times New Roman" w:hAnsi="Times New Roman" w:cs="Times New Roman"/>
          <w:sz w:val="24"/>
          <w:szCs w:val="24"/>
          <w:lang w:val="uk-UA"/>
        </w:rPr>
      </w:pPr>
      <w:r w:rsidRPr="0099740F">
        <w:rPr>
          <w:rFonts w:ascii="Times New Roman" w:hAnsi="Times New Roman" w:cs="Times New Roman"/>
          <w:sz w:val="24"/>
          <w:szCs w:val="24"/>
          <w:lang w:val="uk-UA"/>
        </w:rPr>
        <w:t>щорічн</w:t>
      </w:r>
      <w:r w:rsidR="00671368" w:rsidRPr="0099740F">
        <w:rPr>
          <w:rFonts w:ascii="Times New Roman" w:hAnsi="Times New Roman" w:cs="Times New Roman"/>
          <w:sz w:val="24"/>
          <w:szCs w:val="24"/>
          <w:lang w:val="uk-UA"/>
        </w:rPr>
        <w:t>і</w:t>
      </w:r>
      <w:r w:rsidRPr="0099740F">
        <w:rPr>
          <w:rFonts w:ascii="Times New Roman" w:hAnsi="Times New Roman" w:cs="Times New Roman"/>
          <w:sz w:val="24"/>
          <w:szCs w:val="24"/>
          <w:lang w:val="uk-UA"/>
        </w:rPr>
        <w:t xml:space="preserve"> викид</w:t>
      </w:r>
      <w:r w:rsidR="00671368" w:rsidRPr="0099740F">
        <w:rPr>
          <w:rFonts w:ascii="Times New Roman" w:hAnsi="Times New Roman" w:cs="Times New Roman"/>
          <w:sz w:val="24"/>
          <w:szCs w:val="24"/>
          <w:lang w:val="uk-UA"/>
        </w:rPr>
        <w:t>и</w:t>
      </w:r>
      <w:r w:rsidRPr="0099740F">
        <w:rPr>
          <w:rFonts w:ascii="Times New Roman" w:hAnsi="Times New Roman" w:cs="Times New Roman"/>
          <w:sz w:val="24"/>
          <w:szCs w:val="24"/>
          <w:lang w:val="uk-UA"/>
        </w:rPr>
        <w:t xml:space="preserve"> парникових газів від експлуатації та обслуговування транспортної інфраструктури до та після завершення ДДП.</w:t>
      </w:r>
    </w:p>
    <w:p w14:paraId="2A784429" w14:textId="1AA08C6C" w:rsidR="008B62DB" w:rsidRPr="0099740F" w:rsidRDefault="00671368" w:rsidP="00671368">
      <w:pPr>
        <w:spacing w:line="240" w:lineRule="auto"/>
        <w:jc w:val="both"/>
        <w:rPr>
          <w:b w:val="0"/>
          <w:sz w:val="24"/>
          <w:szCs w:val="24"/>
          <w:lang w:val="uk-UA"/>
        </w:rPr>
      </w:pPr>
      <w:r w:rsidRPr="0099740F">
        <w:rPr>
          <w:b w:val="0"/>
          <w:sz w:val="24"/>
          <w:szCs w:val="24"/>
          <w:lang w:val="uk-UA"/>
        </w:rPr>
        <w:lastRenderedPageBreak/>
        <w:t>Рекомендовано визначення даних значень на подальших стадіях проектування (стадія «Проект» і «Робоча документація»)</w:t>
      </w:r>
      <w:r w:rsidR="00F3243C" w:rsidRPr="0099740F">
        <w:rPr>
          <w:b w:val="0"/>
          <w:sz w:val="24"/>
          <w:szCs w:val="24"/>
          <w:lang w:val="uk-UA"/>
        </w:rPr>
        <w:t>.</w:t>
      </w:r>
    </w:p>
    <w:p w14:paraId="1C37BF03" w14:textId="31A5F55D" w:rsidR="00F3243C" w:rsidRPr="0099740F" w:rsidRDefault="00F3243C" w:rsidP="00F3243C">
      <w:pPr>
        <w:spacing w:line="240" w:lineRule="auto"/>
        <w:jc w:val="both"/>
        <w:rPr>
          <w:b w:val="0"/>
          <w:sz w:val="24"/>
          <w:szCs w:val="24"/>
          <w:lang w:val="uk-UA"/>
        </w:rPr>
      </w:pPr>
      <w:r w:rsidRPr="0099740F">
        <w:rPr>
          <w:b w:val="0"/>
          <w:sz w:val="24"/>
          <w:szCs w:val="24"/>
          <w:lang w:val="uk-UA"/>
        </w:rPr>
        <w:t xml:space="preserve">Необхідно зважати, що внаслідок змін клімату, а саме збільшення кількості стихійних гідрометеорологічних явищ та впливу високих температур, для транспортної інфраструктури виникає ризик руйнування асфальтового покриття та виникнення </w:t>
      </w:r>
      <w:proofErr w:type="spellStart"/>
      <w:r w:rsidRPr="0099740F">
        <w:rPr>
          <w:b w:val="0"/>
          <w:sz w:val="24"/>
          <w:szCs w:val="24"/>
          <w:lang w:val="uk-UA"/>
        </w:rPr>
        <w:t>колійності</w:t>
      </w:r>
      <w:proofErr w:type="spellEnd"/>
      <w:r w:rsidRPr="0099740F">
        <w:rPr>
          <w:b w:val="0"/>
          <w:sz w:val="24"/>
          <w:szCs w:val="24"/>
          <w:lang w:val="uk-UA"/>
        </w:rPr>
        <w:t>, просідань та провалів дорожнього полотна.</w:t>
      </w:r>
    </w:p>
    <w:p w14:paraId="07CA3B6B" w14:textId="77777777" w:rsidR="009E072D" w:rsidRPr="0099740F" w:rsidRDefault="009E072D" w:rsidP="009E072D">
      <w:pPr>
        <w:pStyle w:val="ad"/>
        <w:spacing w:after="0" w:line="240" w:lineRule="auto"/>
        <w:ind w:firstLine="709"/>
        <w:jc w:val="left"/>
        <w:rPr>
          <w:rFonts w:ascii="Times New Roman" w:hAnsi="Times New Roman"/>
          <w:i/>
          <w:iCs/>
          <w:lang w:val="uk-UA"/>
        </w:rPr>
      </w:pPr>
      <w:bookmarkStart w:id="182" w:name="_Toc68775836"/>
      <w:bookmarkStart w:id="183" w:name="_Toc70606632"/>
      <w:bookmarkStart w:id="184" w:name="_Toc76387334"/>
      <w:bookmarkStart w:id="185" w:name="_Toc79749021"/>
      <w:bookmarkEnd w:id="176"/>
      <w:bookmarkEnd w:id="177"/>
      <w:bookmarkEnd w:id="178"/>
      <w:bookmarkEnd w:id="179"/>
      <w:r w:rsidRPr="0099740F">
        <w:rPr>
          <w:rFonts w:ascii="Times New Roman" w:hAnsi="Times New Roman"/>
          <w:i/>
          <w:iCs/>
          <w:lang w:val="uk-UA"/>
        </w:rPr>
        <w:t>Ймовірний вплив на водні ресурси</w:t>
      </w:r>
    </w:p>
    <w:p w14:paraId="74561BC2" w14:textId="77777777" w:rsidR="009E072D" w:rsidRPr="0099740F" w:rsidRDefault="009E072D" w:rsidP="009E072D">
      <w:pPr>
        <w:spacing w:line="240" w:lineRule="auto"/>
        <w:jc w:val="both"/>
        <w:rPr>
          <w:b w:val="0"/>
          <w:sz w:val="24"/>
          <w:szCs w:val="24"/>
          <w:lang w:val="uk-UA"/>
        </w:rPr>
      </w:pPr>
      <w:r w:rsidRPr="0099740F">
        <w:rPr>
          <w:b w:val="0"/>
          <w:sz w:val="24"/>
          <w:szCs w:val="24"/>
          <w:lang w:val="uk-UA"/>
        </w:rPr>
        <w:t>Водовідвід атмосферних опадів забезпечує безпечне відведення води від майбутнього дорожнього покриття. Його монтаж здійснюється відповідно до особливостей рельєфу місцевості, так, щоб волога стікала на достатню відстань від дороги.</w:t>
      </w:r>
    </w:p>
    <w:p w14:paraId="2673E1E8" w14:textId="77777777" w:rsidR="009E072D" w:rsidRPr="0099740F" w:rsidRDefault="009E072D" w:rsidP="009E072D">
      <w:pPr>
        <w:spacing w:line="240" w:lineRule="auto"/>
        <w:jc w:val="both"/>
        <w:rPr>
          <w:b w:val="0"/>
          <w:sz w:val="24"/>
          <w:szCs w:val="24"/>
          <w:lang w:val="uk-UA"/>
        </w:rPr>
      </w:pPr>
      <w:r w:rsidRPr="0099740F">
        <w:rPr>
          <w:b w:val="0"/>
          <w:sz w:val="24"/>
          <w:szCs w:val="24"/>
          <w:lang w:val="uk-UA"/>
        </w:rPr>
        <w:t xml:space="preserve">Згідно з завданням на проектування відведення дощових і снігових вод, </w:t>
      </w:r>
      <w:proofErr w:type="spellStart"/>
      <w:r w:rsidRPr="0099740F">
        <w:rPr>
          <w:b w:val="0"/>
          <w:sz w:val="24"/>
          <w:szCs w:val="24"/>
          <w:lang w:val="uk-UA"/>
        </w:rPr>
        <w:t>проєктом</w:t>
      </w:r>
      <w:proofErr w:type="spellEnd"/>
      <w:r w:rsidRPr="0099740F">
        <w:rPr>
          <w:b w:val="0"/>
          <w:sz w:val="24"/>
          <w:szCs w:val="24"/>
          <w:lang w:val="uk-UA"/>
        </w:rPr>
        <w:t xml:space="preserve"> передбачається здійснювати подвійною (закритою та відкритою) системами каналізації поверхневих стічних вод.</w:t>
      </w:r>
    </w:p>
    <w:p w14:paraId="46AE41A5" w14:textId="77777777" w:rsidR="009E072D" w:rsidRPr="0099740F" w:rsidRDefault="009E072D" w:rsidP="009E072D">
      <w:pPr>
        <w:spacing w:line="240" w:lineRule="auto"/>
        <w:jc w:val="both"/>
        <w:rPr>
          <w:b w:val="0"/>
          <w:sz w:val="24"/>
          <w:szCs w:val="24"/>
          <w:lang w:val="uk-UA"/>
        </w:rPr>
      </w:pPr>
      <w:r w:rsidRPr="0099740F">
        <w:rPr>
          <w:b w:val="0"/>
          <w:sz w:val="24"/>
          <w:szCs w:val="24"/>
          <w:lang w:val="uk-UA"/>
        </w:rPr>
        <w:t xml:space="preserve">Дощові і снігові води на території </w:t>
      </w:r>
      <w:proofErr w:type="spellStart"/>
      <w:r w:rsidRPr="0099740F">
        <w:rPr>
          <w:b w:val="0"/>
          <w:sz w:val="24"/>
          <w:szCs w:val="24"/>
          <w:lang w:val="uk-UA"/>
        </w:rPr>
        <w:t>проєктування</w:t>
      </w:r>
      <w:proofErr w:type="spellEnd"/>
      <w:r w:rsidRPr="0099740F">
        <w:rPr>
          <w:b w:val="0"/>
          <w:sz w:val="24"/>
          <w:szCs w:val="24"/>
          <w:lang w:val="uk-UA"/>
        </w:rPr>
        <w:t xml:space="preserve"> самопливними мережами каналізації поверхневих стічних вод по розміщеним вздовж узбіч залізобетонним </w:t>
      </w:r>
      <w:proofErr w:type="spellStart"/>
      <w:r w:rsidRPr="0099740F">
        <w:rPr>
          <w:b w:val="0"/>
          <w:sz w:val="24"/>
          <w:szCs w:val="24"/>
          <w:lang w:val="uk-UA"/>
        </w:rPr>
        <w:t>прикромочним</w:t>
      </w:r>
      <w:proofErr w:type="spellEnd"/>
      <w:r w:rsidRPr="0099740F">
        <w:rPr>
          <w:b w:val="0"/>
          <w:sz w:val="24"/>
          <w:szCs w:val="24"/>
          <w:lang w:val="uk-UA"/>
        </w:rPr>
        <w:t xml:space="preserve"> лоткам надходять до </w:t>
      </w:r>
      <w:proofErr w:type="spellStart"/>
      <w:r w:rsidRPr="0099740F">
        <w:rPr>
          <w:b w:val="0"/>
          <w:sz w:val="24"/>
          <w:szCs w:val="24"/>
          <w:lang w:val="uk-UA"/>
        </w:rPr>
        <w:t>дощоприймальних</w:t>
      </w:r>
      <w:proofErr w:type="spellEnd"/>
      <w:r w:rsidRPr="0099740F">
        <w:rPr>
          <w:b w:val="0"/>
          <w:sz w:val="24"/>
          <w:szCs w:val="24"/>
          <w:lang w:val="uk-UA"/>
        </w:rPr>
        <w:t xml:space="preserve"> колодязів з нафто та </w:t>
      </w:r>
      <w:proofErr w:type="spellStart"/>
      <w:r w:rsidRPr="0099740F">
        <w:rPr>
          <w:b w:val="0"/>
          <w:sz w:val="24"/>
          <w:szCs w:val="24"/>
          <w:lang w:val="uk-UA"/>
        </w:rPr>
        <w:t>мулоуловлювачами</w:t>
      </w:r>
      <w:proofErr w:type="spellEnd"/>
      <w:r w:rsidRPr="0099740F">
        <w:rPr>
          <w:b w:val="0"/>
          <w:sz w:val="24"/>
          <w:szCs w:val="24"/>
          <w:lang w:val="uk-UA"/>
        </w:rPr>
        <w:t xml:space="preserve"> з яких по напірних колекторах подаються на очисні споруди розміщених біля західної межі села Козлів (згідно рішень ГП с. Козлів). </w:t>
      </w:r>
    </w:p>
    <w:p w14:paraId="261931E8" w14:textId="77777777" w:rsidR="009E072D" w:rsidRPr="0099740F" w:rsidRDefault="009E072D" w:rsidP="009E072D">
      <w:pPr>
        <w:spacing w:line="240" w:lineRule="auto"/>
        <w:jc w:val="both"/>
        <w:rPr>
          <w:b w:val="0"/>
          <w:sz w:val="24"/>
          <w:szCs w:val="24"/>
          <w:lang w:val="uk-UA"/>
        </w:rPr>
      </w:pPr>
      <w:r w:rsidRPr="0099740F">
        <w:rPr>
          <w:b w:val="0"/>
          <w:sz w:val="24"/>
          <w:szCs w:val="24"/>
          <w:lang w:val="uk-UA"/>
        </w:rPr>
        <w:t>На ділянках озеленення відведення поверхневих стічних вод відбувається за рахунок інфільтрації в ґрунт.</w:t>
      </w:r>
    </w:p>
    <w:p w14:paraId="2F9C5864" w14:textId="77777777" w:rsidR="009E072D" w:rsidRPr="0099740F" w:rsidRDefault="009E072D" w:rsidP="009E072D">
      <w:pPr>
        <w:spacing w:line="240" w:lineRule="auto"/>
        <w:jc w:val="both"/>
        <w:rPr>
          <w:b w:val="0"/>
          <w:sz w:val="24"/>
          <w:szCs w:val="24"/>
          <w:lang w:val="uk-UA"/>
        </w:rPr>
      </w:pPr>
      <w:proofErr w:type="spellStart"/>
      <w:r w:rsidRPr="0099740F">
        <w:rPr>
          <w:b w:val="0"/>
          <w:sz w:val="24"/>
          <w:szCs w:val="24"/>
          <w:lang w:val="uk-UA"/>
        </w:rPr>
        <w:t>Проєктні</w:t>
      </w:r>
      <w:proofErr w:type="spellEnd"/>
      <w:r w:rsidRPr="0099740F">
        <w:rPr>
          <w:b w:val="0"/>
          <w:sz w:val="24"/>
          <w:szCs w:val="24"/>
          <w:lang w:val="uk-UA"/>
        </w:rPr>
        <w:t xml:space="preserve"> рішення не матимуть негативного впливу на водні ресурси.</w:t>
      </w:r>
    </w:p>
    <w:bookmarkEnd w:id="182"/>
    <w:bookmarkEnd w:id="183"/>
    <w:bookmarkEnd w:id="184"/>
    <w:bookmarkEnd w:id="185"/>
    <w:p w14:paraId="13DE9157" w14:textId="77777777" w:rsidR="009E072D" w:rsidRPr="0099740F" w:rsidRDefault="009E072D" w:rsidP="009E072D">
      <w:pPr>
        <w:pStyle w:val="ad"/>
        <w:spacing w:after="0" w:line="240" w:lineRule="auto"/>
        <w:ind w:firstLine="709"/>
        <w:jc w:val="left"/>
        <w:rPr>
          <w:rFonts w:ascii="Times New Roman" w:hAnsi="Times New Roman"/>
          <w:i/>
          <w:iCs/>
          <w:lang w:val="uk-UA"/>
        </w:rPr>
      </w:pPr>
      <w:r w:rsidRPr="0099740F">
        <w:rPr>
          <w:rFonts w:ascii="Times New Roman" w:hAnsi="Times New Roman"/>
          <w:i/>
          <w:iCs/>
          <w:lang w:val="uk-UA"/>
        </w:rPr>
        <w:t>Ймовірний вплив на земельні ресурси, ґрунти</w:t>
      </w:r>
    </w:p>
    <w:p w14:paraId="76013B55" w14:textId="55D2A1A2" w:rsidR="00472AF5" w:rsidRPr="0099740F" w:rsidRDefault="00472AF5" w:rsidP="00472AF5">
      <w:pPr>
        <w:spacing w:line="240" w:lineRule="auto"/>
        <w:jc w:val="both"/>
        <w:rPr>
          <w:b w:val="0"/>
          <w:sz w:val="24"/>
          <w:szCs w:val="24"/>
          <w:lang w:val="uk-UA"/>
        </w:rPr>
      </w:pPr>
      <w:r w:rsidRPr="0099740F">
        <w:rPr>
          <w:b w:val="0"/>
          <w:sz w:val="24"/>
          <w:szCs w:val="24"/>
          <w:lang w:val="uk-UA"/>
        </w:rPr>
        <w:t xml:space="preserve">На етапі </w:t>
      </w:r>
      <w:r w:rsidR="00626A77" w:rsidRPr="0099740F">
        <w:rPr>
          <w:b w:val="0"/>
          <w:sz w:val="24"/>
          <w:szCs w:val="24"/>
          <w:lang w:val="uk-UA"/>
        </w:rPr>
        <w:t>інженерної</w:t>
      </w:r>
      <w:r w:rsidRPr="0099740F">
        <w:rPr>
          <w:b w:val="0"/>
          <w:sz w:val="24"/>
          <w:szCs w:val="24"/>
          <w:lang w:val="uk-UA"/>
        </w:rPr>
        <w:t xml:space="preserve"> підготовки та інженерного захисту території передбачається вплив на земельні ресурси за рахунок </w:t>
      </w:r>
      <w:bookmarkStart w:id="186" w:name="_Hlk76376559"/>
      <w:r w:rsidR="003B55EE" w:rsidRPr="0099740F">
        <w:rPr>
          <w:b w:val="0"/>
          <w:sz w:val="24"/>
          <w:szCs w:val="24"/>
          <w:lang w:val="uk-UA"/>
        </w:rPr>
        <w:t xml:space="preserve">влаштування </w:t>
      </w:r>
      <w:proofErr w:type="spellStart"/>
      <w:r w:rsidR="003B55EE" w:rsidRPr="0099740F">
        <w:rPr>
          <w:b w:val="0"/>
          <w:sz w:val="24"/>
          <w:szCs w:val="24"/>
          <w:lang w:val="uk-UA"/>
        </w:rPr>
        <w:t>про</w:t>
      </w:r>
      <w:r w:rsidR="003B55EE" w:rsidRPr="0099740F">
        <w:rPr>
          <w:b w:val="0"/>
          <w:sz w:val="24"/>
          <w:szCs w:val="24"/>
          <w:lang w:val="uk-UA"/>
        </w:rPr>
        <w:t>є</w:t>
      </w:r>
      <w:r w:rsidR="003B55EE" w:rsidRPr="0099740F">
        <w:rPr>
          <w:b w:val="0"/>
          <w:sz w:val="24"/>
          <w:szCs w:val="24"/>
          <w:lang w:val="uk-UA"/>
        </w:rPr>
        <w:t>ктних</w:t>
      </w:r>
      <w:proofErr w:type="spellEnd"/>
      <w:r w:rsidR="003B55EE" w:rsidRPr="0099740F">
        <w:rPr>
          <w:b w:val="0"/>
          <w:sz w:val="24"/>
          <w:szCs w:val="24"/>
          <w:lang w:val="uk-UA"/>
        </w:rPr>
        <w:t xml:space="preserve"> проїздів, укріплених узбіч та пішохідних доріжок з асфальтобетону, гравійних узбіч та залізобетонних водовідвідних лотків.</w:t>
      </w:r>
      <w:bookmarkEnd w:id="186"/>
    </w:p>
    <w:p w14:paraId="460426C5" w14:textId="49A44B54" w:rsidR="00472AF5" w:rsidRPr="0099740F" w:rsidRDefault="00C5738E" w:rsidP="00472AF5">
      <w:pPr>
        <w:spacing w:line="240" w:lineRule="auto"/>
        <w:jc w:val="both"/>
        <w:rPr>
          <w:b w:val="0"/>
          <w:sz w:val="24"/>
          <w:szCs w:val="24"/>
          <w:lang w:val="uk-UA"/>
        </w:rPr>
      </w:pPr>
      <w:r w:rsidRPr="0099740F">
        <w:rPr>
          <w:b w:val="0"/>
          <w:sz w:val="24"/>
          <w:szCs w:val="24"/>
          <w:lang w:val="uk-UA"/>
        </w:rPr>
        <w:t>Технологічні впливи під час виконання будівельних і ремонтних робіт: забруднення ґрунту під час роботи дорожніх машин, розповсюдження пилу, тимчасове вилучення земель.</w:t>
      </w:r>
      <w:r w:rsidR="00472AF5" w:rsidRPr="0099740F">
        <w:rPr>
          <w:b w:val="0"/>
          <w:sz w:val="24"/>
          <w:szCs w:val="24"/>
          <w:lang w:val="uk-UA"/>
        </w:rPr>
        <w:t xml:space="preserve"> </w:t>
      </w:r>
    </w:p>
    <w:p w14:paraId="5E585CC1" w14:textId="1BF7B644" w:rsidR="007E0904" w:rsidRPr="0099740F" w:rsidRDefault="007E0904" w:rsidP="007E0904">
      <w:pPr>
        <w:spacing w:line="240" w:lineRule="auto"/>
        <w:jc w:val="both"/>
        <w:rPr>
          <w:b w:val="0"/>
          <w:sz w:val="24"/>
          <w:szCs w:val="24"/>
          <w:lang w:val="uk-UA"/>
        </w:rPr>
      </w:pPr>
      <w:r w:rsidRPr="0099740F">
        <w:rPr>
          <w:b w:val="0"/>
          <w:sz w:val="24"/>
          <w:szCs w:val="24"/>
          <w:lang w:val="uk-UA"/>
        </w:rPr>
        <w:t>Після завершення спорудження об’єкту передбачається відновлення ґрунтового покриву у визначених місцях.</w:t>
      </w:r>
    </w:p>
    <w:p w14:paraId="27A93355" w14:textId="2E24211A" w:rsidR="009E072D" w:rsidRPr="0099740F" w:rsidRDefault="009E072D" w:rsidP="009E072D">
      <w:pPr>
        <w:pStyle w:val="ad"/>
        <w:spacing w:after="0" w:line="240" w:lineRule="auto"/>
        <w:ind w:firstLine="709"/>
        <w:jc w:val="left"/>
        <w:rPr>
          <w:rFonts w:ascii="Times New Roman" w:hAnsi="Times New Roman"/>
          <w:i/>
          <w:iCs/>
          <w:lang w:val="uk-UA"/>
        </w:rPr>
      </w:pPr>
      <w:r w:rsidRPr="0099740F">
        <w:rPr>
          <w:rFonts w:ascii="Times New Roman" w:hAnsi="Times New Roman"/>
          <w:i/>
          <w:iCs/>
          <w:lang w:val="uk-UA"/>
        </w:rPr>
        <w:t xml:space="preserve">Поводження з відходами на території </w:t>
      </w:r>
      <w:proofErr w:type="spellStart"/>
      <w:r w:rsidRPr="0099740F">
        <w:rPr>
          <w:rFonts w:ascii="Times New Roman" w:hAnsi="Times New Roman"/>
          <w:i/>
          <w:iCs/>
          <w:lang w:val="uk-UA"/>
        </w:rPr>
        <w:t>проєктування</w:t>
      </w:r>
      <w:proofErr w:type="spellEnd"/>
    </w:p>
    <w:p w14:paraId="63D2B11F" w14:textId="77777777" w:rsidR="009E072D" w:rsidRPr="0099740F" w:rsidRDefault="009E072D" w:rsidP="007E0904">
      <w:pPr>
        <w:spacing w:line="240" w:lineRule="auto"/>
        <w:jc w:val="both"/>
        <w:rPr>
          <w:b w:val="0"/>
          <w:sz w:val="24"/>
          <w:szCs w:val="24"/>
          <w:lang w:val="uk-UA"/>
        </w:rPr>
      </w:pPr>
      <w:bookmarkStart w:id="187" w:name="_Hlk88468889"/>
      <w:r w:rsidRPr="0099740F">
        <w:rPr>
          <w:b w:val="0"/>
          <w:sz w:val="24"/>
          <w:szCs w:val="24"/>
          <w:lang w:val="uk-UA"/>
        </w:rPr>
        <w:t xml:space="preserve">Усі відходи, що утворюватимуться в процесі </w:t>
      </w:r>
      <w:r w:rsidRPr="0099740F">
        <w:rPr>
          <w:b w:val="0"/>
          <w:sz w:val="24"/>
          <w:szCs w:val="24"/>
          <w:lang w:val="uk-UA"/>
        </w:rPr>
        <w:t>будівництва</w:t>
      </w:r>
      <w:r w:rsidRPr="0099740F">
        <w:rPr>
          <w:b w:val="0"/>
          <w:sz w:val="24"/>
          <w:szCs w:val="24"/>
          <w:lang w:val="uk-UA"/>
        </w:rPr>
        <w:t xml:space="preserve"> автомобільної дороги та в результаті її експлуатації, підлягають утилізації, захороненню або переробці на спеціалізованих підприємствах, що мають ліцензії на здійснення відповідної діяльності, згідно з укладеними договорами. </w:t>
      </w:r>
    </w:p>
    <w:p w14:paraId="3E37CCDB" w14:textId="34CA0B5A" w:rsidR="009E072D" w:rsidRPr="0099740F" w:rsidRDefault="009E072D" w:rsidP="007E0904">
      <w:pPr>
        <w:spacing w:line="240" w:lineRule="auto"/>
        <w:jc w:val="both"/>
        <w:rPr>
          <w:b w:val="0"/>
          <w:sz w:val="24"/>
          <w:szCs w:val="24"/>
          <w:lang w:val="uk-UA"/>
        </w:rPr>
      </w:pPr>
      <w:r w:rsidRPr="0099740F">
        <w:rPr>
          <w:b w:val="0"/>
          <w:sz w:val="24"/>
          <w:szCs w:val="24"/>
          <w:lang w:val="uk-UA"/>
        </w:rPr>
        <w:t>Для розміщення відходів, що утворюватимуться в процесі будівництва автомобільної дороги та в результаті ї</w:t>
      </w:r>
      <w:r w:rsidRPr="0099740F">
        <w:rPr>
          <w:b w:val="0"/>
          <w:sz w:val="24"/>
          <w:szCs w:val="24"/>
          <w:lang w:val="uk-UA"/>
        </w:rPr>
        <w:t>ї</w:t>
      </w:r>
      <w:r w:rsidRPr="0099740F">
        <w:rPr>
          <w:b w:val="0"/>
          <w:sz w:val="24"/>
          <w:szCs w:val="24"/>
          <w:lang w:val="uk-UA"/>
        </w:rPr>
        <w:t xml:space="preserve"> експлуатації, додаткові земельні площі не </w:t>
      </w:r>
      <w:r w:rsidRPr="0099740F">
        <w:rPr>
          <w:b w:val="0"/>
          <w:sz w:val="24"/>
          <w:szCs w:val="24"/>
          <w:lang w:val="uk-UA"/>
        </w:rPr>
        <w:t>використовуватимуться</w:t>
      </w:r>
      <w:r w:rsidRPr="0099740F">
        <w:rPr>
          <w:b w:val="0"/>
          <w:sz w:val="24"/>
          <w:szCs w:val="24"/>
          <w:lang w:val="uk-UA"/>
        </w:rPr>
        <w:t>.</w:t>
      </w:r>
    </w:p>
    <w:p w14:paraId="480C55A8" w14:textId="518F6674" w:rsidR="00264EF2" w:rsidRPr="0099740F" w:rsidRDefault="00981B33" w:rsidP="007E0904">
      <w:pPr>
        <w:pStyle w:val="ad"/>
        <w:spacing w:after="0" w:line="240" w:lineRule="auto"/>
        <w:ind w:firstLine="709"/>
        <w:jc w:val="left"/>
        <w:rPr>
          <w:rFonts w:ascii="Times New Roman" w:hAnsi="Times New Roman"/>
          <w:i/>
          <w:iCs/>
          <w:lang w:val="uk-UA"/>
        </w:rPr>
      </w:pPr>
      <w:bookmarkStart w:id="188" w:name="_Toc76387335"/>
      <w:bookmarkStart w:id="189" w:name="_Toc79749022"/>
      <w:bookmarkEnd w:id="187"/>
      <w:r w:rsidRPr="0099740F">
        <w:rPr>
          <w:rFonts w:ascii="Times New Roman" w:hAnsi="Times New Roman"/>
          <w:i/>
          <w:iCs/>
          <w:lang w:val="uk-UA"/>
        </w:rPr>
        <w:t>Ймовірний вплив на ландшафтне та біологічне різноманіття</w:t>
      </w:r>
      <w:bookmarkEnd w:id="180"/>
      <w:bookmarkEnd w:id="181"/>
      <w:bookmarkEnd w:id="188"/>
      <w:bookmarkEnd w:id="189"/>
    </w:p>
    <w:p w14:paraId="3BDBE9B1" w14:textId="77777777" w:rsidR="007E0904" w:rsidRPr="0099740F" w:rsidRDefault="007E0904" w:rsidP="007E0904">
      <w:pPr>
        <w:spacing w:line="240" w:lineRule="auto"/>
        <w:jc w:val="both"/>
        <w:rPr>
          <w:b w:val="0"/>
          <w:sz w:val="24"/>
          <w:szCs w:val="24"/>
          <w:lang w:val="uk-UA"/>
        </w:rPr>
      </w:pPr>
      <w:bookmarkStart w:id="190" w:name="_Toc68775839"/>
      <w:bookmarkStart w:id="191" w:name="_Toc70606635"/>
      <w:bookmarkStart w:id="192" w:name="_Toc76387336"/>
      <w:bookmarkStart w:id="193" w:name="_Toc79749023"/>
      <w:r w:rsidRPr="0099740F">
        <w:rPr>
          <w:b w:val="0"/>
          <w:sz w:val="24"/>
          <w:szCs w:val="24"/>
          <w:lang w:val="uk-UA"/>
        </w:rPr>
        <w:t>Згідно проектних рішень детального плану території вплив буде незначний та полягатиме в механічному порушенні рослинного покриву на період будівництва.</w:t>
      </w:r>
    </w:p>
    <w:p w14:paraId="7EA10D01" w14:textId="4E4DD4A5" w:rsidR="007E0904" w:rsidRPr="0099740F" w:rsidRDefault="007E0904" w:rsidP="007E0904">
      <w:pPr>
        <w:spacing w:line="240" w:lineRule="auto"/>
        <w:jc w:val="both"/>
        <w:rPr>
          <w:b w:val="0"/>
          <w:sz w:val="24"/>
          <w:szCs w:val="24"/>
          <w:lang w:val="uk-UA"/>
        </w:rPr>
      </w:pPr>
      <w:r w:rsidRPr="0099740F">
        <w:rPr>
          <w:b w:val="0"/>
          <w:sz w:val="24"/>
          <w:szCs w:val="24"/>
          <w:lang w:val="uk-UA"/>
        </w:rPr>
        <w:t>Після завершення спорудження об’єкту передбачається відновлення рослинного покриву у визначених місцях.</w:t>
      </w:r>
    </w:p>
    <w:p w14:paraId="263D3C9C" w14:textId="77777777" w:rsidR="003B55EE" w:rsidRPr="0099740F" w:rsidRDefault="003B55EE" w:rsidP="003B55EE">
      <w:pPr>
        <w:spacing w:line="240" w:lineRule="auto"/>
        <w:jc w:val="both"/>
        <w:rPr>
          <w:b w:val="0"/>
          <w:sz w:val="24"/>
          <w:szCs w:val="24"/>
          <w:lang w:val="uk-UA"/>
        </w:rPr>
      </w:pPr>
      <w:r w:rsidRPr="0099740F">
        <w:rPr>
          <w:b w:val="0"/>
          <w:sz w:val="24"/>
          <w:szCs w:val="24"/>
          <w:lang w:val="uk-UA"/>
        </w:rPr>
        <w:t xml:space="preserve">Загалом всі озеленені території на ділянці </w:t>
      </w:r>
      <w:proofErr w:type="spellStart"/>
      <w:r w:rsidRPr="0099740F">
        <w:rPr>
          <w:b w:val="0"/>
          <w:sz w:val="24"/>
          <w:szCs w:val="24"/>
          <w:lang w:val="uk-UA"/>
        </w:rPr>
        <w:t>проєктування</w:t>
      </w:r>
      <w:proofErr w:type="spellEnd"/>
      <w:r w:rsidRPr="0099740F">
        <w:rPr>
          <w:b w:val="0"/>
          <w:sz w:val="24"/>
          <w:szCs w:val="24"/>
          <w:lang w:val="uk-UA"/>
        </w:rPr>
        <w:t xml:space="preserve"> за функціональним призначенням визначаються як території спеціального призначення.</w:t>
      </w:r>
    </w:p>
    <w:p w14:paraId="71BEF24D" w14:textId="6B3B2919" w:rsidR="00725A4D" w:rsidRPr="0099740F" w:rsidRDefault="003B55EE" w:rsidP="00725A4D">
      <w:pPr>
        <w:spacing w:line="240" w:lineRule="auto"/>
        <w:jc w:val="both"/>
        <w:rPr>
          <w:b w:val="0"/>
          <w:sz w:val="24"/>
          <w:szCs w:val="24"/>
          <w:lang w:val="uk-UA"/>
        </w:rPr>
      </w:pPr>
      <w:r w:rsidRPr="0099740F">
        <w:rPr>
          <w:b w:val="0"/>
          <w:sz w:val="24"/>
          <w:szCs w:val="24"/>
          <w:lang w:val="uk-UA"/>
        </w:rPr>
        <w:t xml:space="preserve">Розрахунок площі озеленення для даного об’єкту не передбачено, оскільки забудова вздовж ділянки не передбачена, а всі примикаючи території це озеленені та сільськогосподарські території з існуючою самосійною та культурною рослинністю. </w:t>
      </w:r>
    </w:p>
    <w:p w14:paraId="57A49107" w14:textId="5F5C9794" w:rsidR="00725A4D" w:rsidRPr="0099740F" w:rsidRDefault="00725A4D" w:rsidP="00725A4D">
      <w:pPr>
        <w:spacing w:line="240" w:lineRule="auto"/>
        <w:jc w:val="both"/>
        <w:rPr>
          <w:b w:val="0"/>
          <w:sz w:val="24"/>
          <w:szCs w:val="24"/>
          <w:lang w:val="uk-UA"/>
        </w:rPr>
      </w:pPr>
    </w:p>
    <w:p w14:paraId="7E2FE107" w14:textId="77777777" w:rsidR="00725A4D" w:rsidRPr="0099740F" w:rsidRDefault="00725A4D" w:rsidP="00725A4D">
      <w:pPr>
        <w:spacing w:line="240" w:lineRule="auto"/>
        <w:jc w:val="both"/>
        <w:rPr>
          <w:b w:val="0"/>
          <w:sz w:val="24"/>
          <w:szCs w:val="24"/>
          <w:lang w:val="uk-UA"/>
        </w:rPr>
      </w:pPr>
    </w:p>
    <w:p w14:paraId="37BD95E8" w14:textId="7FA3E3B9" w:rsidR="00981B33" w:rsidRPr="0099740F" w:rsidRDefault="00981B33" w:rsidP="00981B33">
      <w:pPr>
        <w:pStyle w:val="ad"/>
        <w:spacing w:after="0" w:line="240" w:lineRule="auto"/>
        <w:ind w:firstLine="709"/>
        <w:jc w:val="left"/>
        <w:rPr>
          <w:rFonts w:ascii="Times New Roman" w:hAnsi="Times New Roman"/>
          <w:i/>
          <w:iCs/>
          <w:lang w:val="uk-UA"/>
        </w:rPr>
      </w:pPr>
      <w:r w:rsidRPr="0099740F">
        <w:rPr>
          <w:rFonts w:ascii="Times New Roman" w:hAnsi="Times New Roman"/>
          <w:i/>
          <w:iCs/>
          <w:lang w:val="uk-UA"/>
        </w:rPr>
        <w:lastRenderedPageBreak/>
        <w:t>Ймовірний вплив на природоохоронні території та об’єкти історико-культурної спадщини</w:t>
      </w:r>
      <w:bookmarkEnd w:id="190"/>
      <w:bookmarkEnd w:id="191"/>
      <w:bookmarkEnd w:id="192"/>
      <w:bookmarkEnd w:id="193"/>
    </w:p>
    <w:p w14:paraId="20496571" w14:textId="2950DBDD" w:rsidR="003B55EE" w:rsidRPr="0099740F" w:rsidRDefault="00981B33" w:rsidP="009E072D">
      <w:pPr>
        <w:spacing w:line="240" w:lineRule="auto"/>
        <w:jc w:val="both"/>
        <w:rPr>
          <w:b w:val="0"/>
          <w:sz w:val="24"/>
          <w:szCs w:val="24"/>
          <w:lang w:val="uk-UA"/>
        </w:rPr>
      </w:pPr>
      <w:r w:rsidRPr="0099740F">
        <w:rPr>
          <w:b w:val="0"/>
          <w:sz w:val="24"/>
          <w:szCs w:val="24"/>
          <w:lang w:val="uk-UA"/>
        </w:rPr>
        <w:t xml:space="preserve">Вплив планованої діяльності на природоохоронні території та об’єкти історико-культурної спадщини </w:t>
      </w:r>
      <w:r w:rsidR="00E8448B" w:rsidRPr="0099740F">
        <w:rPr>
          <w:b w:val="0"/>
          <w:sz w:val="24"/>
          <w:szCs w:val="24"/>
          <w:lang w:val="uk-UA"/>
        </w:rPr>
        <w:t>відсутній</w:t>
      </w:r>
      <w:r w:rsidRPr="0099740F">
        <w:rPr>
          <w:b w:val="0"/>
          <w:sz w:val="24"/>
          <w:szCs w:val="24"/>
          <w:lang w:val="uk-UA"/>
        </w:rPr>
        <w:t>.</w:t>
      </w:r>
    </w:p>
    <w:p w14:paraId="55F99831" w14:textId="3E86CA9E" w:rsidR="00231654" w:rsidRPr="0099740F" w:rsidRDefault="00231654" w:rsidP="00231654">
      <w:pPr>
        <w:pStyle w:val="ad"/>
        <w:spacing w:after="0" w:line="240" w:lineRule="auto"/>
        <w:ind w:firstLine="709"/>
        <w:jc w:val="left"/>
        <w:rPr>
          <w:rFonts w:ascii="Times New Roman" w:hAnsi="Times New Roman"/>
          <w:i/>
          <w:iCs/>
          <w:lang w:val="uk-UA"/>
        </w:rPr>
      </w:pPr>
      <w:r w:rsidRPr="0099740F">
        <w:rPr>
          <w:rFonts w:ascii="Times New Roman" w:hAnsi="Times New Roman"/>
          <w:i/>
          <w:iCs/>
          <w:lang w:val="uk-UA"/>
        </w:rPr>
        <w:t>Фізичні факторів впливу автомобільної дороги</w:t>
      </w:r>
    </w:p>
    <w:p w14:paraId="35A6B5D1" w14:textId="77777777" w:rsidR="000F47D8" w:rsidRPr="0099740F" w:rsidRDefault="00C02B86" w:rsidP="000F47D8">
      <w:pPr>
        <w:spacing w:line="240" w:lineRule="auto"/>
        <w:jc w:val="both"/>
        <w:rPr>
          <w:b w:val="0"/>
          <w:sz w:val="24"/>
          <w:szCs w:val="24"/>
          <w:lang w:val="uk-UA"/>
        </w:rPr>
      </w:pPr>
      <w:r w:rsidRPr="0099740F">
        <w:rPr>
          <w:b w:val="0"/>
          <w:sz w:val="24"/>
          <w:szCs w:val="24"/>
          <w:lang w:val="uk-UA"/>
        </w:rPr>
        <w:t xml:space="preserve">До фізичних факторів впливу автомобільної дороги на навколишнє середовище належать: акустичний вплив, вібрація. </w:t>
      </w:r>
      <w:r w:rsidR="00231654" w:rsidRPr="0099740F">
        <w:rPr>
          <w:b w:val="0"/>
          <w:sz w:val="24"/>
          <w:szCs w:val="24"/>
          <w:lang w:val="uk-UA"/>
        </w:rPr>
        <w:t>При будівництві та експлуатації автомобільної дороги основним джерелом фізичного впливу є будівельна техніка та транспортні засоби.</w:t>
      </w:r>
    </w:p>
    <w:p w14:paraId="71DB035F" w14:textId="5A1F508A" w:rsidR="00981B33" w:rsidRPr="0099740F" w:rsidRDefault="00981B33" w:rsidP="00264EF2">
      <w:pPr>
        <w:pStyle w:val="ad"/>
        <w:spacing w:after="0" w:line="240" w:lineRule="auto"/>
        <w:ind w:firstLine="709"/>
        <w:jc w:val="both"/>
        <w:rPr>
          <w:rFonts w:ascii="Times New Roman" w:hAnsi="Times New Roman"/>
          <w:i/>
          <w:iCs/>
          <w:lang w:val="uk-UA"/>
        </w:rPr>
      </w:pPr>
      <w:bookmarkStart w:id="194" w:name="_Toc68775840"/>
      <w:bookmarkStart w:id="195" w:name="_Toc70606636"/>
      <w:bookmarkStart w:id="196" w:name="_Toc76387337"/>
      <w:bookmarkStart w:id="197" w:name="_Toc79749024"/>
      <w:bookmarkStart w:id="198" w:name="_Hlk67575882"/>
      <w:r w:rsidRPr="0099740F">
        <w:rPr>
          <w:rFonts w:ascii="Times New Roman" w:hAnsi="Times New Roman"/>
          <w:i/>
          <w:iCs/>
          <w:lang w:val="uk-UA"/>
        </w:rPr>
        <w:t>Ймовірний вплив на соціально-економічні умови та стан здоров’я населення</w:t>
      </w:r>
      <w:bookmarkEnd w:id="194"/>
      <w:bookmarkEnd w:id="195"/>
      <w:bookmarkEnd w:id="196"/>
      <w:bookmarkEnd w:id="197"/>
    </w:p>
    <w:p w14:paraId="63371B64" w14:textId="414B5B86" w:rsidR="006A1716" w:rsidRPr="0099740F" w:rsidRDefault="006A1716" w:rsidP="006A1716">
      <w:pPr>
        <w:spacing w:line="240" w:lineRule="auto"/>
        <w:jc w:val="both"/>
        <w:rPr>
          <w:b w:val="0"/>
          <w:bCs/>
          <w:sz w:val="24"/>
          <w:szCs w:val="24"/>
          <w:lang w:val="uk-UA"/>
        </w:rPr>
      </w:pPr>
      <w:bookmarkStart w:id="199" w:name="_Hlk67474487"/>
      <w:r w:rsidRPr="0099740F">
        <w:rPr>
          <w:b w:val="0"/>
          <w:bCs/>
          <w:sz w:val="24"/>
          <w:szCs w:val="24"/>
          <w:lang w:val="uk-UA"/>
        </w:rPr>
        <w:t>Планова діяльність при дотриманні вимог природоохоронного та санітарного законодавства України не буде мати суттєвого впливу на здоров’я населення регіону.</w:t>
      </w:r>
      <w:bookmarkEnd w:id="199"/>
    </w:p>
    <w:p w14:paraId="03030398" w14:textId="37877147" w:rsidR="004A60B5" w:rsidRPr="0099740F" w:rsidRDefault="004A60B5" w:rsidP="006A1716">
      <w:pPr>
        <w:spacing w:line="240" w:lineRule="auto"/>
        <w:jc w:val="both"/>
        <w:rPr>
          <w:b w:val="0"/>
          <w:bCs/>
          <w:sz w:val="24"/>
          <w:szCs w:val="24"/>
          <w:lang w:val="uk-UA"/>
        </w:rPr>
      </w:pPr>
      <w:r w:rsidRPr="0099740F">
        <w:rPr>
          <w:b w:val="0"/>
          <w:bCs/>
          <w:sz w:val="24"/>
          <w:szCs w:val="24"/>
          <w:lang w:val="uk-UA"/>
        </w:rPr>
        <w:t xml:space="preserve">Будівельні роботи з </w:t>
      </w:r>
      <w:r w:rsidRPr="0099740F">
        <w:rPr>
          <w:b w:val="0"/>
          <w:bCs/>
          <w:sz w:val="24"/>
          <w:szCs w:val="24"/>
          <w:lang w:val="uk-UA"/>
        </w:rPr>
        <w:t>будівництва</w:t>
      </w:r>
      <w:r w:rsidRPr="0099740F">
        <w:rPr>
          <w:b w:val="0"/>
          <w:bCs/>
          <w:sz w:val="24"/>
          <w:szCs w:val="24"/>
          <w:lang w:val="uk-UA"/>
        </w:rPr>
        <w:t xml:space="preserve"> автомобільної дороги при дотриманні їх технологічних режимів виключають можливість виникнення та розвитку аварійних ситуацій</w:t>
      </w:r>
      <w:r w:rsidRPr="0099740F">
        <w:rPr>
          <w:b w:val="0"/>
          <w:bCs/>
          <w:sz w:val="24"/>
          <w:szCs w:val="24"/>
          <w:lang w:val="uk-UA"/>
        </w:rPr>
        <w:t>.</w:t>
      </w:r>
    </w:p>
    <w:p w14:paraId="4B161F3B" w14:textId="0D3104D5" w:rsidR="006A1716" w:rsidRPr="00C02B86" w:rsidRDefault="00C02B86" w:rsidP="00C02B86">
      <w:pPr>
        <w:spacing w:line="240" w:lineRule="auto"/>
        <w:jc w:val="both"/>
        <w:rPr>
          <w:b w:val="0"/>
          <w:sz w:val="24"/>
          <w:szCs w:val="24"/>
          <w:lang w:val="uk-UA"/>
        </w:rPr>
      </w:pPr>
      <w:bookmarkStart w:id="200" w:name="_Toc63942174"/>
      <w:bookmarkStart w:id="201" w:name="_Toc63942208"/>
      <w:bookmarkStart w:id="202" w:name="_Toc64215479"/>
      <w:bookmarkStart w:id="203" w:name="_Toc70606637"/>
      <w:bookmarkEnd w:id="198"/>
      <w:r w:rsidRPr="0099740F">
        <w:rPr>
          <w:b w:val="0"/>
          <w:sz w:val="24"/>
          <w:szCs w:val="24"/>
          <w:lang w:val="uk-UA"/>
        </w:rPr>
        <w:t xml:space="preserve">Враховуючи, що на території </w:t>
      </w:r>
      <w:proofErr w:type="spellStart"/>
      <w:r w:rsidRPr="0099740F">
        <w:rPr>
          <w:b w:val="0"/>
          <w:sz w:val="24"/>
          <w:szCs w:val="24"/>
          <w:lang w:val="uk-UA"/>
        </w:rPr>
        <w:t>проєктування</w:t>
      </w:r>
      <w:proofErr w:type="spellEnd"/>
      <w:r w:rsidRPr="0099740F">
        <w:rPr>
          <w:b w:val="0"/>
          <w:sz w:val="24"/>
          <w:szCs w:val="24"/>
          <w:lang w:val="uk-UA"/>
        </w:rPr>
        <w:t xml:space="preserve"> наявна існуюча ґрунтова дорога між с. Козлів та с. Леляки, яку </w:t>
      </w:r>
      <w:proofErr w:type="spellStart"/>
      <w:r w:rsidRPr="0099740F">
        <w:rPr>
          <w:b w:val="0"/>
          <w:sz w:val="24"/>
          <w:szCs w:val="24"/>
          <w:lang w:val="uk-UA"/>
        </w:rPr>
        <w:t>проєктними</w:t>
      </w:r>
      <w:proofErr w:type="spellEnd"/>
      <w:r w:rsidRPr="0099740F">
        <w:rPr>
          <w:b w:val="0"/>
          <w:sz w:val="24"/>
          <w:szCs w:val="24"/>
          <w:lang w:val="uk-UA"/>
        </w:rPr>
        <w:t xml:space="preserve"> рішеннями планується реконструювати у дорогу загального користування з влаштуванням твердого покриття, передбачається </w:t>
      </w:r>
      <w:r w:rsidRPr="0099740F">
        <w:rPr>
          <w:b w:val="0"/>
          <w:bCs/>
          <w:sz w:val="24"/>
          <w:szCs w:val="24"/>
          <w:lang w:val="uk-UA"/>
        </w:rPr>
        <w:t xml:space="preserve">позитивний соціально-економічний ефект від покращення транспортного зв’язку і розвитку інфраструктури на території </w:t>
      </w:r>
      <w:proofErr w:type="spellStart"/>
      <w:r w:rsidRPr="0099740F">
        <w:rPr>
          <w:b w:val="0"/>
          <w:bCs/>
          <w:sz w:val="24"/>
          <w:szCs w:val="24"/>
          <w:lang w:val="uk-UA"/>
        </w:rPr>
        <w:t>Студениківської</w:t>
      </w:r>
      <w:proofErr w:type="spellEnd"/>
      <w:r w:rsidRPr="0099740F">
        <w:rPr>
          <w:b w:val="0"/>
          <w:bCs/>
          <w:sz w:val="24"/>
          <w:szCs w:val="24"/>
          <w:lang w:val="uk-UA"/>
        </w:rPr>
        <w:t xml:space="preserve"> територіальної громади.</w:t>
      </w:r>
    </w:p>
    <w:p w14:paraId="655671D8" w14:textId="77777777" w:rsidR="007E0904" w:rsidRDefault="007E0904">
      <w:pPr>
        <w:spacing w:after="160" w:line="259" w:lineRule="auto"/>
        <w:ind w:firstLine="0"/>
        <w:jc w:val="left"/>
        <w:rPr>
          <w:rFonts w:eastAsia="Times New Roman" w:cs="Times New Roman"/>
          <w:color w:val="auto"/>
          <w:kern w:val="28"/>
          <w:sz w:val="24"/>
          <w:szCs w:val="24"/>
          <w:lang w:val="uk-UA"/>
        </w:rPr>
      </w:pPr>
      <w:bookmarkStart w:id="204" w:name="_Toc79749025"/>
      <w:r>
        <w:rPr>
          <w:bCs/>
          <w:sz w:val="24"/>
          <w:szCs w:val="24"/>
          <w:lang w:val="uk-UA"/>
        </w:rPr>
        <w:br w:type="page"/>
      </w:r>
    </w:p>
    <w:p w14:paraId="50DEA876" w14:textId="78B8725B" w:rsidR="00B72E2A" w:rsidRDefault="00B72E2A" w:rsidP="00981B33">
      <w:pPr>
        <w:pStyle w:val="a9"/>
        <w:spacing w:before="0" w:after="0" w:line="240" w:lineRule="auto"/>
        <w:rPr>
          <w:rFonts w:ascii="Times New Roman" w:hAnsi="Times New Roman"/>
          <w:bCs w:val="0"/>
          <w:sz w:val="24"/>
          <w:szCs w:val="24"/>
          <w:lang w:val="uk-UA"/>
        </w:rPr>
      </w:pPr>
      <w:r w:rsidRPr="00F47B2E">
        <w:rPr>
          <w:rFonts w:ascii="Times New Roman" w:hAnsi="Times New Roman"/>
          <w:bCs w:val="0"/>
          <w:sz w:val="24"/>
          <w:szCs w:val="24"/>
          <w:lang w:val="uk-UA"/>
        </w:rPr>
        <w:lastRenderedPageBreak/>
        <w:t>РОЗДІЛ 4. ЕКОЛОГІЧНІ ПРОБЛЕМИ, У ТОМУ ЧИСЛІ РИЗИКИ ВПЛИВУ НА СТАН ЗДОРОВ’Я НАСЕЛЕННЯ, ЯКІ СТОСУЮТЬСЯ ДОКУМЕНТА ДЕРЖАВНОГО ПЛАНУВАННЯ</w:t>
      </w:r>
      <w:bookmarkEnd w:id="200"/>
      <w:bookmarkEnd w:id="201"/>
      <w:bookmarkEnd w:id="202"/>
      <w:bookmarkEnd w:id="203"/>
      <w:bookmarkEnd w:id="204"/>
    </w:p>
    <w:p w14:paraId="049002DA" w14:textId="77777777" w:rsidR="00B84DA4" w:rsidRDefault="00B84DA4" w:rsidP="00B84DA4">
      <w:pPr>
        <w:spacing w:line="240" w:lineRule="auto"/>
        <w:ind w:firstLine="0"/>
        <w:jc w:val="both"/>
        <w:rPr>
          <w:b w:val="0"/>
          <w:bCs/>
          <w:sz w:val="24"/>
          <w:szCs w:val="24"/>
          <w:lang w:val="uk-UA"/>
        </w:rPr>
      </w:pPr>
      <w:bookmarkStart w:id="205" w:name="_Hlk64298037"/>
    </w:p>
    <w:p w14:paraId="5BD5601A" w14:textId="58D5239B" w:rsidR="00B84DA4" w:rsidRPr="00C1405D" w:rsidRDefault="00C1405D" w:rsidP="0099740F">
      <w:pPr>
        <w:spacing w:line="240" w:lineRule="auto"/>
        <w:jc w:val="both"/>
        <w:rPr>
          <w:b w:val="0"/>
          <w:bCs/>
          <w:sz w:val="24"/>
          <w:szCs w:val="24"/>
          <w:lang w:val="uk-UA"/>
        </w:rPr>
      </w:pPr>
      <w:r w:rsidRPr="00C1405D">
        <w:rPr>
          <w:b w:val="0"/>
          <w:bCs/>
          <w:sz w:val="24"/>
          <w:szCs w:val="24"/>
          <w:lang w:val="uk-UA"/>
        </w:rPr>
        <w:t xml:space="preserve">Враховуючи дані, окреслені в попередніх розділах звіту про СЕО, можна зробити висновок про </w:t>
      </w:r>
      <w:r w:rsidRPr="003212EC">
        <w:rPr>
          <w:b w:val="0"/>
          <w:bCs/>
          <w:i/>
          <w:iCs/>
          <w:sz w:val="24"/>
          <w:szCs w:val="24"/>
          <w:lang w:val="uk-UA"/>
        </w:rPr>
        <w:t>відсутність значного впливу</w:t>
      </w:r>
      <w:r>
        <w:rPr>
          <w:b w:val="0"/>
          <w:bCs/>
          <w:sz w:val="24"/>
          <w:szCs w:val="24"/>
          <w:lang w:val="uk-UA"/>
        </w:rPr>
        <w:t xml:space="preserve"> на об’єкти навколишнього природнього середовища, а також ризиків впл</w:t>
      </w:r>
      <w:r w:rsidR="003212EC">
        <w:rPr>
          <w:b w:val="0"/>
          <w:bCs/>
          <w:sz w:val="24"/>
          <w:szCs w:val="24"/>
          <w:lang w:val="uk-UA"/>
        </w:rPr>
        <w:t>иву на стан здоров’я населення</w:t>
      </w:r>
      <w:r w:rsidRPr="00C1405D">
        <w:rPr>
          <w:b w:val="0"/>
          <w:bCs/>
          <w:sz w:val="24"/>
          <w:szCs w:val="24"/>
          <w:lang w:val="uk-UA"/>
        </w:rPr>
        <w:t>, які стосуються документу державного планування.</w:t>
      </w:r>
    </w:p>
    <w:p w14:paraId="688668CA" w14:textId="1AC4A7C2" w:rsidR="00C1405D" w:rsidRPr="00C1405D" w:rsidRDefault="0099740F" w:rsidP="00C1405D">
      <w:pPr>
        <w:spacing w:line="240" w:lineRule="auto"/>
        <w:jc w:val="both"/>
        <w:rPr>
          <w:b w:val="0"/>
          <w:bCs/>
          <w:i/>
          <w:iCs/>
          <w:sz w:val="24"/>
          <w:szCs w:val="24"/>
          <w:lang w:val="uk-UA"/>
        </w:rPr>
      </w:pPr>
      <w:r>
        <w:rPr>
          <w:b w:val="0"/>
          <w:bCs/>
          <w:i/>
          <w:iCs/>
          <w:sz w:val="24"/>
          <w:szCs w:val="24"/>
          <w:lang w:val="uk-UA"/>
        </w:rPr>
        <w:t>При цьому</w:t>
      </w:r>
      <w:r w:rsidR="00C1405D" w:rsidRPr="00C1405D">
        <w:rPr>
          <w:b w:val="0"/>
          <w:bCs/>
          <w:i/>
          <w:iCs/>
          <w:sz w:val="24"/>
          <w:szCs w:val="24"/>
          <w:lang w:val="uk-UA"/>
        </w:rPr>
        <w:t xml:space="preserve"> виділити ряд екологічних проблем, які опосередковано стосуються </w:t>
      </w:r>
      <w:proofErr w:type="spellStart"/>
      <w:r w:rsidR="00C1405D" w:rsidRPr="00C1405D">
        <w:rPr>
          <w:b w:val="0"/>
          <w:bCs/>
          <w:i/>
          <w:iCs/>
          <w:sz w:val="24"/>
          <w:szCs w:val="24"/>
          <w:lang w:val="uk-UA"/>
        </w:rPr>
        <w:t>проєкту</w:t>
      </w:r>
      <w:proofErr w:type="spellEnd"/>
      <w:r w:rsidR="00C1405D" w:rsidRPr="00C1405D">
        <w:rPr>
          <w:b w:val="0"/>
          <w:bCs/>
          <w:i/>
          <w:iCs/>
          <w:sz w:val="24"/>
          <w:szCs w:val="24"/>
          <w:lang w:val="uk-UA"/>
        </w:rPr>
        <w:t xml:space="preserve"> ДДП:</w:t>
      </w:r>
    </w:p>
    <w:p w14:paraId="076EF876" w14:textId="03F06EA4" w:rsidR="00C1405D" w:rsidRPr="00366F50" w:rsidRDefault="00C1405D" w:rsidP="00C1405D">
      <w:pPr>
        <w:pStyle w:val="af4"/>
        <w:numPr>
          <w:ilvl w:val="0"/>
          <w:numId w:val="25"/>
        </w:numPr>
        <w:spacing w:after="0" w:line="240" w:lineRule="auto"/>
        <w:ind w:left="0" w:firstLine="709"/>
        <w:jc w:val="both"/>
        <w:rPr>
          <w:rFonts w:ascii="Times New Roman" w:hAnsi="Times New Roman" w:cs="Times New Roman"/>
          <w:bCs/>
          <w:sz w:val="24"/>
          <w:szCs w:val="24"/>
        </w:rPr>
      </w:pPr>
      <w:r w:rsidRPr="00366F50">
        <w:rPr>
          <w:rFonts w:ascii="Times New Roman" w:hAnsi="Times New Roman" w:cs="Times New Roman"/>
          <w:bCs/>
          <w:sz w:val="24"/>
          <w:szCs w:val="24"/>
          <w:lang w:val="uk-UA"/>
        </w:rPr>
        <w:t>Відсутність організованої постійної в часі системи моніторингу за</w:t>
      </w:r>
      <w:r w:rsidRPr="00366F50">
        <w:rPr>
          <w:rFonts w:ascii="Times New Roman" w:hAnsi="Times New Roman" w:cs="Times New Roman"/>
          <w:bCs/>
          <w:sz w:val="24"/>
          <w:szCs w:val="24"/>
        </w:rPr>
        <w:t xml:space="preserve"> </w:t>
      </w:r>
      <w:r w:rsidRPr="00366F50">
        <w:rPr>
          <w:rFonts w:ascii="Times New Roman" w:hAnsi="Times New Roman" w:cs="Times New Roman"/>
          <w:bCs/>
          <w:sz w:val="24"/>
          <w:szCs w:val="24"/>
          <w:lang w:val="uk-UA"/>
        </w:rPr>
        <w:t xml:space="preserve">всіма складовими </w:t>
      </w:r>
      <w:r w:rsidR="003212EC">
        <w:rPr>
          <w:rFonts w:ascii="Times New Roman" w:hAnsi="Times New Roman" w:cs="Times New Roman"/>
          <w:bCs/>
          <w:sz w:val="24"/>
          <w:szCs w:val="24"/>
          <w:lang w:val="uk-UA"/>
        </w:rPr>
        <w:t>навколишнього природнього середовища</w:t>
      </w:r>
      <w:r w:rsidR="00F47B2E">
        <w:rPr>
          <w:rFonts w:ascii="Times New Roman" w:hAnsi="Times New Roman" w:cs="Times New Roman"/>
          <w:bCs/>
          <w:sz w:val="24"/>
          <w:szCs w:val="24"/>
          <w:lang w:val="uk-UA"/>
        </w:rPr>
        <w:t>;</w:t>
      </w:r>
    </w:p>
    <w:p w14:paraId="4067507B" w14:textId="4761BFF3" w:rsidR="00C1405D" w:rsidRPr="00366F50" w:rsidRDefault="00F47B2E" w:rsidP="00C1405D">
      <w:pPr>
        <w:pStyle w:val="af4"/>
        <w:numPr>
          <w:ilvl w:val="0"/>
          <w:numId w:val="25"/>
        </w:numPr>
        <w:spacing w:after="0" w:line="240" w:lineRule="auto"/>
        <w:ind w:left="0" w:firstLine="709"/>
        <w:jc w:val="both"/>
        <w:rPr>
          <w:rFonts w:ascii="Times New Roman" w:hAnsi="Times New Roman" w:cs="Times New Roman"/>
          <w:bCs/>
          <w:sz w:val="24"/>
          <w:szCs w:val="24"/>
          <w:lang w:val="uk-UA"/>
        </w:rPr>
      </w:pPr>
      <w:r>
        <w:rPr>
          <w:rFonts w:ascii="Times New Roman" w:hAnsi="Times New Roman" w:cs="Times New Roman"/>
          <w:bCs/>
          <w:sz w:val="24"/>
          <w:szCs w:val="24"/>
          <w:lang w:val="uk-UA"/>
        </w:rPr>
        <w:t>Використання населенням неякісних паливо-мастильних матеріалів та несвоєчасне технічне обслуговування автомобільного транспорту.</w:t>
      </w:r>
    </w:p>
    <w:bookmarkEnd w:id="205"/>
    <w:p w14:paraId="2108821B" w14:textId="77777777" w:rsidR="00C1405D" w:rsidRPr="00454DB4" w:rsidRDefault="00C1405D" w:rsidP="00C1405D">
      <w:pPr>
        <w:spacing w:line="240" w:lineRule="auto"/>
        <w:jc w:val="both"/>
        <w:rPr>
          <w:b w:val="0"/>
          <w:bCs/>
          <w:sz w:val="24"/>
          <w:szCs w:val="24"/>
          <w:lang w:val="uk-UA"/>
        </w:rPr>
      </w:pPr>
      <w:r w:rsidRPr="00454DB4">
        <w:rPr>
          <w:b w:val="0"/>
          <w:bCs/>
          <w:sz w:val="24"/>
          <w:szCs w:val="24"/>
          <w:lang w:val="uk-UA"/>
        </w:rPr>
        <w:t xml:space="preserve">Додатково варто зазначити, що опираючись на актуальні дані, про відсутність існуючих і зарезервованих територій та об’єктів ПЗФ в межах території </w:t>
      </w:r>
      <w:proofErr w:type="spellStart"/>
      <w:r w:rsidRPr="00454DB4">
        <w:rPr>
          <w:b w:val="0"/>
          <w:bCs/>
          <w:sz w:val="24"/>
          <w:szCs w:val="24"/>
          <w:lang w:val="uk-UA"/>
        </w:rPr>
        <w:t>проєктування</w:t>
      </w:r>
      <w:proofErr w:type="spellEnd"/>
      <w:r w:rsidRPr="00454DB4">
        <w:rPr>
          <w:b w:val="0"/>
          <w:bCs/>
          <w:sz w:val="24"/>
          <w:szCs w:val="24"/>
          <w:lang w:val="uk-UA"/>
        </w:rPr>
        <w:t xml:space="preserve">, а також враховуючи інформацію щодо локалізації територій ДПТ поза межами орієнтовного переліку територій особливого природоохоронного значення Смарагдової мережі, </w:t>
      </w:r>
      <w:proofErr w:type="spellStart"/>
      <w:r w:rsidRPr="00454DB4">
        <w:rPr>
          <w:b w:val="0"/>
          <w:bCs/>
          <w:sz w:val="24"/>
          <w:szCs w:val="24"/>
          <w:lang w:val="uk-UA"/>
        </w:rPr>
        <w:t>проєктні</w:t>
      </w:r>
      <w:proofErr w:type="spellEnd"/>
      <w:r w:rsidRPr="00454DB4">
        <w:rPr>
          <w:b w:val="0"/>
          <w:bCs/>
          <w:sz w:val="24"/>
          <w:szCs w:val="24"/>
          <w:lang w:val="uk-UA"/>
        </w:rPr>
        <w:t xml:space="preserve"> рішення містобудівної документації не враховують розробки/встановлення/дотримання охоронних зон з огляду на відсутність територій та об’єктів природно-заповідного фонду як в межах ДПТ, так і на прилеглих до нього територіях.</w:t>
      </w:r>
    </w:p>
    <w:p w14:paraId="5EE2768A" w14:textId="77777777" w:rsidR="00F47B2E" w:rsidRDefault="00F47B2E" w:rsidP="00C1405D">
      <w:pPr>
        <w:tabs>
          <w:tab w:val="left" w:pos="3630"/>
        </w:tabs>
        <w:spacing w:line="240" w:lineRule="auto"/>
        <w:jc w:val="both"/>
        <w:rPr>
          <w:b w:val="0"/>
          <w:sz w:val="24"/>
          <w:szCs w:val="24"/>
          <w:lang w:val="uk-UA"/>
        </w:rPr>
      </w:pPr>
      <w:bookmarkStart w:id="206" w:name="_Hlk67474528"/>
    </w:p>
    <w:p w14:paraId="5E73FD41" w14:textId="401E39B8" w:rsidR="00C1405D" w:rsidRPr="00D76440" w:rsidRDefault="00C1405D" w:rsidP="00C1405D">
      <w:pPr>
        <w:tabs>
          <w:tab w:val="left" w:pos="3630"/>
        </w:tabs>
        <w:spacing w:line="240" w:lineRule="auto"/>
        <w:jc w:val="both"/>
        <w:rPr>
          <w:b w:val="0"/>
          <w:color w:val="auto"/>
          <w:sz w:val="24"/>
          <w:szCs w:val="24"/>
          <w:lang w:val="uk-UA"/>
        </w:rPr>
      </w:pPr>
      <w:r w:rsidRPr="00D76440">
        <w:rPr>
          <w:b w:val="0"/>
          <w:sz w:val="24"/>
          <w:szCs w:val="24"/>
          <w:lang w:val="uk-UA"/>
        </w:rPr>
        <w:t>Для визначення екологічних проблем та реальних шляхів їх вирішення у процесі реалізації ДДП</w:t>
      </w:r>
      <w:r w:rsidR="00F47B2E">
        <w:rPr>
          <w:b w:val="0"/>
          <w:sz w:val="24"/>
          <w:szCs w:val="24"/>
          <w:lang w:val="uk-UA"/>
        </w:rPr>
        <w:t>,</w:t>
      </w:r>
      <w:r w:rsidRPr="00D76440">
        <w:rPr>
          <w:b w:val="0"/>
          <w:sz w:val="24"/>
          <w:szCs w:val="24"/>
          <w:lang w:val="uk-UA"/>
        </w:rPr>
        <w:t xml:space="preserve"> був проведений SWOT-аналіз (аналіз сильних і слабких сторін, можливостей і загроз). Сильні і слабкі сторони надали можливість визначити існуючу ситуацію території, а можливості і загрози – розглянути, як нереалізовані на даний момент позитивно і негативно спрямовані можливості розвитку.</w:t>
      </w:r>
    </w:p>
    <w:bookmarkEnd w:id="206"/>
    <w:p w14:paraId="22C79057" w14:textId="77777777" w:rsidR="00C1405D" w:rsidRPr="00D76440" w:rsidRDefault="00C1405D" w:rsidP="00C1405D">
      <w:pPr>
        <w:spacing w:line="240" w:lineRule="auto"/>
        <w:jc w:val="right"/>
        <w:rPr>
          <w:b w:val="0"/>
          <w:i/>
          <w:iCs/>
          <w:sz w:val="24"/>
          <w:szCs w:val="24"/>
          <w:lang w:val="uk-UA"/>
        </w:rPr>
      </w:pPr>
      <w:r w:rsidRPr="00D76440">
        <w:rPr>
          <w:b w:val="0"/>
          <w:i/>
          <w:iCs/>
          <w:sz w:val="24"/>
          <w:szCs w:val="24"/>
          <w:lang w:val="uk-UA"/>
        </w:rPr>
        <w:t>Таблиця 4.</w:t>
      </w:r>
      <w:r>
        <w:rPr>
          <w:b w:val="0"/>
          <w:i/>
          <w:iCs/>
          <w:sz w:val="24"/>
          <w:szCs w:val="24"/>
          <w:lang w:val="uk-UA"/>
        </w:rPr>
        <w:t>1</w:t>
      </w:r>
    </w:p>
    <w:p w14:paraId="5CF91865" w14:textId="77777777" w:rsidR="00C1405D" w:rsidRPr="00D76440" w:rsidRDefault="00C1405D" w:rsidP="00C1405D">
      <w:pPr>
        <w:spacing w:line="240" w:lineRule="auto"/>
        <w:rPr>
          <w:bCs/>
          <w:sz w:val="24"/>
          <w:szCs w:val="24"/>
          <w:lang w:val="uk-UA"/>
        </w:rPr>
      </w:pPr>
      <w:r w:rsidRPr="00D76440">
        <w:rPr>
          <w:bCs/>
          <w:sz w:val="24"/>
          <w:szCs w:val="24"/>
          <w:lang w:val="uk-UA"/>
        </w:rPr>
        <w:t xml:space="preserve">SWOT-аналіз екологічної ситуації території </w:t>
      </w:r>
      <w:proofErr w:type="spellStart"/>
      <w:r w:rsidRPr="00D76440">
        <w:rPr>
          <w:bCs/>
          <w:sz w:val="24"/>
          <w:szCs w:val="24"/>
          <w:lang w:val="uk-UA"/>
        </w:rPr>
        <w:t>проєктування</w:t>
      </w:r>
      <w:proofErr w:type="spellEnd"/>
    </w:p>
    <w:tbl>
      <w:tblPr>
        <w:tblStyle w:val="afd"/>
        <w:tblW w:w="0" w:type="auto"/>
        <w:tblInd w:w="-289" w:type="dxa"/>
        <w:tblLook w:val="04A0" w:firstRow="1" w:lastRow="0" w:firstColumn="1" w:lastColumn="0" w:noHBand="0" w:noVBand="1"/>
      </w:tblPr>
      <w:tblGrid>
        <w:gridCol w:w="4395"/>
        <w:gridCol w:w="5239"/>
      </w:tblGrid>
      <w:tr w:rsidR="00F47B2E" w:rsidRPr="00DB1CB5" w14:paraId="0BCBCA88" w14:textId="77777777" w:rsidTr="00CD435C">
        <w:tc>
          <w:tcPr>
            <w:tcW w:w="4395" w:type="dxa"/>
            <w:tcBorders>
              <w:top w:val="single" w:sz="4" w:space="0" w:color="auto"/>
              <w:left w:val="single" w:sz="4" w:space="0" w:color="auto"/>
              <w:bottom w:val="single" w:sz="4" w:space="0" w:color="auto"/>
              <w:right w:val="single" w:sz="4" w:space="0" w:color="auto"/>
            </w:tcBorders>
            <w:vAlign w:val="center"/>
            <w:hideMark/>
          </w:tcPr>
          <w:p w14:paraId="33C46841" w14:textId="77777777" w:rsidR="00F47B2E" w:rsidRPr="00DB1CB5" w:rsidRDefault="00F47B2E" w:rsidP="00CD435C">
            <w:pPr>
              <w:pStyle w:val="ac"/>
              <w:jc w:val="center"/>
              <w:rPr>
                <w:b/>
                <w:szCs w:val="24"/>
                <w:lang w:val="uk-UA"/>
              </w:rPr>
            </w:pPr>
            <w:r w:rsidRPr="00DB1CB5">
              <w:rPr>
                <w:b/>
                <w:szCs w:val="24"/>
                <w:lang w:val="uk-UA"/>
              </w:rPr>
              <w:t>Сильні сторони</w:t>
            </w:r>
          </w:p>
        </w:tc>
        <w:tc>
          <w:tcPr>
            <w:tcW w:w="5239" w:type="dxa"/>
            <w:tcBorders>
              <w:top w:val="single" w:sz="4" w:space="0" w:color="auto"/>
              <w:left w:val="single" w:sz="4" w:space="0" w:color="auto"/>
              <w:bottom w:val="single" w:sz="4" w:space="0" w:color="auto"/>
              <w:right w:val="single" w:sz="4" w:space="0" w:color="auto"/>
            </w:tcBorders>
            <w:vAlign w:val="center"/>
            <w:hideMark/>
          </w:tcPr>
          <w:p w14:paraId="10E06693" w14:textId="77777777" w:rsidR="00F47B2E" w:rsidRPr="00DB1CB5" w:rsidRDefault="00F47B2E" w:rsidP="00CD435C">
            <w:pPr>
              <w:pStyle w:val="ac"/>
              <w:jc w:val="center"/>
              <w:rPr>
                <w:b/>
                <w:szCs w:val="24"/>
                <w:lang w:val="uk-UA"/>
              </w:rPr>
            </w:pPr>
            <w:r w:rsidRPr="00DB1CB5">
              <w:rPr>
                <w:b/>
                <w:szCs w:val="24"/>
                <w:lang w:val="uk-UA"/>
              </w:rPr>
              <w:t>Слабкі сторони</w:t>
            </w:r>
          </w:p>
        </w:tc>
      </w:tr>
      <w:tr w:rsidR="00F47B2E" w:rsidRPr="00DB1CB5" w14:paraId="2C19D475" w14:textId="77777777" w:rsidTr="00CD435C">
        <w:tc>
          <w:tcPr>
            <w:tcW w:w="4395" w:type="dxa"/>
            <w:tcBorders>
              <w:top w:val="single" w:sz="4" w:space="0" w:color="auto"/>
              <w:left w:val="single" w:sz="4" w:space="0" w:color="auto"/>
              <w:bottom w:val="single" w:sz="4" w:space="0" w:color="auto"/>
              <w:right w:val="single" w:sz="4" w:space="0" w:color="auto"/>
            </w:tcBorders>
            <w:vAlign w:val="center"/>
            <w:hideMark/>
          </w:tcPr>
          <w:p w14:paraId="24256E91" w14:textId="72D263C2" w:rsidR="00F47B2E" w:rsidRPr="00DB1CB5" w:rsidRDefault="00F47B2E" w:rsidP="00F47B2E">
            <w:pPr>
              <w:pStyle w:val="ac"/>
              <w:rPr>
                <w:szCs w:val="24"/>
                <w:lang w:val="uk-UA"/>
              </w:rPr>
            </w:pPr>
            <w:r w:rsidRPr="00D76440">
              <w:rPr>
                <w:szCs w:val="24"/>
                <w:lang w:val="uk-UA"/>
              </w:rPr>
              <w:t xml:space="preserve">Зручна транспортна доступність і достатньо вигідне географічне положення території </w:t>
            </w:r>
            <w:proofErr w:type="spellStart"/>
            <w:r w:rsidRPr="00D76440">
              <w:rPr>
                <w:szCs w:val="24"/>
                <w:lang w:val="uk-UA"/>
              </w:rPr>
              <w:t>проєктування</w:t>
            </w:r>
            <w:proofErr w:type="spellEnd"/>
            <w:r>
              <w:rPr>
                <w:szCs w:val="24"/>
                <w:lang w:val="uk-UA"/>
              </w:rPr>
              <w:t>.</w:t>
            </w:r>
          </w:p>
        </w:tc>
        <w:tc>
          <w:tcPr>
            <w:tcW w:w="5239" w:type="dxa"/>
            <w:tcBorders>
              <w:top w:val="single" w:sz="4" w:space="0" w:color="auto"/>
              <w:left w:val="single" w:sz="4" w:space="0" w:color="auto"/>
              <w:bottom w:val="single" w:sz="4" w:space="0" w:color="auto"/>
              <w:right w:val="single" w:sz="4" w:space="0" w:color="auto"/>
            </w:tcBorders>
            <w:vAlign w:val="center"/>
            <w:hideMark/>
          </w:tcPr>
          <w:p w14:paraId="4B0F7C21" w14:textId="0C2EEEE5" w:rsidR="00F47B2E" w:rsidRPr="00DB1CB5" w:rsidRDefault="00F47B2E" w:rsidP="00F47B2E">
            <w:pPr>
              <w:pStyle w:val="ac"/>
              <w:rPr>
                <w:szCs w:val="24"/>
                <w:lang w:val="uk-UA"/>
              </w:rPr>
            </w:pPr>
            <w:r w:rsidRPr="00D76440">
              <w:rPr>
                <w:szCs w:val="24"/>
                <w:lang w:val="uk-UA"/>
              </w:rPr>
              <w:t xml:space="preserve">Відсутність організованої постійної в часі системи екологічного моніторингу за </w:t>
            </w:r>
            <w:r w:rsidRPr="00D76440">
              <w:rPr>
                <w:i/>
                <w:szCs w:val="24"/>
                <w:lang w:val="uk-UA"/>
              </w:rPr>
              <w:t>всіма</w:t>
            </w:r>
            <w:r w:rsidRPr="00D76440">
              <w:rPr>
                <w:szCs w:val="24"/>
                <w:lang w:val="uk-UA"/>
              </w:rPr>
              <w:t xml:space="preserve"> складовими навколишнього середовища, як природного, так і соціального</w:t>
            </w:r>
            <w:r>
              <w:rPr>
                <w:szCs w:val="24"/>
                <w:lang w:val="uk-UA"/>
              </w:rPr>
              <w:t xml:space="preserve"> на території міста.</w:t>
            </w:r>
          </w:p>
        </w:tc>
      </w:tr>
      <w:tr w:rsidR="00F47B2E" w:rsidRPr="00DB1CB5" w14:paraId="229DF99E" w14:textId="77777777" w:rsidTr="002E1B93">
        <w:tc>
          <w:tcPr>
            <w:tcW w:w="4395" w:type="dxa"/>
            <w:tcBorders>
              <w:top w:val="single" w:sz="4" w:space="0" w:color="auto"/>
              <w:left w:val="single" w:sz="4" w:space="0" w:color="auto"/>
              <w:bottom w:val="single" w:sz="4" w:space="0" w:color="auto"/>
              <w:right w:val="single" w:sz="4" w:space="0" w:color="auto"/>
            </w:tcBorders>
            <w:vAlign w:val="center"/>
            <w:hideMark/>
          </w:tcPr>
          <w:p w14:paraId="75F85781" w14:textId="3E30E5FE" w:rsidR="00F47B2E" w:rsidRPr="00DB1CB5" w:rsidRDefault="00F47B2E" w:rsidP="00F47B2E">
            <w:pPr>
              <w:pStyle w:val="ac"/>
              <w:rPr>
                <w:szCs w:val="24"/>
                <w:lang w:val="uk-UA"/>
              </w:rPr>
            </w:pPr>
            <w:r w:rsidRPr="00D76440">
              <w:rPr>
                <w:szCs w:val="24"/>
                <w:lang w:val="uk-UA"/>
              </w:rPr>
              <w:t>Налагоджена комунікація між населенням та відкритість влади.</w:t>
            </w:r>
          </w:p>
        </w:tc>
        <w:tc>
          <w:tcPr>
            <w:tcW w:w="5239" w:type="dxa"/>
            <w:tcBorders>
              <w:top w:val="single" w:sz="4" w:space="0" w:color="auto"/>
              <w:left w:val="single" w:sz="4" w:space="0" w:color="auto"/>
              <w:bottom w:val="single" w:sz="4" w:space="0" w:color="auto"/>
              <w:right w:val="single" w:sz="4" w:space="0" w:color="auto"/>
            </w:tcBorders>
            <w:hideMark/>
          </w:tcPr>
          <w:p w14:paraId="5341E93F" w14:textId="52B2C55D" w:rsidR="00F47B2E" w:rsidRPr="00DB1CB5" w:rsidRDefault="00F47B2E" w:rsidP="00F47B2E">
            <w:pPr>
              <w:pStyle w:val="ac"/>
              <w:rPr>
                <w:szCs w:val="24"/>
                <w:lang w:val="uk-UA"/>
              </w:rPr>
            </w:pPr>
            <w:r w:rsidRPr="00D76440">
              <w:rPr>
                <w:szCs w:val="24"/>
                <w:lang w:val="uk-UA"/>
              </w:rPr>
              <w:t>Низький рівень впровадження енергоефективних технологій та матеріалів</w:t>
            </w:r>
          </w:p>
        </w:tc>
      </w:tr>
      <w:tr w:rsidR="00F47B2E" w:rsidRPr="00DB1CB5" w14:paraId="1C554FC8" w14:textId="77777777" w:rsidTr="00CD435C">
        <w:tc>
          <w:tcPr>
            <w:tcW w:w="4395" w:type="dxa"/>
            <w:tcBorders>
              <w:top w:val="single" w:sz="4" w:space="0" w:color="auto"/>
              <w:left w:val="single" w:sz="4" w:space="0" w:color="auto"/>
              <w:bottom w:val="single" w:sz="4" w:space="0" w:color="auto"/>
              <w:right w:val="single" w:sz="4" w:space="0" w:color="auto"/>
            </w:tcBorders>
            <w:vAlign w:val="center"/>
            <w:hideMark/>
          </w:tcPr>
          <w:p w14:paraId="7CE210EF" w14:textId="77777777" w:rsidR="00F47B2E" w:rsidRPr="00DB1CB5" w:rsidRDefault="00F47B2E" w:rsidP="00CD435C">
            <w:pPr>
              <w:pStyle w:val="ac"/>
              <w:ind w:left="38" w:hanging="38"/>
              <w:jc w:val="center"/>
              <w:rPr>
                <w:b/>
                <w:szCs w:val="24"/>
                <w:lang w:val="uk-UA"/>
              </w:rPr>
            </w:pPr>
            <w:r w:rsidRPr="00DB1CB5">
              <w:rPr>
                <w:b/>
                <w:szCs w:val="24"/>
                <w:lang w:val="uk-UA"/>
              </w:rPr>
              <w:t>Можливості</w:t>
            </w:r>
          </w:p>
        </w:tc>
        <w:tc>
          <w:tcPr>
            <w:tcW w:w="5239" w:type="dxa"/>
            <w:tcBorders>
              <w:top w:val="single" w:sz="4" w:space="0" w:color="auto"/>
              <w:left w:val="single" w:sz="4" w:space="0" w:color="auto"/>
              <w:bottom w:val="single" w:sz="4" w:space="0" w:color="auto"/>
              <w:right w:val="single" w:sz="4" w:space="0" w:color="auto"/>
            </w:tcBorders>
            <w:vAlign w:val="center"/>
            <w:hideMark/>
          </w:tcPr>
          <w:p w14:paraId="07B0951E" w14:textId="77777777" w:rsidR="00F47B2E" w:rsidRPr="00DB1CB5" w:rsidRDefault="00F47B2E" w:rsidP="00CD435C">
            <w:pPr>
              <w:pStyle w:val="ac"/>
              <w:ind w:left="38" w:hanging="38"/>
              <w:jc w:val="center"/>
              <w:rPr>
                <w:b/>
                <w:szCs w:val="24"/>
                <w:lang w:val="uk-UA"/>
              </w:rPr>
            </w:pPr>
            <w:r w:rsidRPr="00DB1CB5">
              <w:rPr>
                <w:b/>
                <w:szCs w:val="24"/>
                <w:lang w:val="uk-UA"/>
              </w:rPr>
              <w:t>Загрози</w:t>
            </w:r>
          </w:p>
        </w:tc>
      </w:tr>
      <w:tr w:rsidR="00F47B2E" w:rsidRPr="00DB1CB5" w14:paraId="26CBD2BF" w14:textId="77777777" w:rsidTr="00CD435C">
        <w:tc>
          <w:tcPr>
            <w:tcW w:w="4395" w:type="dxa"/>
            <w:tcBorders>
              <w:top w:val="single" w:sz="4" w:space="0" w:color="auto"/>
              <w:left w:val="single" w:sz="4" w:space="0" w:color="auto"/>
              <w:bottom w:val="single" w:sz="4" w:space="0" w:color="auto"/>
              <w:right w:val="single" w:sz="4" w:space="0" w:color="auto"/>
            </w:tcBorders>
            <w:vAlign w:val="center"/>
            <w:hideMark/>
          </w:tcPr>
          <w:p w14:paraId="0FE261C2" w14:textId="77777777" w:rsidR="00F47B2E" w:rsidRPr="00DB1CB5" w:rsidRDefault="00F47B2E" w:rsidP="00CD435C">
            <w:pPr>
              <w:pStyle w:val="ac"/>
              <w:rPr>
                <w:szCs w:val="24"/>
                <w:lang w:val="uk-UA"/>
              </w:rPr>
            </w:pPr>
            <w:r w:rsidRPr="00DB1CB5">
              <w:rPr>
                <w:szCs w:val="24"/>
                <w:lang w:val="uk-UA"/>
              </w:rPr>
              <w:t>Підвищення рівня екологічної безпеки.</w:t>
            </w:r>
          </w:p>
        </w:tc>
        <w:tc>
          <w:tcPr>
            <w:tcW w:w="5239" w:type="dxa"/>
            <w:tcBorders>
              <w:top w:val="single" w:sz="4" w:space="0" w:color="auto"/>
              <w:left w:val="single" w:sz="4" w:space="0" w:color="auto"/>
              <w:bottom w:val="single" w:sz="4" w:space="0" w:color="auto"/>
              <w:right w:val="single" w:sz="4" w:space="0" w:color="auto"/>
            </w:tcBorders>
            <w:vAlign w:val="center"/>
            <w:hideMark/>
          </w:tcPr>
          <w:p w14:paraId="7ACD087E" w14:textId="42644C66" w:rsidR="00F47B2E" w:rsidRPr="00DB1CB5" w:rsidRDefault="00F47B2E" w:rsidP="00CD435C">
            <w:pPr>
              <w:pStyle w:val="ac"/>
              <w:rPr>
                <w:szCs w:val="24"/>
                <w:lang w:val="uk-UA"/>
              </w:rPr>
            </w:pPr>
            <w:r w:rsidRPr="00DB1CB5">
              <w:rPr>
                <w:szCs w:val="24"/>
                <w:lang w:val="uk-UA"/>
              </w:rPr>
              <w:t>Глобальне потепління та збільшення парникових газів</w:t>
            </w:r>
            <w:r>
              <w:rPr>
                <w:szCs w:val="24"/>
                <w:lang w:val="uk-UA"/>
              </w:rPr>
              <w:t>.</w:t>
            </w:r>
          </w:p>
        </w:tc>
      </w:tr>
      <w:tr w:rsidR="00F47B2E" w:rsidRPr="00DB1CB5" w14:paraId="00E2255C" w14:textId="77777777" w:rsidTr="00CD435C">
        <w:tc>
          <w:tcPr>
            <w:tcW w:w="4395" w:type="dxa"/>
            <w:tcBorders>
              <w:top w:val="single" w:sz="4" w:space="0" w:color="auto"/>
              <w:left w:val="single" w:sz="4" w:space="0" w:color="auto"/>
              <w:bottom w:val="single" w:sz="4" w:space="0" w:color="auto"/>
              <w:right w:val="single" w:sz="4" w:space="0" w:color="auto"/>
            </w:tcBorders>
            <w:vAlign w:val="center"/>
            <w:hideMark/>
          </w:tcPr>
          <w:p w14:paraId="74609E5C" w14:textId="100A83F2" w:rsidR="00F47B2E" w:rsidRPr="00DB1CB5" w:rsidRDefault="00F47B2E" w:rsidP="00F47B2E">
            <w:pPr>
              <w:pStyle w:val="ac"/>
              <w:rPr>
                <w:szCs w:val="24"/>
                <w:lang w:val="uk-UA"/>
              </w:rPr>
            </w:pPr>
            <w:r w:rsidRPr="00DB1CB5">
              <w:rPr>
                <w:szCs w:val="24"/>
                <w:lang w:val="uk-UA"/>
              </w:rPr>
              <w:t>Високий потенціал економічного розвитку населеного пункту.</w:t>
            </w:r>
          </w:p>
        </w:tc>
        <w:tc>
          <w:tcPr>
            <w:tcW w:w="5239" w:type="dxa"/>
            <w:tcBorders>
              <w:top w:val="single" w:sz="4" w:space="0" w:color="auto"/>
              <w:left w:val="single" w:sz="4" w:space="0" w:color="auto"/>
              <w:bottom w:val="single" w:sz="4" w:space="0" w:color="auto"/>
              <w:right w:val="single" w:sz="4" w:space="0" w:color="auto"/>
            </w:tcBorders>
            <w:vAlign w:val="center"/>
            <w:hideMark/>
          </w:tcPr>
          <w:p w14:paraId="39A8195F" w14:textId="3A3BDD98" w:rsidR="00F47B2E" w:rsidRPr="00DB1CB5" w:rsidRDefault="00F47B2E" w:rsidP="00F47B2E">
            <w:pPr>
              <w:pStyle w:val="ac"/>
              <w:rPr>
                <w:szCs w:val="24"/>
                <w:lang w:val="uk-UA"/>
              </w:rPr>
            </w:pPr>
            <w:r w:rsidRPr="00DB1CB5">
              <w:rPr>
                <w:szCs w:val="24"/>
                <w:lang w:val="uk-UA"/>
              </w:rPr>
              <w:t>Низький рівень екологічної свідомості, культури  та освіти мешканців навколишніх населених пунктів.</w:t>
            </w:r>
          </w:p>
        </w:tc>
      </w:tr>
    </w:tbl>
    <w:p w14:paraId="570807CA" w14:textId="77777777" w:rsidR="00C1405D" w:rsidRPr="00C1405D" w:rsidRDefault="00C1405D" w:rsidP="00C1405D">
      <w:pPr>
        <w:rPr>
          <w:lang w:val="uk-UA"/>
        </w:rPr>
      </w:pPr>
    </w:p>
    <w:p w14:paraId="08F1870B" w14:textId="77777777" w:rsidR="00B72E2A" w:rsidRPr="00AE50A6" w:rsidRDefault="00B72E2A" w:rsidP="00B72E2A">
      <w:pPr>
        <w:spacing w:line="240" w:lineRule="auto"/>
        <w:rPr>
          <w:b w:val="0"/>
          <w:sz w:val="24"/>
          <w:szCs w:val="24"/>
          <w:lang w:val="uk-UA"/>
        </w:rPr>
      </w:pPr>
    </w:p>
    <w:p w14:paraId="59C710F1" w14:textId="77777777" w:rsidR="00C1405D" w:rsidRDefault="00C1405D">
      <w:pPr>
        <w:spacing w:after="160" w:line="259" w:lineRule="auto"/>
        <w:ind w:firstLine="0"/>
        <w:jc w:val="left"/>
        <w:rPr>
          <w:rFonts w:eastAsia="Times New Roman" w:cs="Times New Roman"/>
          <w:color w:val="auto"/>
          <w:kern w:val="28"/>
          <w:sz w:val="24"/>
          <w:szCs w:val="24"/>
          <w:lang w:val="uk-UA"/>
        </w:rPr>
      </w:pPr>
      <w:bookmarkStart w:id="207" w:name="_Toc63942175"/>
      <w:bookmarkStart w:id="208" w:name="_Toc63942209"/>
      <w:bookmarkStart w:id="209" w:name="_Toc64215480"/>
      <w:bookmarkStart w:id="210" w:name="_Toc70606638"/>
      <w:bookmarkStart w:id="211" w:name="_Toc79749026"/>
      <w:r>
        <w:rPr>
          <w:bCs/>
          <w:sz w:val="24"/>
          <w:szCs w:val="24"/>
          <w:lang w:val="uk-UA"/>
        </w:rPr>
        <w:br w:type="page"/>
      </w:r>
    </w:p>
    <w:p w14:paraId="15EFAAAA" w14:textId="6EAC0EF7" w:rsidR="00B72E2A" w:rsidRPr="00AE50A6" w:rsidRDefault="00B72E2A" w:rsidP="00981B33">
      <w:pPr>
        <w:pStyle w:val="a9"/>
        <w:spacing w:before="0" w:after="0" w:line="240" w:lineRule="auto"/>
        <w:rPr>
          <w:rFonts w:ascii="Times New Roman" w:hAnsi="Times New Roman"/>
          <w:bCs w:val="0"/>
          <w:sz w:val="24"/>
          <w:szCs w:val="24"/>
          <w:lang w:val="uk-UA"/>
        </w:rPr>
      </w:pPr>
      <w:r w:rsidRPr="005E6601">
        <w:rPr>
          <w:rFonts w:ascii="Times New Roman" w:hAnsi="Times New Roman"/>
          <w:bCs w:val="0"/>
          <w:sz w:val="24"/>
          <w:szCs w:val="24"/>
          <w:lang w:val="uk-UA"/>
        </w:rPr>
        <w:lastRenderedPageBreak/>
        <w:t xml:space="preserve">РОЗДІЛ 5. </w:t>
      </w:r>
      <w:bookmarkStart w:id="212" w:name="_Hlk76388456"/>
      <w:r w:rsidRPr="005E6601">
        <w:rPr>
          <w:rFonts w:ascii="Times New Roman" w:hAnsi="Times New Roman"/>
          <w:bCs w:val="0"/>
          <w:sz w:val="24"/>
          <w:szCs w:val="24"/>
          <w:lang w:val="uk-UA"/>
        </w:rPr>
        <w:t>ЗОБОВ’ЯЗАННЯ У СФЕРІ ОХОРОНИ ДОВКІЛЛЯ, У ТОМУ ЧИСЛІ ПОВ’ЯЗАНІ ІЗ ЗАПОБІГАННЯМ НЕГАТИВНОГО ВПЛИВУ НА ЗДОРОВ’Я НАСЕЛЕННЯ, ЩО СТОСУЮТЬСЯ ДОКУМЕНТА ДЕРЖАВНОГО ПЛАНУВАННЯ</w:t>
      </w:r>
      <w:bookmarkEnd w:id="207"/>
      <w:bookmarkEnd w:id="208"/>
      <w:bookmarkEnd w:id="209"/>
      <w:bookmarkEnd w:id="210"/>
      <w:bookmarkEnd w:id="211"/>
      <w:bookmarkEnd w:id="212"/>
    </w:p>
    <w:p w14:paraId="26730856" w14:textId="77777777" w:rsidR="00B72E2A" w:rsidRPr="00AE50A6" w:rsidRDefault="00B72E2A" w:rsidP="00B72E2A">
      <w:pPr>
        <w:spacing w:line="240" w:lineRule="auto"/>
        <w:rPr>
          <w:b w:val="0"/>
          <w:sz w:val="24"/>
          <w:szCs w:val="24"/>
          <w:lang w:val="uk-UA"/>
        </w:rPr>
      </w:pPr>
    </w:p>
    <w:p w14:paraId="26139725" w14:textId="77777777" w:rsidR="00B72E2A" w:rsidRPr="00AE50A6" w:rsidRDefault="00B72E2A" w:rsidP="00B72E2A">
      <w:pPr>
        <w:spacing w:line="240" w:lineRule="auto"/>
        <w:jc w:val="both"/>
        <w:rPr>
          <w:b w:val="0"/>
          <w:sz w:val="24"/>
          <w:szCs w:val="24"/>
          <w:lang w:val="uk-UA"/>
        </w:rPr>
      </w:pPr>
      <w:bookmarkStart w:id="213" w:name="_Hlk76388391"/>
      <w:bookmarkStart w:id="214" w:name="_Hlk88469327"/>
      <w:r w:rsidRPr="00AE50A6">
        <w:rPr>
          <w:b w:val="0"/>
          <w:sz w:val="24"/>
          <w:szCs w:val="24"/>
          <w:lang w:val="uk-UA"/>
        </w:rPr>
        <w:t>Серед основних завдань містобудівної документації у сфері охорони довкілля є:</w:t>
      </w:r>
    </w:p>
    <w:p w14:paraId="589A405B"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w:t>
      </w:r>
      <w:r w:rsidRPr="00AE50A6">
        <w:rPr>
          <w:b w:val="0"/>
          <w:sz w:val="24"/>
          <w:szCs w:val="24"/>
          <w:lang w:val="uk-UA"/>
        </w:rPr>
        <w:tab/>
        <w:t>виявлення та уточнення територіальних ресурсів для всіх видів функціонального використання території;</w:t>
      </w:r>
    </w:p>
    <w:p w14:paraId="30A3BBB3"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w:t>
      </w:r>
      <w:r w:rsidRPr="00AE50A6">
        <w:rPr>
          <w:b w:val="0"/>
          <w:sz w:val="24"/>
          <w:szCs w:val="24"/>
          <w:lang w:val="uk-UA"/>
        </w:rPr>
        <w:tab/>
        <w:t>визначення всіх планувальних обмежень використання території згідно з державними будівельними та санітарно-гігієнічними нормами;</w:t>
      </w:r>
    </w:p>
    <w:p w14:paraId="1464974C"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w:t>
      </w:r>
      <w:r w:rsidRPr="00AE50A6">
        <w:rPr>
          <w:b w:val="0"/>
          <w:sz w:val="24"/>
          <w:szCs w:val="24"/>
          <w:lang w:val="uk-UA"/>
        </w:rPr>
        <w:tab/>
        <w:t>створення належних умов охорони та використання об’єктів культурної спадщини, інших об’єктів, що підлягають охороні відповідно до законодавства;</w:t>
      </w:r>
    </w:p>
    <w:p w14:paraId="720D0D35"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w:t>
      </w:r>
      <w:r w:rsidRPr="00AE50A6">
        <w:rPr>
          <w:b w:val="0"/>
          <w:sz w:val="24"/>
          <w:szCs w:val="24"/>
          <w:lang w:val="uk-UA"/>
        </w:rPr>
        <w:tab/>
        <w:t>визначення напрямів подальшої діяльності щодо охорони та поліпшення стану навколишнього середовища, забезпечення екологічної безпеки;</w:t>
      </w:r>
    </w:p>
    <w:p w14:paraId="79C098D8"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w:t>
      </w:r>
      <w:r w:rsidRPr="00AE50A6">
        <w:rPr>
          <w:b w:val="0"/>
          <w:sz w:val="24"/>
          <w:szCs w:val="24"/>
          <w:lang w:val="uk-UA"/>
        </w:rPr>
        <w:tab/>
        <w:t xml:space="preserve">організація комплексного благоустрою та озеленення. </w:t>
      </w:r>
    </w:p>
    <w:p w14:paraId="6CB49A91" w14:textId="77777777" w:rsidR="00B72E2A" w:rsidRPr="00AE50A6" w:rsidRDefault="00B72E2A" w:rsidP="00B72E2A">
      <w:pPr>
        <w:spacing w:line="240" w:lineRule="auto"/>
        <w:jc w:val="both"/>
        <w:rPr>
          <w:b w:val="0"/>
          <w:sz w:val="24"/>
          <w:szCs w:val="24"/>
          <w:lang w:val="uk-UA"/>
        </w:rPr>
      </w:pPr>
      <w:proofErr w:type="spellStart"/>
      <w:r w:rsidRPr="00AE50A6">
        <w:rPr>
          <w:b w:val="0"/>
          <w:sz w:val="24"/>
          <w:szCs w:val="24"/>
          <w:lang w:val="uk-UA"/>
        </w:rPr>
        <w:t>Проєктні</w:t>
      </w:r>
      <w:proofErr w:type="spellEnd"/>
      <w:r w:rsidRPr="00AE50A6">
        <w:rPr>
          <w:b w:val="0"/>
          <w:sz w:val="24"/>
          <w:szCs w:val="24"/>
          <w:lang w:val="uk-UA"/>
        </w:rPr>
        <w:t xml:space="preserve"> рішення детального плану території розроблено відповідно до Закону України «Про охорону навколишнього природного середовища», а саме: статті 3 «Основні принципи охорони навколишнього природного середовища». </w:t>
      </w:r>
    </w:p>
    <w:p w14:paraId="679A8F81" w14:textId="77777777" w:rsidR="00B72E2A" w:rsidRPr="00AE50A6" w:rsidRDefault="00B72E2A" w:rsidP="00B72E2A">
      <w:pPr>
        <w:spacing w:line="240" w:lineRule="auto"/>
        <w:jc w:val="both"/>
        <w:rPr>
          <w:b w:val="0"/>
          <w:sz w:val="24"/>
          <w:szCs w:val="24"/>
          <w:lang w:val="uk-UA"/>
        </w:rPr>
      </w:pPr>
      <w:r w:rsidRPr="00AE50A6">
        <w:rPr>
          <w:b w:val="0"/>
          <w:sz w:val="24"/>
          <w:szCs w:val="24"/>
          <w:lang w:val="uk-UA"/>
        </w:rPr>
        <w:t>Відповідно до нормативно-правової бази України було прийнято ряд зобов’язань:</w:t>
      </w:r>
    </w:p>
    <w:p w14:paraId="2F80382F"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Пріоритетність вимог екологічної безпеки, обов'язковість додержання екологічних стандартів (не перевищувати ГДК викидів забруднюючих речовин, скидів зворотних вод, нормативно встановлених рівнів акустичного, електромагнітного, радіаційного та ін. Шкідливого фізичного впливу на навколишнє природне середовище), нормативів та лімітів використання природних ресурсів (підземних вод) при здійсненні господарської діяльності;</w:t>
      </w:r>
    </w:p>
    <w:p w14:paraId="64F82143"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 xml:space="preserve">Гарантування екологічно безпечного середовища для життя, праці та здоров'я населення; </w:t>
      </w:r>
    </w:p>
    <w:p w14:paraId="1E20FE67"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Забезпечення контролю впливу господарської та іншої діяльності на навколишнє природне середовище шляхом здійснення планово-регулярного моніторингу наслідків виконання документа державного планування для довкілля, у тому числі для здоров’я населення;</w:t>
      </w:r>
    </w:p>
    <w:p w14:paraId="72CC80F1"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Здійснення безоплатності загального та платності спеціального використання природних ресурсів для потреб ведення господарської діяльності;</w:t>
      </w:r>
    </w:p>
    <w:p w14:paraId="2A7BA15A"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 xml:space="preserve">Вирішення питань охорони навколишнього природного середовища та використання природних ресурсів з урахуванням ступеня антропогенної </w:t>
      </w:r>
      <w:proofErr w:type="spellStart"/>
      <w:r w:rsidRPr="00AE50A6">
        <w:rPr>
          <w:b w:val="0"/>
          <w:sz w:val="24"/>
          <w:szCs w:val="24"/>
          <w:lang w:val="uk-UA"/>
        </w:rPr>
        <w:t>зміненості</w:t>
      </w:r>
      <w:proofErr w:type="spellEnd"/>
      <w:r w:rsidRPr="00AE50A6">
        <w:rPr>
          <w:b w:val="0"/>
          <w:sz w:val="24"/>
          <w:szCs w:val="24"/>
          <w:lang w:val="uk-UA"/>
        </w:rPr>
        <w:t xml:space="preserve"> територій, сукупної дії факторів, що негативно впливають на екологічну обстановку;</w:t>
      </w:r>
    </w:p>
    <w:p w14:paraId="63E9C0A7" w14:textId="77777777" w:rsidR="00B72E2A" w:rsidRPr="00AE50A6" w:rsidRDefault="00B72E2A" w:rsidP="008B5635">
      <w:pPr>
        <w:numPr>
          <w:ilvl w:val="0"/>
          <w:numId w:val="4"/>
        </w:numPr>
        <w:tabs>
          <w:tab w:val="left" w:pos="0"/>
        </w:tabs>
        <w:spacing w:line="240" w:lineRule="auto"/>
        <w:ind w:left="0" w:firstLine="709"/>
        <w:jc w:val="both"/>
        <w:rPr>
          <w:b w:val="0"/>
          <w:sz w:val="24"/>
          <w:szCs w:val="24"/>
          <w:lang w:val="uk-UA"/>
        </w:rPr>
      </w:pPr>
      <w:r w:rsidRPr="00AE50A6">
        <w:rPr>
          <w:b w:val="0"/>
          <w:sz w:val="24"/>
          <w:szCs w:val="24"/>
          <w:lang w:val="uk-UA"/>
        </w:rPr>
        <w:t>Компенсація шкоди, заподіяної порушенням законодавства у сфері охорони навколишнього природного середовища.</w:t>
      </w:r>
    </w:p>
    <w:p w14:paraId="1990A109" w14:textId="77777777" w:rsidR="007049D5" w:rsidRPr="00AE50A6" w:rsidRDefault="00B72E2A" w:rsidP="00544841">
      <w:pPr>
        <w:spacing w:line="240" w:lineRule="auto"/>
        <w:jc w:val="both"/>
        <w:rPr>
          <w:b w:val="0"/>
          <w:sz w:val="24"/>
          <w:szCs w:val="24"/>
          <w:lang w:val="uk-UA"/>
        </w:rPr>
      </w:pPr>
      <w:r w:rsidRPr="00AE50A6">
        <w:rPr>
          <w:b w:val="0"/>
          <w:sz w:val="24"/>
          <w:szCs w:val="24"/>
          <w:lang w:val="uk-UA"/>
        </w:rPr>
        <w:t>Крім того, зобов’язаннями у сфері охорони довкілля є дотримання санітарно-захисних, охоронних зон від об’єктів, які є джерелами викидів/скидів забруднюючих речовин, підвищених рівнів шуму, вібрації, ультразвукових і електромагнітних п</w:t>
      </w:r>
      <w:r w:rsidR="00544841" w:rsidRPr="00AE50A6">
        <w:rPr>
          <w:b w:val="0"/>
          <w:sz w:val="24"/>
          <w:szCs w:val="24"/>
          <w:lang w:val="uk-UA"/>
        </w:rPr>
        <w:t xml:space="preserve">олів, іонізуючих </w:t>
      </w:r>
      <w:proofErr w:type="spellStart"/>
      <w:r w:rsidR="00544841" w:rsidRPr="00AE50A6">
        <w:rPr>
          <w:b w:val="0"/>
          <w:sz w:val="24"/>
          <w:szCs w:val="24"/>
          <w:lang w:val="uk-UA"/>
        </w:rPr>
        <w:t>випромінювань</w:t>
      </w:r>
      <w:proofErr w:type="spellEnd"/>
      <w:r w:rsidR="00544841" w:rsidRPr="00AE50A6">
        <w:rPr>
          <w:b w:val="0"/>
          <w:sz w:val="24"/>
          <w:szCs w:val="24"/>
          <w:lang w:val="uk-UA"/>
        </w:rPr>
        <w:t>.</w:t>
      </w:r>
    </w:p>
    <w:p w14:paraId="7DCD722D" w14:textId="302334A5" w:rsidR="00B72E2A" w:rsidRPr="00352077" w:rsidRDefault="00352077" w:rsidP="00352077">
      <w:pPr>
        <w:spacing w:line="240" w:lineRule="auto"/>
        <w:jc w:val="both"/>
        <w:rPr>
          <w:b w:val="0"/>
          <w:sz w:val="24"/>
          <w:szCs w:val="24"/>
          <w:lang w:val="uk-UA"/>
        </w:rPr>
      </w:pPr>
      <w:bookmarkStart w:id="215" w:name="_Hlk88469128"/>
      <w:r w:rsidRPr="00352077">
        <w:rPr>
          <w:b w:val="0"/>
          <w:sz w:val="24"/>
          <w:szCs w:val="24"/>
          <w:lang w:val="uk-UA"/>
        </w:rPr>
        <w:t>«Детальний план території для будівництва дороги загального користування між с. Козлів та с. Леляки Бориспільського району Київської області</w:t>
      </w:r>
      <w:r w:rsidR="00C81ECC" w:rsidRPr="00AE50A6">
        <w:rPr>
          <w:b w:val="0"/>
          <w:sz w:val="24"/>
          <w:szCs w:val="24"/>
          <w:lang w:val="uk-UA"/>
        </w:rPr>
        <w:t>»</w:t>
      </w:r>
      <w:r w:rsidR="00544841" w:rsidRPr="00AE50A6">
        <w:rPr>
          <w:b w:val="0"/>
          <w:sz w:val="24"/>
          <w:szCs w:val="24"/>
          <w:lang w:val="uk-UA"/>
        </w:rPr>
        <w:t xml:space="preserve"> </w:t>
      </w:r>
      <w:r>
        <w:rPr>
          <w:b w:val="0"/>
          <w:sz w:val="24"/>
          <w:szCs w:val="24"/>
          <w:lang w:val="uk-UA"/>
        </w:rPr>
        <w:t xml:space="preserve"> </w:t>
      </w:r>
      <w:r w:rsidR="00B72E2A" w:rsidRPr="00AE50A6">
        <w:rPr>
          <w:b w:val="0"/>
          <w:sz w:val="24"/>
          <w:szCs w:val="24"/>
          <w:lang w:val="uk-UA"/>
        </w:rPr>
        <w:t xml:space="preserve">не передбачає проходження процедури ОВД, відповідно до переліку категорій планової діяльності, що підлягають проведенню процедури </w:t>
      </w:r>
      <w:r>
        <w:rPr>
          <w:b w:val="0"/>
          <w:sz w:val="24"/>
          <w:szCs w:val="24"/>
          <w:lang w:val="uk-UA"/>
        </w:rPr>
        <w:t>ОВД</w:t>
      </w:r>
      <w:r w:rsidR="00B72E2A" w:rsidRPr="00AE50A6">
        <w:rPr>
          <w:b w:val="0"/>
          <w:sz w:val="24"/>
          <w:szCs w:val="24"/>
          <w:lang w:val="uk-UA"/>
        </w:rPr>
        <w:t xml:space="preserve"> до прийняття рішення про провадження такої діяльності (ст. 3 Закону України «Про оцінку впливу на довкілля»). На подальших стадіях </w:t>
      </w:r>
      <w:proofErr w:type="spellStart"/>
      <w:r w:rsidR="00B72E2A" w:rsidRPr="00AE50A6">
        <w:rPr>
          <w:b w:val="0"/>
          <w:sz w:val="24"/>
          <w:szCs w:val="24"/>
          <w:lang w:val="uk-UA"/>
        </w:rPr>
        <w:t>проєктування</w:t>
      </w:r>
      <w:proofErr w:type="spellEnd"/>
      <w:r w:rsidR="00B72E2A" w:rsidRPr="00AE50A6">
        <w:rPr>
          <w:b w:val="0"/>
          <w:sz w:val="24"/>
          <w:szCs w:val="24"/>
          <w:lang w:val="uk-UA"/>
        </w:rPr>
        <w:t xml:space="preserve"> (стадія «Робочий </w:t>
      </w:r>
      <w:proofErr w:type="spellStart"/>
      <w:r w:rsidR="00B72E2A" w:rsidRPr="00AE50A6">
        <w:rPr>
          <w:b w:val="0"/>
          <w:sz w:val="24"/>
          <w:szCs w:val="24"/>
          <w:lang w:val="uk-UA"/>
        </w:rPr>
        <w:t>проєкт</w:t>
      </w:r>
      <w:proofErr w:type="spellEnd"/>
      <w:r w:rsidR="00B72E2A" w:rsidRPr="00AE50A6">
        <w:rPr>
          <w:b w:val="0"/>
          <w:sz w:val="24"/>
          <w:szCs w:val="24"/>
          <w:lang w:val="uk-UA"/>
        </w:rPr>
        <w:t xml:space="preserve">») необхідним зобов’язанням у сфері охорони довкілля є розроблення розділу «Оцінка впливу на навколишнє середовище» </w:t>
      </w:r>
      <w:r w:rsidR="001033F7" w:rsidRPr="00AE50A6">
        <w:rPr>
          <w:b w:val="0"/>
          <w:sz w:val="24"/>
          <w:szCs w:val="24"/>
          <w:lang w:val="uk-UA"/>
        </w:rPr>
        <w:t>відповідно до</w:t>
      </w:r>
      <w:r w:rsidR="00B72E2A" w:rsidRPr="00AE50A6">
        <w:rPr>
          <w:b w:val="0"/>
          <w:sz w:val="24"/>
          <w:szCs w:val="24"/>
          <w:lang w:val="uk-UA"/>
        </w:rPr>
        <w:t xml:space="preserve"> діюч</w:t>
      </w:r>
      <w:r w:rsidR="001033F7" w:rsidRPr="00AE50A6">
        <w:rPr>
          <w:b w:val="0"/>
          <w:sz w:val="24"/>
          <w:szCs w:val="24"/>
          <w:lang w:val="uk-UA"/>
        </w:rPr>
        <w:t xml:space="preserve">их </w:t>
      </w:r>
      <w:r w:rsidR="00B72E2A" w:rsidRPr="00AE50A6">
        <w:rPr>
          <w:b w:val="0"/>
          <w:sz w:val="24"/>
          <w:szCs w:val="24"/>
          <w:lang w:val="uk-UA"/>
        </w:rPr>
        <w:t>норматив</w:t>
      </w:r>
      <w:r w:rsidR="001033F7" w:rsidRPr="00AE50A6">
        <w:rPr>
          <w:b w:val="0"/>
          <w:sz w:val="24"/>
          <w:szCs w:val="24"/>
          <w:lang w:val="uk-UA"/>
        </w:rPr>
        <w:t>ів</w:t>
      </w:r>
      <w:r w:rsidR="00B72E2A" w:rsidRPr="00AE50A6">
        <w:rPr>
          <w:b w:val="0"/>
          <w:sz w:val="24"/>
          <w:szCs w:val="24"/>
          <w:lang w:val="uk-UA"/>
        </w:rPr>
        <w:t>, правил, інструкці</w:t>
      </w:r>
      <w:r w:rsidR="001033F7" w:rsidRPr="00AE50A6">
        <w:rPr>
          <w:b w:val="0"/>
          <w:sz w:val="24"/>
          <w:szCs w:val="24"/>
          <w:lang w:val="uk-UA"/>
        </w:rPr>
        <w:t>й</w:t>
      </w:r>
      <w:r w:rsidR="00B72E2A" w:rsidRPr="00AE50A6">
        <w:rPr>
          <w:b w:val="0"/>
          <w:sz w:val="24"/>
          <w:szCs w:val="24"/>
          <w:lang w:val="uk-UA"/>
        </w:rPr>
        <w:t xml:space="preserve"> і державни</w:t>
      </w:r>
      <w:r w:rsidR="001033F7" w:rsidRPr="00AE50A6">
        <w:rPr>
          <w:b w:val="0"/>
          <w:sz w:val="24"/>
          <w:szCs w:val="24"/>
          <w:lang w:val="uk-UA"/>
        </w:rPr>
        <w:t>х</w:t>
      </w:r>
      <w:r w:rsidR="00B72E2A" w:rsidRPr="00AE50A6">
        <w:rPr>
          <w:b w:val="0"/>
          <w:sz w:val="24"/>
          <w:szCs w:val="24"/>
          <w:lang w:val="uk-UA"/>
        </w:rPr>
        <w:t xml:space="preserve"> стандарт</w:t>
      </w:r>
      <w:r w:rsidR="001033F7" w:rsidRPr="00AE50A6">
        <w:rPr>
          <w:b w:val="0"/>
          <w:sz w:val="24"/>
          <w:szCs w:val="24"/>
          <w:lang w:val="uk-UA"/>
        </w:rPr>
        <w:t>ів</w:t>
      </w:r>
      <w:r w:rsidR="00B72E2A" w:rsidRPr="00AE50A6">
        <w:rPr>
          <w:b w:val="0"/>
          <w:sz w:val="24"/>
          <w:szCs w:val="24"/>
          <w:lang w:val="uk-UA"/>
        </w:rPr>
        <w:t xml:space="preserve">, в тому числі і згідно із вимогами ДБН А.2.2-1-2003 «Склад і зміст матеріалів оцінки впливів на навколишнє середовище (ОВНС) при </w:t>
      </w:r>
      <w:proofErr w:type="spellStart"/>
      <w:r w:rsidR="00B72E2A" w:rsidRPr="00AE50A6">
        <w:rPr>
          <w:b w:val="0"/>
          <w:sz w:val="24"/>
          <w:szCs w:val="24"/>
          <w:lang w:val="uk-UA"/>
        </w:rPr>
        <w:t>проєктуванні</w:t>
      </w:r>
      <w:proofErr w:type="spellEnd"/>
      <w:r w:rsidR="00B72E2A" w:rsidRPr="00AE50A6">
        <w:rPr>
          <w:b w:val="0"/>
          <w:sz w:val="24"/>
          <w:szCs w:val="24"/>
          <w:lang w:val="uk-UA"/>
        </w:rPr>
        <w:t xml:space="preserve"> і будівництві підприємств, будинків і споруд. Основні положення </w:t>
      </w:r>
      <w:proofErr w:type="spellStart"/>
      <w:r w:rsidR="00B72E2A" w:rsidRPr="00AE50A6">
        <w:rPr>
          <w:b w:val="0"/>
          <w:sz w:val="24"/>
          <w:szCs w:val="24"/>
          <w:lang w:val="uk-UA"/>
        </w:rPr>
        <w:t>проєктування</w:t>
      </w:r>
      <w:proofErr w:type="spellEnd"/>
      <w:r w:rsidR="00B72E2A" w:rsidRPr="00AE50A6">
        <w:rPr>
          <w:b w:val="0"/>
          <w:sz w:val="24"/>
          <w:szCs w:val="24"/>
          <w:lang w:val="uk-UA"/>
        </w:rPr>
        <w:t>»</w:t>
      </w:r>
      <w:r>
        <w:rPr>
          <w:b w:val="0"/>
          <w:bCs/>
          <w:sz w:val="24"/>
          <w:szCs w:val="24"/>
          <w:lang w:val="uk-UA"/>
        </w:rPr>
        <w:t xml:space="preserve">, </w:t>
      </w:r>
      <w:r w:rsidR="00B72E2A" w:rsidRPr="00AE50A6">
        <w:rPr>
          <w:b w:val="0"/>
          <w:sz w:val="24"/>
          <w:szCs w:val="24"/>
          <w:lang w:val="uk-UA"/>
        </w:rPr>
        <w:t>Закону України «Про охорону навколишнього природного середовища».</w:t>
      </w:r>
      <w:bookmarkEnd w:id="213"/>
      <w:r w:rsidR="00B72E2A" w:rsidRPr="00AE50A6">
        <w:rPr>
          <w:b w:val="0"/>
          <w:sz w:val="24"/>
          <w:szCs w:val="24"/>
          <w:lang w:val="uk-UA"/>
        </w:rPr>
        <w:t xml:space="preserve"> </w:t>
      </w:r>
    </w:p>
    <w:bookmarkEnd w:id="215"/>
    <w:p w14:paraId="4DA21F8F" w14:textId="77777777" w:rsidR="00B72E2A" w:rsidRPr="00AE50A6" w:rsidRDefault="00B72E2A" w:rsidP="00B72E2A">
      <w:pPr>
        <w:pStyle w:val="a9"/>
        <w:spacing w:before="0" w:after="0" w:line="240" w:lineRule="auto"/>
        <w:rPr>
          <w:rFonts w:ascii="Times New Roman" w:hAnsi="Times New Roman"/>
          <w:b w:val="0"/>
          <w:sz w:val="24"/>
          <w:szCs w:val="24"/>
          <w:lang w:val="uk-UA"/>
        </w:rPr>
      </w:pPr>
      <w:r w:rsidRPr="00AE50A6">
        <w:rPr>
          <w:rFonts w:ascii="Times New Roman" w:hAnsi="Times New Roman"/>
          <w:b w:val="0"/>
          <w:bCs w:val="0"/>
          <w:sz w:val="24"/>
          <w:szCs w:val="24"/>
          <w:lang w:val="uk-UA"/>
        </w:rPr>
        <w:br w:type="page"/>
      </w:r>
      <w:bookmarkStart w:id="216" w:name="_Toc63942176"/>
      <w:bookmarkStart w:id="217" w:name="_Toc63942210"/>
      <w:bookmarkStart w:id="218" w:name="_Toc64215481"/>
      <w:bookmarkStart w:id="219" w:name="_Toc70606639"/>
      <w:bookmarkStart w:id="220" w:name="_Toc79749027"/>
      <w:bookmarkEnd w:id="214"/>
      <w:r w:rsidRPr="005E6601">
        <w:rPr>
          <w:rFonts w:ascii="Times New Roman" w:hAnsi="Times New Roman"/>
          <w:bCs w:val="0"/>
          <w:sz w:val="24"/>
          <w:szCs w:val="24"/>
          <w:lang w:val="uk-UA"/>
        </w:rPr>
        <w:lastRenderedPageBreak/>
        <w:t>РОЗДІЛ 6. ОПИС НАСЛІДКІВ ДЛЯ ДОВКІЛЛЯ, У ТОМУ ЧИСЛІ ДЛЯ ЗДОРОВ’Я НАСЕЛЕННЯ, ВКЛЮЧАЮЧИ КУМУЛЯТИВНІ, КОРОТКО, СЕРЕДНЬО- ТА ДОВГОСТРОКОВІ, ПОСТІЙНІ ТА ТИМЧАСОВІ, ПОЗИТИВНІ ТА НЕГАТИВНІ</w:t>
      </w:r>
      <w:bookmarkEnd w:id="216"/>
      <w:bookmarkEnd w:id="217"/>
      <w:bookmarkEnd w:id="218"/>
      <w:bookmarkEnd w:id="219"/>
      <w:bookmarkEnd w:id="220"/>
    </w:p>
    <w:p w14:paraId="5FA18A7D" w14:textId="77777777" w:rsidR="00B72E2A" w:rsidRPr="00AE50A6" w:rsidRDefault="00B72E2A" w:rsidP="00B72E2A">
      <w:pPr>
        <w:spacing w:line="240" w:lineRule="auto"/>
        <w:rPr>
          <w:b w:val="0"/>
          <w:sz w:val="24"/>
          <w:szCs w:val="24"/>
          <w:lang w:val="uk-UA"/>
        </w:rPr>
      </w:pPr>
    </w:p>
    <w:p w14:paraId="534AB992" w14:textId="77777777" w:rsidR="00396E14" w:rsidRPr="00AE50A6" w:rsidRDefault="00396E14" w:rsidP="00396E14">
      <w:pPr>
        <w:pStyle w:val="Default"/>
        <w:ind w:firstLine="708"/>
        <w:jc w:val="both"/>
        <w:rPr>
          <w:color w:val="auto"/>
          <w:lang w:val="uk-UA"/>
        </w:rPr>
      </w:pPr>
      <w:r w:rsidRPr="00AE50A6">
        <w:rPr>
          <w:color w:val="auto"/>
          <w:lang w:val="uk-UA"/>
        </w:rPr>
        <w:t xml:space="preserve">Згідно з «Методичними рекомендаціями із здійснення стратегічної екологічної оцінки документів державного планування», затверджених Наказом Міністерства захисту довкілля та природних ресурсів України від 10.08.2018 № 296 наслідки для довкілля, у тому числі для здоров'я населення – це будь-які ймовірні наслідки для флори, фауни,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14:paraId="74BDFFE9" w14:textId="129CC33A" w:rsidR="008C67C0" w:rsidRPr="00AE50A6" w:rsidRDefault="00ED1E7E" w:rsidP="008C67C0">
      <w:pPr>
        <w:pStyle w:val="ac"/>
        <w:tabs>
          <w:tab w:val="left" w:pos="1843"/>
        </w:tabs>
        <w:ind w:firstLine="709"/>
        <w:rPr>
          <w:rFonts w:ascii="Times New Roman" w:hAnsi="Times New Roman" w:cs="Times New Roman"/>
          <w:szCs w:val="24"/>
          <w:lang w:val="uk-UA"/>
        </w:rPr>
      </w:pPr>
      <w:r>
        <w:rPr>
          <w:rFonts w:ascii="Times New Roman" w:hAnsi="Times New Roman" w:cs="Times New Roman"/>
          <w:i/>
          <w:szCs w:val="24"/>
          <w:lang w:val="uk-UA"/>
        </w:rPr>
        <w:t>Не</w:t>
      </w:r>
      <w:r w:rsidRPr="00AE50A6">
        <w:rPr>
          <w:rFonts w:ascii="Times New Roman" w:hAnsi="Times New Roman" w:cs="Times New Roman"/>
          <w:i/>
          <w:szCs w:val="24"/>
          <w:lang w:val="uk-UA"/>
        </w:rPr>
        <w:t>гативні</w:t>
      </w:r>
      <w:r w:rsidR="008C67C0" w:rsidRPr="00AE50A6">
        <w:rPr>
          <w:rFonts w:ascii="Times New Roman" w:hAnsi="Times New Roman" w:cs="Times New Roman"/>
          <w:i/>
          <w:szCs w:val="24"/>
          <w:lang w:val="uk-UA"/>
        </w:rPr>
        <w:t xml:space="preserve"> </w:t>
      </w:r>
      <w:r w:rsidRPr="00AE50A6">
        <w:rPr>
          <w:rFonts w:ascii="Times New Roman" w:hAnsi="Times New Roman" w:cs="Times New Roman"/>
          <w:i/>
          <w:szCs w:val="24"/>
          <w:lang w:val="uk-UA"/>
        </w:rPr>
        <w:t>довгострокові</w:t>
      </w:r>
      <w:r w:rsidR="008C67C0" w:rsidRPr="00AE50A6">
        <w:rPr>
          <w:rFonts w:ascii="Times New Roman" w:hAnsi="Times New Roman" w:cs="Times New Roman"/>
          <w:i/>
          <w:szCs w:val="24"/>
          <w:lang w:val="uk-UA"/>
        </w:rPr>
        <w:t xml:space="preserve"> наслідк</w:t>
      </w:r>
      <w:r>
        <w:rPr>
          <w:rFonts w:ascii="Times New Roman" w:hAnsi="Times New Roman" w:cs="Times New Roman"/>
          <w:i/>
          <w:szCs w:val="24"/>
          <w:lang w:val="uk-UA"/>
        </w:rPr>
        <w:t>и</w:t>
      </w:r>
      <w:r w:rsidR="008C67C0" w:rsidRPr="00AE50A6">
        <w:rPr>
          <w:rFonts w:ascii="Times New Roman" w:hAnsi="Times New Roman" w:cs="Times New Roman"/>
          <w:i/>
          <w:szCs w:val="24"/>
          <w:lang w:val="uk-UA"/>
        </w:rPr>
        <w:t xml:space="preserve"> впливу на навколишнє середовище </w:t>
      </w:r>
      <w:r>
        <w:rPr>
          <w:rFonts w:ascii="Times New Roman" w:hAnsi="Times New Roman" w:cs="Times New Roman"/>
          <w:szCs w:val="24"/>
          <w:lang w:val="uk-UA"/>
        </w:rPr>
        <w:t xml:space="preserve">внаслідок реалізації </w:t>
      </w:r>
      <w:proofErr w:type="spellStart"/>
      <w:r>
        <w:rPr>
          <w:rFonts w:ascii="Times New Roman" w:hAnsi="Times New Roman" w:cs="Times New Roman"/>
          <w:szCs w:val="24"/>
          <w:lang w:val="uk-UA"/>
        </w:rPr>
        <w:t>проєктних</w:t>
      </w:r>
      <w:proofErr w:type="spellEnd"/>
      <w:r>
        <w:rPr>
          <w:rFonts w:ascii="Times New Roman" w:hAnsi="Times New Roman" w:cs="Times New Roman"/>
          <w:szCs w:val="24"/>
          <w:lang w:val="uk-UA"/>
        </w:rPr>
        <w:t xml:space="preserve"> рішень щодо будівництва дороги – відсутні.</w:t>
      </w:r>
    </w:p>
    <w:p w14:paraId="45CA8623" w14:textId="77742580" w:rsidR="008C67C0" w:rsidRDefault="008C67C0" w:rsidP="008C67C0">
      <w:pPr>
        <w:spacing w:line="240" w:lineRule="auto"/>
        <w:jc w:val="both"/>
        <w:rPr>
          <w:rFonts w:eastAsia="Times New Roman" w:cs="Times New Roman"/>
          <w:b w:val="0"/>
          <w:sz w:val="24"/>
          <w:szCs w:val="24"/>
          <w:lang w:val="uk-UA"/>
        </w:rPr>
      </w:pPr>
      <w:r w:rsidRPr="00725A4D">
        <w:rPr>
          <w:rFonts w:cs="Times New Roman"/>
          <w:b w:val="0"/>
          <w:i/>
          <w:sz w:val="24"/>
          <w:szCs w:val="24"/>
          <w:lang w:val="uk-UA"/>
        </w:rPr>
        <w:t>Коротко- та середньострокові наслідки (1, 3-5, 10-15 років</w:t>
      </w:r>
      <w:r w:rsidRPr="00725A4D">
        <w:rPr>
          <w:rFonts w:cs="Times New Roman"/>
          <w:b w:val="0"/>
          <w:sz w:val="24"/>
          <w:szCs w:val="24"/>
          <w:lang w:val="uk-UA"/>
        </w:rPr>
        <w:t xml:space="preserve">) при реалізації рішень містобудівної документації відповідно до завдань замовника </w:t>
      </w:r>
      <w:r w:rsidRPr="00725A4D">
        <w:rPr>
          <w:rFonts w:eastAsia="Times New Roman" w:cs="Times New Roman"/>
          <w:b w:val="0"/>
          <w:sz w:val="24"/>
          <w:szCs w:val="24"/>
          <w:lang w:val="uk-UA"/>
        </w:rPr>
        <w:t>слід очікувати допустимий негативний вплив на атмосферне повітря, земельні ресурси. Крім того, при роботі двигунів будівельних машин, механізмів та автотранспорту на навколишнє середовище буде чинитися шумовий вплив – акустичне забруднення.</w:t>
      </w:r>
      <w:r w:rsidRPr="00AE50A6">
        <w:rPr>
          <w:rFonts w:eastAsia="Times New Roman" w:cs="Times New Roman"/>
          <w:b w:val="0"/>
          <w:sz w:val="24"/>
          <w:szCs w:val="24"/>
          <w:lang w:val="uk-UA"/>
        </w:rPr>
        <w:t xml:space="preserve"> </w:t>
      </w:r>
    </w:p>
    <w:p w14:paraId="3DCF95D0" w14:textId="75C11B81" w:rsidR="00153B47" w:rsidRPr="00AE50A6" w:rsidRDefault="00153B47" w:rsidP="00153B47">
      <w:pPr>
        <w:spacing w:line="240" w:lineRule="auto"/>
        <w:jc w:val="both"/>
        <w:rPr>
          <w:rFonts w:eastAsia="Times New Roman" w:cs="Times New Roman"/>
          <w:b w:val="0"/>
          <w:sz w:val="24"/>
          <w:szCs w:val="24"/>
          <w:lang w:val="uk-UA"/>
        </w:rPr>
      </w:pPr>
      <w:r w:rsidRPr="00AE50A6">
        <w:rPr>
          <w:rFonts w:cs="Times New Roman"/>
          <w:b w:val="0"/>
          <w:i/>
          <w:sz w:val="24"/>
          <w:szCs w:val="24"/>
          <w:lang w:val="uk-UA"/>
        </w:rPr>
        <w:t>Можливі негативні наслідки реалізації проектних рішень містобудівної документації:</w:t>
      </w:r>
      <w:r w:rsidRPr="00153B47">
        <w:rPr>
          <w:rFonts w:eastAsia="Times New Roman" w:cs="Times New Roman"/>
          <w:b w:val="0"/>
          <w:sz w:val="24"/>
          <w:szCs w:val="24"/>
          <w:lang w:val="uk-UA"/>
        </w:rPr>
        <w:t xml:space="preserve"> </w:t>
      </w:r>
      <w:r w:rsidRPr="00AE50A6">
        <w:rPr>
          <w:rFonts w:eastAsia="Times New Roman" w:cs="Times New Roman"/>
          <w:b w:val="0"/>
          <w:sz w:val="24"/>
          <w:szCs w:val="24"/>
          <w:lang w:val="uk-UA"/>
        </w:rPr>
        <w:t>на кожному етапі в процесі будівництва та подальшої експлуатації проектованих об’єктів будуть виникати негативні наслідки у вигляді утворення відходів</w:t>
      </w:r>
      <w:r>
        <w:rPr>
          <w:rFonts w:eastAsia="Times New Roman" w:cs="Times New Roman"/>
          <w:b w:val="0"/>
          <w:sz w:val="24"/>
          <w:szCs w:val="24"/>
          <w:lang w:val="uk-UA"/>
        </w:rPr>
        <w:t xml:space="preserve">, викидів забруднюючих речовин в атмосферне повітря, </w:t>
      </w:r>
      <w:r w:rsidRPr="00AE50A6">
        <w:rPr>
          <w:rFonts w:eastAsia="Times New Roman" w:cs="Times New Roman"/>
          <w:b w:val="0"/>
          <w:sz w:val="24"/>
          <w:szCs w:val="24"/>
          <w:lang w:val="uk-UA"/>
        </w:rPr>
        <w:t>зелених насаджень, зняття і складування поверхневого шару ґрунту. Проте всі ці впливи відносяться до тимчасових і не стануть причиною суттєвого довгострокового погіршення екологічної рівноваги екосистем населеного пункту.</w:t>
      </w:r>
    </w:p>
    <w:p w14:paraId="69FCB55A" w14:textId="77777777" w:rsidR="008C67C0" w:rsidRPr="00AE50A6" w:rsidRDefault="008C67C0" w:rsidP="008C67C0">
      <w:pPr>
        <w:spacing w:line="240" w:lineRule="auto"/>
        <w:jc w:val="both"/>
        <w:rPr>
          <w:rFonts w:eastAsia="Calibri" w:cs="Times New Roman"/>
          <w:b w:val="0"/>
          <w:i/>
          <w:sz w:val="24"/>
          <w:szCs w:val="24"/>
          <w:lang w:val="uk-UA"/>
        </w:rPr>
      </w:pPr>
      <w:r w:rsidRPr="00AE50A6">
        <w:rPr>
          <w:rFonts w:cs="Times New Roman"/>
          <w:b w:val="0"/>
          <w:i/>
          <w:sz w:val="24"/>
          <w:szCs w:val="24"/>
          <w:lang w:val="uk-UA"/>
        </w:rPr>
        <w:t xml:space="preserve">Позитивні наслідки реалізації детального плану території: </w:t>
      </w:r>
    </w:p>
    <w:p w14:paraId="1EC63249" w14:textId="77777777" w:rsidR="008C67C0" w:rsidRPr="00725A4D" w:rsidRDefault="008C67C0" w:rsidP="008B5635">
      <w:pPr>
        <w:numPr>
          <w:ilvl w:val="0"/>
          <w:numId w:val="10"/>
        </w:numPr>
        <w:spacing w:line="240" w:lineRule="auto"/>
        <w:ind w:left="0" w:firstLine="709"/>
        <w:jc w:val="both"/>
        <w:rPr>
          <w:rFonts w:eastAsia="Times New Roman" w:cs="Times New Roman"/>
          <w:b w:val="0"/>
          <w:sz w:val="24"/>
          <w:szCs w:val="24"/>
          <w:lang w:val="uk-UA"/>
        </w:rPr>
      </w:pPr>
      <w:r w:rsidRPr="00AE50A6">
        <w:rPr>
          <w:rFonts w:eastAsia="Times New Roman" w:cs="Times New Roman"/>
          <w:b w:val="0"/>
          <w:sz w:val="24"/>
          <w:szCs w:val="24"/>
          <w:lang w:val="uk-UA"/>
        </w:rPr>
        <w:t>еколого-економічна оптимізація використання території проектування шляхом встановлення та дотримання системи планувальних обмежень;</w:t>
      </w:r>
    </w:p>
    <w:p w14:paraId="3483E646" w14:textId="5E1CF427" w:rsidR="008C67C0" w:rsidRPr="00725A4D" w:rsidRDefault="008C67C0" w:rsidP="008B5635">
      <w:pPr>
        <w:numPr>
          <w:ilvl w:val="0"/>
          <w:numId w:val="10"/>
        </w:numPr>
        <w:spacing w:line="240" w:lineRule="auto"/>
        <w:ind w:left="0" w:firstLine="709"/>
        <w:jc w:val="both"/>
        <w:rPr>
          <w:rFonts w:eastAsia="Times New Roman" w:cs="Times New Roman"/>
          <w:b w:val="0"/>
          <w:sz w:val="24"/>
          <w:szCs w:val="24"/>
          <w:lang w:val="uk-UA"/>
        </w:rPr>
      </w:pPr>
      <w:r w:rsidRPr="00AE50A6">
        <w:rPr>
          <w:rFonts w:eastAsia="Times New Roman" w:cs="Times New Roman"/>
          <w:b w:val="0"/>
          <w:sz w:val="24"/>
          <w:szCs w:val="24"/>
          <w:lang w:val="uk-UA"/>
        </w:rPr>
        <w:t xml:space="preserve">належна та ефективна функціонально-планувальна організація території з </w:t>
      </w:r>
      <w:r w:rsidRPr="00725A4D">
        <w:rPr>
          <w:rFonts w:eastAsia="Times New Roman" w:cs="Times New Roman"/>
          <w:b w:val="0"/>
          <w:sz w:val="24"/>
          <w:szCs w:val="24"/>
          <w:lang w:val="uk-UA"/>
        </w:rPr>
        <w:t>урахуванням існуючих та перспективних планувальних обмежень</w:t>
      </w:r>
      <w:bookmarkStart w:id="221" w:name="page34"/>
      <w:bookmarkEnd w:id="221"/>
      <w:r w:rsidR="00153B47" w:rsidRPr="00725A4D">
        <w:rPr>
          <w:rFonts w:eastAsia="Times New Roman" w:cs="Times New Roman"/>
          <w:b w:val="0"/>
          <w:sz w:val="24"/>
          <w:szCs w:val="24"/>
          <w:lang w:val="uk-UA"/>
        </w:rPr>
        <w:t>;</w:t>
      </w:r>
    </w:p>
    <w:p w14:paraId="2B6B01D8" w14:textId="2DD8D3F1" w:rsidR="00153B47" w:rsidRPr="00725A4D" w:rsidRDefault="00153B47" w:rsidP="00725A4D">
      <w:pPr>
        <w:numPr>
          <w:ilvl w:val="0"/>
          <w:numId w:val="10"/>
        </w:numPr>
        <w:spacing w:line="240" w:lineRule="auto"/>
        <w:ind w:left="0" w:firstLine="709"/>
        <w:jc w:val="both"/>
        <w:rPr>
          <w:rFonts w:eastAsia="Times New Roman" w:cs="Times New Roman"/>
          <w:b w:val="0"/>
          <w:sz w:val="24"/>
          <w:szCs w:val="24"/>
          <w:lang w:val="uk-UA"/>
        </w:rPr>
      </w:pPr>
      <w:r w:rsidRPr="00725A4D">
        <w:rPr>
          <w:rFonts w:eastAsia="Times New Roman" w:cs="Times New Roman"/>
          <w:b w:val="0"/>
          <w:sz w:val="24"/>
          <w:szCs w:val="24"/>
          <w:lang w:val="uk-UA"/>
        </w:rPr>
        <w:t>покращення умов проїзду</w:t>
      </w:r>
      <w:r w:rsidR="00725A4D" w:rsidRPr="00725A4D">
        <w:rPr>
          <w:rFonts w:eastAsia="Times New Roman" w:cs="Times New Roman"/>
          <w:b w:val="0"/>
          <w:sz w:val="24"/>
          <w:szCs w:val="24"/>
          <w:lang w:val="uk-UA"/>
        </w:rPr>
        <w:t xml:space="preserve"> за рахунок благоустрою території, що</w:t>
      </w:r>
      <w:r w:rsidR="00725A4D" w:rsidRPr="00725A4D">
        <w:rPr>
          <w:rFonts w:eastAsia="Times New Roman" w:cs="Times New Roman"/>
          <w:b w:val="0"/>
          <w:sz w:val="24"/>
          <w:szCs w:val="24"/>
          <w:lang w:val="uk-UA"/>
        </w:rPr>
        <w:t xml:space="preserve"> виражений влаштуванням таких об’єктів як: елементи сполучення поверхонь, огородження небезпечних місць, освітлювальне обладнання, носії інформації дорожнього руху (дорожні знаки, розмітка, світлофорні пристрої, обладнані звуковим сигналом і стрічкою з візуальною інформацією), урни, пристрої для відведення стічних вод, що утворюються внаслідок випадання атмосферних опадів. </w:t>
      </w:r>
    </w:p>
    <w:p w14:paraId="2A679BC4" w14:textId="64AF77F4" w:rsidR="00396E14" w:rsidRPr="00AE50A6" w:rsidRDefault="00396E14" w:rsidP="00153B47">
      <w:pPr>
        <w:spacing w:line="240" w:lineRule="auto"/>
        <w:jc w:val="both"/>
        <w:rPr>
          <w:b w:val="0"/>
          <w:sz w:val="24"/>
          <w:szCs w:val="24"/>
          <w:lang w:val="uk-UA"/>
        </w:rPr>
      </w:pPr>
      <w:r w:rsidRPr="00AE50A6">
        <w:rPr>
          <w:b w:val="0"/>
          <w:sz w:val="24"/>
          <w:szCs w:val="24"/>
          <w:lang w:val="uk-UA"/>
        </w:rPr>
        <w:t xml:space="preserve">Під час проведення стратегічної екологічної оцінки </w:t>
      </w:r>
      <w:proofErr w:type="spellStart"/>
      <w:r w:rsidRPr="00AE50A6">
        <w:rPr>
          <w:b w:val="0"/>
          <w:sz w:val="24"/>
          <w:szCs w:val="24"/>
          <w:lang w:val="uk-UA"/>
        </w:rPr>
        <w:t>проєкту</w:t>
      </w:r>
      <w:proofErr w:type="spellEnd"/>
      <w:r w:rsidRPr="00AE50A6">
        <w:rPr>
          <w:b w:val="0"/>
          <w:sz w:val="24"/>
          <w:szCs w:val="24"/>
          <w:lang w:val="uk-UA"/>
        </w:rPr>
        <w:t xml:space="preserve"> документ</w:t>
      </w:r>
      <w:r w:rsidR="002A438D" w:rsidRPr="00AE50A6">
        <w:rPr>
          <w:b w:val="0"/>
          <w:sz w:val="24"/>
          <w:szCs w:val="24"/>
          <w:lang w:val="uk-UA"/>
        </w:rPr>
        <w:t xml:space="preserve">а </w:t>
      </w:r>
      <w:r w:rsidRPr="00AE50A6">
        <w:rPr>
          <w:b w:val="0"/>
          <w:sz w:val="24"/>
          <w:szCs w:val="24"/>
          <w:lang w:val="uk-UA"/>
        </w:rPr>
        <w:t xml:space="preserve">державного планування було здійснено оцінку ймовірного впливу реалізації містобудівної документації відповідно до контрольного </w:t>
      </w:r>
      <w:r w:rsidR="005C4BA1" w:rsidRPr="00AE50A6">
        <w:rPr>
          <w:b w:val="0"/>
          <w:sz w:val="24"/>
          <w:szCs w:val="24"/>
          <w:lang w:val="uk-UA"/>
        </w:rPr>
        <w:t>переліку, наведеного в таблиці 6</w:t>
      </w:r>
      <w:r w:rsidRPr="00AE50A6">
        <w:rPr>
          <w:b w:val="0"/>
          <w:sz w:val="24"/>
          <w:szCs w:val="24"/>
          <w:lang w:val="uk-UA"/>
        </w:rPr>
        <w:t>.1.</w:t>
      </w:r>
    </w:p>
    <w:p w14:paraId="63CF8831" w14:textId="77777777" w:rsidR="00396E14" w:rsidRPr="00AE50A6" w:rsidRDefault="005C4BA1" w:rsidP="00396E14">
      <w:pPr>
        <w:pStyle w:val="ac"/>
        <w:ind w:firstLine="709"/>
        <w:jc w:val="right"/>
        <w:rPr>
          <w:rFonts w:ascii="Times New Roman" w:hAnsi="Times New Roman"/>
          <w:i/>
          <w:iCs/>
          <w:szCs w:val="24"/>
          <w:lang w:val="uk-UA"/>
        </w:rPr>
      </w:pPr>
      <w:r w:rsidRPr="00AE50A6">
        <w:rPr>
          <w:rFonts w:ascii="Times New Roman" w:hAnsi="Times New Roman"/>
          <w:i/>
          <w:iCs/>
          <w:szCs w:val="24"/>
          <w:lang w:val="uk-UA"/>
        </w:rPr>
        <w:t>Таблиця  6</w:t>
      </w:r>
      <w:r w:rsidR="00396E14" w:rsidRPr="00AE50A6">
        <w:rPr>
          <w:rFonts w:ascii="Times New Roman" w:hAnsi="Times New Roman"/>
          <w:i/>
          <w:iCs/>
          <w:szCs w:val="24"/>
          <w:lang w:val="uk-UA"/>
        </w:rPr>
        <w:t>.1</w:t>
      </w:r>
    </w:p>
    <w:p w14:paraId="2BA89F69" w14:textId="77777777" w:rsidR="00396E14" w:rsidRPr="00AE50A6" w:rsidRDefault="00396E14" w:rsidP="00396E14">
      <w:pPr>
        <w:pStyle w:val="ac"/>
        <w:ind w:firstLine="709"/>
        <w:jc w:val="center"/>
        <w:rPr>
          <w:rFonts w:ascii="Times New Roman" w:eastAsia="Calibri" w:hAnsi="Times New Roman"/>
          <w:b/>
          <w:bCs/>
          <w:szCs w:val="24"/>
          <w:lang w:val="uk-UA" w:eastAsia="en-US"/>
        </w:rPr>
      </w:pPr>
      <w:r w:rsidRPr="00AE50A6">
        <w:rPr>
          <w:rFonts w:ascii="Times New Roman" w:eastAsia="Calibri" w:hAnsi="Times New Roman"/>
          <w:b/>
          <w:bCs/>
          <w:szCs w:val="24"/>
          <w:lang w:val="uk-UA" w:eastAsia="en-US"/>
        </w:rPr>
        <w:t>Оцінка ймовірного впливу планованої діяльності на довкілля відповідно до контрольного переліку</w:t>
      </w:r>
    </w:p>
    <w:tbl>
      <w:tblPr>
        <w:tblStyle w:val="31"/>
        <w:tblW w:w="5000" w:type="pct"/>
        <w:tblInd w:w="0" w:type="dxa"/>
        <w:tblLayout w:type="fixed"/>
        <w:tblLook w:val="0480" w:firstRow="0" w:lastRow="0" w:firstColumn="1" w:lastColumn="0" w:noHBand="0" w:noVBand="1"/>
      </w:tblPr>
      <w:tblGrid>
        <w:gridCol w:w="435"/>
        <w:gridCol w:w="22"/>
        <w:gridCol w:w="3858"/>
        <w:gridCol w:w="1080"/>
        <w:gridCol w:w="1262"/>
        <w:gridCol w:w="1097"/>
        <w:gridCol w:w="1591"/>
      </w:tblGrid>
      <w:tr w:rsidR="005C4BA1" w:rsidRPr="00AE50A6" w14:paraId="7FB140BD" w14:textId="77777777" w:rsidTr="00F65F3C">
        <w:tc>
          <w:tcPr>
            <w:tcW w:w="2309"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F8504A" w14:textId="77777777" w:rsidR="005C4BA1" w:rsidRPr="00AE50A6" w:rsidRDefault="005C4BA1">
            <w:pPr>
              <w:spacing w:line="240" w:lineRule="auto"/>
              <w:ind w:firstLine="0"/>
              <w:rPr>
                <w:rFonts w:cs="Times New Roman"/>
                <w:bCs/>
                <w:color w:val="auto"/>
                <w:sz w:val="24"/>
                <w:szCs w:val="24"/>
                <w:lang w:val="uk-UA" w:eastAsia="uk-UA"/>
              </w:rPr>
            </w:pPr>
            <w:r w:rsidRPr="00AE50A6">
              <w:rPr>
                <w:rFonts w:cs="Times New Roman"/>
                <w:bCs/>
                <w:color w:val="auto"/>
                <w:sz w:val="24"/>
                <w:szCs w:val="24"/>
                <w:lang w:val="uk-UA" w:eastAsia="uk-UA"/>
              </w:rPr>
              <w:t>Чи може реалізація ДДП спричинити:</w:t>
            </w:r>
          </w:p>
        </w:tc>
        <w:tc>
          <w:tcPr>
            <w:tcW w:w="1840"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2D1C39"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Негативний вплив</w:t>
            </w:r>
          </w:p>
        </w:tc>
        <w:tc>
          <w:tcPr>
            <w:tcW w:w="8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A07B91"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Пом'якшення існуючої ситуації</w:t>
            </w:r>
          </w:p>
        </w:tc>
      </w:tr>
      <w:tr w:rsidR="005C4BA1" w:rsidRPr="00AE50A6" w14:paraId="2B32F1CB" w14:textId="77777777" w:rsidTr="00F65F3C">
        <w:tc>
          <w:tcPr>
            <w:tcW w:w="2309"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0D9569" w14:textId="77777777" w:rsidR="005C4BA1" w:rsidRPr="00AE50A6" w:rsidRDefault="005C4BA1">
            <w:pPr>
              <w:spacing w:line="240" w:lineRule="auto"/>
              <w:ind w:firstLine="0"/>
              <w:jc w:val="left"/>
              <w:rPr>
                <w:rFonts w:cs="Times New Roman"/>
                <w:b w:val="0"/>
                <w:bCs/>
                <w:color w:val="auto"/>
                <w:sz w:val="24"/>
                <w:szCs w:val="24"/>
                <w:lang w:val="uk-UA" w:eastAsia="uk-UA"/>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hideMark/>
          </w:tcPr>
          <w:p w14:paraId="7A29B5A2"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Так</w:t>
            </w:r>
          </w:p>
        </w:tc>
        <w:tc>
          <w:tcPr>
            <w:tcW w:w="675" w:type="pct"/>
            <w:tcBorders>
              <w:top w:val="single" w:sz="4" w:space="0" w:color="000000"/>
              <w:left w:val="single" w:sz="4" w:space="0" w:color="000000"/>
              <w:bottom w:val="single" w:sz="4" w:space="0" w:color="000000"/>
              <w:right w:val="single" w:sz="4" w:space="0" w:color="000000"/>
            </w:tcBorders>
            <w:shd w:val="clear" w:color="auto" w:fill="auto"/>
            <w:hideMark/>
          </w:tcPr>
          <w:p w14:paraId="2D29F58C"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Ймовірно</w:t>
            </w:r>
          </w:p>
        </w:tc>
        <w:tc>
          <w:tcPr>
            <w:tcW w:w="587" w:type="pct"/>
            <w:tcBorders>
              <w:top w:val="single" w:sz="4" w:space="0" w:color="000000"/>
              <w:left w:val="single" w:sz="4" w:space="0" w:color="000000"/>
              <w:bottom w:val="single" w:sz="4" w:space="0" w:color="000000"/>
              <w:right w:val="single" w:sz="4" w:space="0" w:color="000000"/>
            </w:tcBorders>
            <w:shd w:val="clear" w:color="auto" w:fill="auto"/>
            <w:hideMark/>
          </w:tcPr>
          <w:p w14:paraId="3DBDD2B4"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Ні</w:t>
            </w:r>
          </w:p>
        </w:tc>
        <w:tc>
          <w:tcPr>
            <w:tcW w:w="851"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490AE0" w14:textId="77777777" w:rsidR="005C4BA1" w:rsidRPr="00AE50A6" w:rsidRDefault="005C4BA1">
            <w:pPr>
              <w:spacing w:line="240" w:lineRule="auto"/>
              <w:ind w:firstLine="0"/>
              <w:jc w:val="left"/>
              <w:rPr>
                <w:rFonts w:cs="Times New Roman"/>
                <w:b w:val="0"/>
                <w:bCs/>
                <w:color w:val="auto"/>
                <w:sz w:val="24"/>
                <w:szCs w:val="24"/>
                <w:lang w:val="uk-UA" w:eastAsia="uk-UA"/>
              </w:rPr>
            </w:pPr>
          </w:p>
        </w:tc>
      </w:tr>
      <w:tr w:rsidR="005C4BA1" w:rsidRPr="00AE50A6" w14:paraId="404B0210" w14:textId="77777777" w:rsidTr="00153B47">
        <w:tc>
          <w:tcPr>
            <w:tcW w:w="233"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5C72B7FC"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1</w:t>
            </w:r>
          </w:p>
        </w:tc>
        <w:tc>
          <w:tcPr>
            <w:tcW w:w="2076" w:type="pct"/>
            <w:gridSpan w:val="2"/>
            <w:tcBorders>
              <w:top w:val="single" w:sz="4" w:space="0" w:color="000000"/>
              <w:left w:val="single" w:sz="4" w:space="0" w:color="auto"/>
              <w:bottom w:val="single" w:sz="4" w:space="0" w:color="000000"/>
              <w:right w:val="single" w:sz="4" w:space="0" w:color="000000"/>
            </w:tcBorders>
            <w:shd w:val="clear" w:color="auto" w:fill="auto"/>
            <w:vAlign w:val="center"/>
            <w:hideMark/>
          </w:tcPr>
          <w:p w14:paraId="38092413"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B9CB76"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3</w:t>
            </w: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BF508C"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4</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1ED2A"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5</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744A17" w14:textId="77777777" w:rsidR="005C4BA1" w:rsidRPr="00AE50A6" w:rsidRDefault="005C4BA1">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6</w:t>
            </w:r>
          </w:p>
        </w:tc>
      </w:tr>
      <w:tr w:rsidR="005C4BA1" w:rsidRPr="00AE50A6" w14:paraId="0B431A89"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hideMark/>
          </w:tcPr>
          <w:p w14:paraId="189AF203" w14:textId="77777777" w:rsidR="005C4BA1" w:rsidRPr="00AE50A6" w:rsidRDefault="005C4BA1">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Повітря</w:t>
            </w:r>
          </w:p>
        </w:tc>
      </w:tr>
      <w:tr w:rsidR="005C4BA1" w:rsidRPr="00AE50A6" w14:paraId="79321F12"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285DAB26"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2C7B9F2E"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Збільшення викидів забруднюючих речовин від стаціонарних джерел?</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68167" w14:textId="18E37625" w:rsidR="005C4BA1" w:rsidRPr="00AE50A6" w:rsidRDefault="005C4BA1" w:rsidP="00153B47">
            <w:pPr>
              <w:spacing w:line="240" w:lineRule="auto"/>
              <w:ind w:firstLine="0"/>
              <w:jc w:val="both"/>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F1028" w14:textId="77777777" w:rsidR="005C4BA1" w:rsidRPr="00AE50A6" w:rsidRDefault="005C4BA1"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B89CD" w14:textId="69381AE4" w:rsidR="005C4BA1" w:rsidRPr="00AE50A6" w:rsidRDefault="00153B47"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24AF2" w14:textId="4525471D" w:rsidR="005C4BA1" w:rsidRPr="00AE50A6" w:rsidRDefault="005C4BA1" w:rsidP="00153B47">
            <w:pPr>
              <w:spacing w:line="240" w:lineRule="auto"/>
              <w:ind w:firstLine="0"/>
              <w:rPr>
                <w:rFonts w:cs="Times New Roman"/>
                <w:b w:val="0"/>
                <w:bCs/>
                <w:color w:val="auto"/>
                <w:sz w:val="24"/>
                <w:szCs w:val="24"/>
                <w:lang w:val="uk-UA" w:eastAsia="uk-UA"/>
              </w:rPr>
            </w:pPr>
          </w:p>
        </w:tc>
      </w:tr>
      <w:tr w:rsidR="005C4BA1" w:rsidRPr="00AE50A6" w14:paraId="00585ADC"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2DEEABB"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0CDFBEB6"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Збільшення викидів забруднюючих речовин від пересувних джерел?</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3F71F" w14:textId="57FD615A"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4C6A80" w14:textId="74712130" w:rsidR="005C4BA1" w:rsidRPr="00AE50A6" w:rsidRDefault="007115E0"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EB5A6" w14:textId="33132BA5" w:rsidR="005C4BA1" w:rsidRPr="00AE50A6" w:rsidRDefault="005C4BA1" w:rsidP="00153B47">
            <w:pPr>
              <w:spacing w:line="240" w:lineRule="auto"/>
              <w:ind w:firstLine="0"/>
              <w:rPr>
                <w:rFonts w:cs="Times New Roman"/>
                <w:b w:val="0"/>
                <w:bCs/>
                <w:color w:val="auto"/>
                <w:sz w:val="24"/>
                <w:szCs w:val="24"/>
                <w:lang w:val="uk-UA" w:eastAsia="uk-UA"/>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AB729A" w14:textId="4225F608" w:rsidR="005C4BA1" w:rsidRPr="00AE50A6" w:rsidRDefault="005C4BA1" w:rsidP="00153B47">
            <w:pPr>
              <w:spacing w:line="240" w:lineRule="auto"/>
              <w:ind w:firstLine="0"/>
              <w:rPr>
                <w:rFonts w:cs="Times New Roman"/>
                <w:b w:val="0"/>
                <w:bCs/>
                <w:color w:val="auto"/>
                <w:sz w:val="24"/>
                <w:szCs w:val="24"/>
                <w:lang w:val="uk-UA" w:eastAsia="uk-UA"/>
              </w:rPr>
            </w:pPr>
          </w:p>
        </w:tc>
      </w:tr>
      <w:tr w:rsidR="005C4BA1" w:rsidRPr="00AE50A6" w14:paraId="37EAA097"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58A26663"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lastRenderedPageBreak/>
              <w:t>3</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693ED435"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 xml:space="preserve">Погіршення якості атмосферного повітря?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5FE13A"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03E18" w14:textId="69249556" w:rsidR="005C4BA1" w:rsidRPr="00AE50A6" w:rsidRDefault="005C4BA1"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6AF843" w14:textId="286C9889" w:rsidR="005C4BA1" w:rsidRPr="00AE50A6" w:rsidRDefault="00153B47"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C2D823" w14:textId="5EB193E2" w:rsidR="005C4BA1" w:rsidRPr="00AE50A6" w:rsidRDefault="007115E0"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r>
      <w:tr w:rsidR="005C4BA1" w:rsidRPr="00AE50A6" w14:paraId="11F928C2"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3F1F8DA8"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4</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388A46D7"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Появу джерел неприємних запахів?</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CC73A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DCDCB" w14:textId="77777777" w:rsidR="005C4BA1" w:rsidRPr="00AE50A6" w:rsidRDefault="005C4BA1"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CD5D0" w14:textId="5D832695" w:rsidR="005C4BA1" w:rsidRPr="00AE50A6" w:rsidRDefault="007115E0"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B36A13" w14:textId="77777777" w:rsidR="005C4BA1" w:rsidRPr="00AE50A6" w:rsidRDefault="005C4BA1" w:rsidP="00153B47">
            <w:pPr>
              <w:spacing w:line="240" w:lineRule="auto"/>
              <w:ind w:firstLine="0"/>
              <w:rPr>
                <w:rFonts w:cs="Times New Roman"/>
                <w:b w:val="0"/>
                <w:bCs/>
                <w:color w:val="auto"/>
                <w:sz w:val="24"/>
                <w:szCs w:val="24"/>
                <w:lang w:val="uk-UA" w:eastAsia="uk-UA"/>
              </w:rPr>
            </w:pPr>
          </w:p>
        </w:tc>
      </w:tr>
      <w:tr w:rsidR="005C4BA1" w:rsidRPr="00AE50A6" w14:paraId="1DDC0F4C"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E9D4364"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5</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22F0D8D"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Зміни повітряних потоків, вологості, температури або ж будь-які локальні чи регіональні зміни клімату?</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2792DF"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A34C7" w14:textId="77777777" w:rsidR="005C4BA1" w:rsidRPr="00AE50A6" w:rsidRDefault="005C4BA1"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077FDF" w14:textId="0B6C1380" w:rsidR="005C4BA1" w:rsidRPr="00AE50A6" w:rsidRDefault="007115E0" w:rsidP="00153B47">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17616" w14:textId="77777777" w:rsidR="005C4BA1" w:rsidRPr="00AE50A6" w:rsidRDefault="005C4BA1" w:rsidP="00153B47">
            <w:pPr>
              <w:spacing w:line="240" w:lineRule="auto"/>
              <w:ind w:firstLine="0"/>
              <w:rPr>
                <w:rFonts w:cs="Times New Roman"/>
                <w:b w:val="0"/>
                <w:bCs/>
                <w:color w:val="auto"/>
                <w:sz w:val="24"/>
                <w:szCs w:val="24"/>
                <w:lang w:val="uk-UA" w:eastAsia="uk-UA"/>
              </w:rPr>
            </w:pPr>
          </w:p>
        </w:tc>
      </w:tr>
      <w:tr w:rsidR="005C4BA1" w:rsidRPr="00AE50A6" w14:paraId="23681963"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43A044"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Водні ресурси</w:t>
            </w:r>
          </w:p>
        </w:tc>
      </w:tr>
      <w:tr w:rsidR="00153B47" w:rsidRPr="00AE50A6" w14:paraId="4A16E06B" w14:textId="77777777" w:rsidTr="00153B47">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BA2A5C8" w14:textId="77777777" w:rsidR="00153B47" w:rsidRPr="00AE50A6" w:rsidRDefault="00153B47" w:rsidP="00153B47">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6</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59BEDA0C" w14:textId="77777777" w:rsidR="00153B47" w:rsidRPr="00AE50A6" w:rsidRDefault="00153B47" w:rsidP="00153B47">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Зміни напряму або швидкості потоків підземних вод?</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FE9E3" w14:textId="77777777" w:rsidR="00153B47" w:rsidRPr="00AE50A6" w:rsidRDefault="00153B47" w:rsidP="00153B47">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7C4FAE" w14:textId="77777777" w:rsidR="00153B47" w:rsidRPr="00AE50A6" w:rsidRDefault="00153B47"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9921E" w14:textId="2A6DAE17" w:rsidR="00153B47" w:rsidRPr="00AE50A6" w:rsidRDefault="00153B47" w:rsidP="00153B47">
            <w:pPr>
              <w:spacing w:line="240" w:lineRule="auto"/>
              <w:ind w:firstLine="0"/>
              <w:rPr>
                <w:rFonts w:cs="Times New Roman"/>
                <w:b w:val="0"/>
                <w:bCs/>
                <w:color w:val="auto"/>
                <w:sz w:val="24"/>
                <w:szCs w:val="24"/>
                <w:lang w:val="uk-UA" w:eastAsia="uk-UA"/>
              </w:rPr>
            </w:pPr>
            <w:r w:rsidRPr="001D49DC">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373C74" w14:textId="7D406A5E" w:rsidR="00153B47" w:rsidRPr="00AE50A6" w:rsidRDefault="00153B47" w:rsidP="00153B47">
            <w:pPr>
              <w:spacing w:line="240" w:lineRule="auto"/>
              <w:ind w:firstLine="0"/>
              <w:rPr>
                <w:rFonts w:cs="Times New Roman"/>
                <w:b w:val="0"/>
                <w:bCs/>
                <w:color w:val="auto"/>
                <w:sz w:val="24"/>
                <w:szCs w:val="24"/>
                <w:lang w:val="uk-UA" w:eastAsia="uk-UA"/>
              </w:rPr>
            </w:pPr>
          </w:p>
        </w:tc>
      </w:tr>
      <w:tr w:rsidR="00153B47" w:rsidRPr="00AE50A6" w14:paraId="6975A298" w14:textId="77777777" w:rsidTr="00153B47">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AAC3E23" w14:textId="77777777" w:rsidR="00153B47" w:rsidRPr="00AE50A6" w:rsidRDefault="00153B47" w:rsidP="00153B47">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7</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6CD8B9AD" w14:textId="77777777" w:rsidR="00153B47" w:rsidRPr="00AE50A6" w:rsidRDefault="00153B47" w:rsidP="00153B47">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Зміни обсягів підземних вод (шляхом відбору чи скидів або ж шляхом порушення водоносних горизонтів)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581071" w14:textId="7FF5126E" w:rsidR="00153B47" w:rsidRPr="00AE50A6" w:rsidRDefault="00153B47" w:rsidP="00153B47">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7B9CC9" w14:textId="77777777" w:rsidR="00153B47" w:rsidRPr="00AE50A6" w:rsidRDefault="00153B47"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AADC7" w14:textId="4CBC7036" w:rsidR="00153B47" w:rsidRPr="00AE50A6" w:rsidRDefault="00153B47" w:rsidP="00153B47">
            <w:pPr>
              <w:spacing w:line="240" w:lineRule="auto"/>
              <w:ind w:firstLine="0"/>
              <w:rPr>
                <w:rFonts w:cs="Times New Roman"/>
                <w:b w:val="0"/>
                <w:bCs/>
                <w:color w:val="auto"/>
                <w:sz w:val="24"/>
                <w:szCs w:val="24"/>
                <w:lang w:val="uk-UA" w:eastAsia="uk-UA"/>
              </w:rPr>
            </w:pPr>
            <w:r w:rsidRPr="001D49DC">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296E34" w14:textId="2B3DA5FD" w:rsidR="00153B47" w:rsidRPr="00AE50A6" w:rsidRDefault="00153B47" w:rsidP="00153B47">
            <w:pPr>
              <w:spacing w:line="240" w:lineRule="auto"/>
              <w:ind w:firstLine="0"/>
              <w:rPr>
                <w:rFonts w:cs="Times New Roman"/>
                <w:b w:val="0"/>
                <w:bCs/>
                <w:color w:val="auto"/>
                <w:sz w:val="24"/>
                <w:szCs w:val="24"/>
                <w:lang w:val="uk-UA" w:eastAsia="uk-UA"/>
              </w:rPr>
            </w:pPr>
          </w:p>
        </w:tc>
      </w:tr>
      <w:tr w:rsidR="00153B47" w:rsidRPr="00AE50A6" w14:paraId="6546608A" w14:textId="77777777" w:rsidTr="00153B47">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0EB9C06" w14:textId="77777777" w:rsidR="00153B47" w:rsidRPr="00AE50A6" w:rsidRDefault="00153B47" w:rsidP="00153B47">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8</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49CD8738" w14:textId="77777777" w:rsidR="00153B47" w:rsidRPr="00AE50A6" w:rsidRDefault="00153B47" w:rsidP="00153B47">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Забруднення підземних водоносних горизонтів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93E8A" w14:textId="77777777" w:rsidR="00153B47" w:rsidRPr="00AE50A6" w:rsidRDefault="00153B47" w:rsidP="00153B47">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71341B" w14:textId="77777777" w:rsidR="00153B47" w:rsidRPr="00AE50A6" w:rsidRDefault="00153B47" w:rsidP="00153B47">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E8F94E" w14:textId="7429A8DF" w:rsidR="00153B47" w:rsidRPr="00AE50A6" w:rsidRDefault="00153B47" w:rsidP="00153B47">
            <w:pPr>
              <w:spacing w:line="240" w:lineRule="auto"/>
              <w:ind w:firstLine="0"/>
              <w:rPr>
                <w:rFonts w:cs="Times New Roman"/>
                <w:b w:val="0"/>
                <w:bCs/>
                <w:color w:val="auto"/>
                <w:sz w:val="24"/>
                <w:szCs w:val="24"/>
                <w:lang w:val="uk-UA" w:eastAsia="uk-UA"/>
              </w:rPr>
            </w:pPr>
            <w:r w:rsidRPr="001D49DC">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0E4CC" w14:textId="7715AEE7" w:rsidR="00153B47" w:rsidRPr="00AE50A6" w:rsidRDefault="00153B47" w:rsidP="00153B47">
            <w:pPr>
              <w:spacing w:line="240" w:lineRule="auto"/>
              <w:ind w:firstLine="0"/>
              <w:rPr>
                <w:rFonts w:cs="Times New Roman"/>
                <w:b w:val="0"/>
                <w:bCs/>
                <w:color w:val="auto"/>
                <w:sz w:val="24"/>
                <w:szCs w:val="24"/>
                <w:lang w:val="uk-UA" w:eastAsia="uk-UA"/>
              </w:rPr>
            </w:pPr>
          </w:p>
        </w:tc>
      </w:tr>
      <w:tr w:rsidR="005C4BA1" w:rsidRPr="00AE50A6" w14:paraId="0E26181C"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F286B1"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Відходи</w:t>
            </w:r>
          </w:p>
        </w:tc>
      </w:tr>
      <w:tr w:rsidR="005C4BA1" w:rsidRPr="00AE50A6" w14:paraId="16914922"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6779B8C"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9</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5973E9A"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Збільшення кількості утворюваних твердих побутових відходів?</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494D45" w14:textId="286AB07E"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63A2B" w14:textId="0455377D"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23EE4"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37E4D"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426FC55A"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5EAF6C40"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10</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0AD8B75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Збільшення кількості утворюваних чи накопичених промислових відходів IV класу небезпеки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FEEB4F"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619F3" w14:textId="3B81EEB7"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6E80D4" w14:textId="02AFC098" w:rsidR="005C4BA1" w:rsidRPr="00AE50A6" w:rsidRDefault="005C4BA1" w:rsidP="00F65F3C">
            <w:pPr>
              <w:spacing w:line="240" w:lineRule="auto"/>
              <w:ind w:firstLine="0"/>
              <w:rPr>
                <w:rFonts w:cs="Times New Roman"/>
                <w:b w:val="0"/>
                <w:bCs/>
                <w:color w:val="auto"/>
                <w:sz w:val="24"/>
                <w:szCs w:val="24"/>
                <w:lang w:val="uk-UA" w:eastAsia="uk-UA"/>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1211B"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820C1F7"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54F2DE8B"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11</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045053F7"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Збільшення кількості відходів I-III класу небезпеки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1D990" w14:textId="78E29192"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430F1" w14:textId="18296255" w:rsidR="005C4BA1" w:rsidRPr="00AE50A6" w:rsidRDefault="005C4BA1" w:rsidP="00153B47">
            <w:pPr>
              <w:spacing w:line="240" w:lineRule="auto"/>
              <w:ind w:firstLine="0"/>
              <w:jc w:val="both"/>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68045" w14:textId="6082E21D"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738E24"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63A49457"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3BBDCDC3"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12</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7B8B920B"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Утворення або накопичення радіоактивних відходів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6EB8E4"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7D746" w14:textId="58B3870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CA671B" w14:textId="2B7C4017"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E24602"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7618020C"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DBB0BC"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Земельні ресурси</w:t>
            </w:r>
          </w:p>
        </w:tc>
      </w:tr>
      <w:tr w:rsidR="005C4BA1" w:rsidRPr="00AE50A6" w14:paraId="70C53EFF"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21379D4"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13</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0356A0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Порушення, переміщення, ущільнення ґрунтового шару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21264" w14:textId="0E7CB044" w:rsidR="005C4BA1" w:rsidRPr="00AE50A6" w:rsidRDefault="005C4BA1" w:rsidP="00153B47">
            <w:pPr>
              <w:spacing w:line="240" w:lineRule="auto"/>
              <w:ind w:firstLine="0"/>
              <w:jc w:val="both"/>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F883D5" w14:textId="046414C0"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E665CE"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DC9176"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2E73C2D4"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5A0EA263"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14</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7E78A393"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Будь-яке посилення вітрової або водної ерозії ґрунтів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84904"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6202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C6232" w14:textId="65480871"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FCC78"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2D08EA4"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2A061170" w14:textId="77777777" w:rsidR="005C4BA1" w:rsidRPr="00AE50A6" w:rsidRDefault="005C4BA1" w:rsidP="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15</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45D7C809" w14:textId="77777777" w:rsidR="005C4BA1" w:rsidRPr="00AE50A6" w:rsidRDefault="005C4BA1" w:rsidP="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Зміни в топографії або в характеристиках рельєфу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1CCA7"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4CBCD" w14:textId="10BBB7BD"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B6CF6" w14:textId="0C848749"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900304"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69C5D819"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5FCE96A"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16</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32937E6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 xml:space="preserve">Появу таких загроз, як землетруси, зсуви, селеві потоки, провали землі та інші подібні загрози через нестабільність </w:t>
            </w:r>
            <w:proofErr w:type="spellStart"/>
            <w:r w:rsidRPr="00AE50A6">
              <w:rPr>
                <w:rFonts w:eastAsia="Calibri" w:cs="Times New Roman"/>
                <w:b w:val="0"/>
                <w:bCs/>
                <w:color w:val="auto"/>
                <w:sz w:val="24"/>
                <w:szCs w:val="24"/>
                <w:lang w:val="uk-UA"/>
              </w:rPr>
              <w:t>літогенної</w:t>
            </w:r>
            <w:proofErr w:type="spellEnd"/>
            <w:r w:rsidRPr="00AE50A6">
              <w:rPr>
                <w:rFonts w:eastAsia="Calibri" w:cs="Times New Roman"/>
                <w:b w:val="0"/>
                <w:bCs/>
                <w:color w:val="auto"/>
                <w:sz w:val="24"/>
                <w:szCs w:val="24"/>
                <w:lang w:val="uk-UA"/>
              </w:rPr>
              <w:t xml:space="preserve"> основи або зміни геологічної структури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5B2D3"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A2E54"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03903" w14:textId="5346A2C8"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80287"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3BB379CC"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6001604"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17</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2C59769D"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Суттєві зміни в структурі земельного фонду, чинній або планованій практиці використання земель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832BB"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F3DFF"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6A4876" w14:textId="57DFB363"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6AB520"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11872F9"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54539C"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Біорізноманіття та рекреаційні зони</w:t>
            </w:r>
          </w:p>
        </w:tc>
      </w:tr>
      <w:tr w:rsidR="005C4BA1" w:rsidRPr="00AE50A6" w14:paraId="6559FC2C"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71FF7220"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18</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6FCA3440"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Негативний вплив на об’єкти природно-заповідного фонду (зменшення площ, початок небезпечної діяльності у безпосередній близькості або на їх території тощо)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37A8E"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16471"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370822" w14:textId="3BF1C9E9"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FEC53"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36269051"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482C23E3"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lastRenderedPageBreak/>
              <w:t>19</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606997A0"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Зміни у кількості видів рослин або тварин, їхній чисельності або територіальному представництві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ABF00" w14:textId="27CCBB34"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AE2FBA" w14:textId="4EB05968"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9CC69" w14:textId="392835BC"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3A9D1" w14:textId="56A234B4"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51431E9"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007B41A8"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20</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3926F6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Порушення або деградацію середовищ існування диких видів тварин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94E36"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CA5A01"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B9548" w14:textId="1C68A4BD"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AB87B"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04E9A8DE"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42CB686C"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21</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071DA98"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Будь-який вплив на кількість і якість наявних рекреаційних можливостей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BA726"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843E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1F2B8" w14:textId="7584A153"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097C13"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7A2D80B7"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2FFF676"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22</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009ECDF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Будь-який вплив на наявні об’єкти історико-культурної спадщини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0EA1A"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31D212"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4CDAF" w14:textId="7C2DF5F8"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63A7EA"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75BF934B"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3EAFDBF9"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23</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7B96C415"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Інші негативні впливи на естетичні показники об’єктів довкілля (перепони для публічного огляду мальовничих краєвидів, появу естетично неприйнятних місць, руйнування пам’ятників природи тощо)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D57A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8B5F3"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791707" w14:textId="0A421F03"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7522AA"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C199F75"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82A5A6"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Населення та інфраструктура</w:t>
            </w:r>
          </w:p>
        </w:tc>
      </w:tr>
      <w:tr w:rsidR="005C4BA1" w:rsidRPr="00AE50A6" w14:paraId="55CE4270"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E07104A"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24</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1008B6F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Суттєвий вплив на нинішню транспортну систему. Зміни в структурі транспортних потоків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609BB1"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1AD57" w14:textId="7C266001"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3CCDA" w14:textId="58BD95BD"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6B6C4"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37630B73"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4D7963B"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25</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3DAB4394"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Потреби в нових або суттєвий вплив на наявні комунальні послуги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4C5F0D"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E77135" w14:textId="06ACD7A3"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EEBEEC" w14:textId="2A159FAE"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1F0DD8"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F03DAB0"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DBB0C5F"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26</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3BD6914C"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Появу будь-яких реальних або потенційних загроз для здоров’я людей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0E2F5"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5F9C62"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FF2B19" w14:textId="625AB159" w:rsidR="005C4BA1" w:rsidRPr="00AE50A6" w:rsidRDefault="007115E0"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55391"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F1B4E08"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E952D3"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Екологічне управління та моніторинг</w:t>
            </w:r>
          </w:p>
        </w:tc>
      </w:tr>
      <w:tr w:rsidR="005C4BA1" w:rsidRPr="00AE50A6" w14:paraId="60344A0D"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758D599A"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27</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4AB35AD6" w14:textId="77777777" w:rsidR="005C4BA1" w:rsidRPr="00AE50A6" w:rsidRDefault="005C4BA1">
            <w:pPr>
              <w:spacing w:line="240" w:lineRule="auto"/>
              <w:ind w:firstLine="0"/>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Послаблення правових і економічних механізмів контролю в галузі екологічної безпеки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0A12D"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42897"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6229C" w14:textId="5D59C6F6"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AC13F"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29CF0320"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5109CF74"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28</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00688337" w14:textId="77777777" w:rsidR="005C4BA1" w:rsidRPr="00AE50A6" w:rsidRDefault="005C4BA1">
            <w:pPr>
              <w:spacing w:line="240" w:lineRule="auto"/>
              <w:ind w:firstLine="0"/>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Погіршення екологічного моніторингу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7E81F0"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BAD6E"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923A3" w14:textId="5832A4D5"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E8F36A" w14:textId="2B29F050"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39913424"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05B79F65"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29</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706AA514" w14:textId="77777777" w:rsidR="005C4BA1" w:rsidRPr="00AE50A6" w:rsidRDefault="005C4BA1">
            <w:pPr>
              <w:spacing w:line="240" w:lineRule="auto"/>
              <w:ind w:firstLine="0"/>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Усунення наявних механізмів впливу органів місцевого самоврядування на процеси техногенного навантаження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BE3BB"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6C5353"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C5818E" w14:textId="29EA5493"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07D55E"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0BC9B5A4"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28A1D60"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30</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5795AC9D" w14:textId="77777777" w:rsidR="005C4BA1" w:rsidRPr="00AE50A6" w:rsidRDefault="005C4BA1">
            <w:pPr>
              <w:spacing w:line="240" w:lineRule="auto"/>
              <w:ind w:firstLine="0"/>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Стимулювання розвитку екологічно небезпечних галузей виробництва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BDA7A"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9532F"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91C3F" w14:textId="1DBB5309"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0D858F"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3585E562" w14:textId="77777777" w:rsidTr="00F65F3C">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49FD43" w14:textId="77777777" w:rsidR="005C4BA1" w:rsidRPr="00AE50A6" w:rsidRDefault="005C4BA1" w:rsidP="00F65F3C">
            <w:pPr>
              <w:spacing w:line="240" w:lineRule="auto"/>
              <w:ind w:firstLine="0"/>
              <w:rPr>
                <w:rFonts w:cs="Times New Roman"/>
                <w:b w:val="0"/>
                <w:bCs/>
                <w:i/>
                <w:color w:val="auto"/>
                <w:sz w:val="24"/>
                <w:szCs w:val="24"/>
                <w:lang w:val="uk-UA" w:eastAsia="uk-UA"/>
              </w:rPr>
            </w:pPr>
            <w:r w:rsidRPr="00AE50A6">
              <w:rPr>
                <w:rFonts w:cs="Times New Roman"/>
                <w:b w:val="0"/>
                <w:bCs/>
                <w:i/>
                <w:color w:val="auto"/>
                <w:sz w:val="24"/>
                <w:szCs w:val="24"/>
                <w:lang w:val="uk-UA" w:eastAsia="uk-UA"/>
              </w:rPr>
              <w:t>Інше</w:t>
            </w:r>
          </w:p>
        </w:tc>
      </w:tr>
      <w:tr w:rsidR="005C4BA1" w:rsidRPr="00AE50A6" w14:paraId="32026258"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CBDA59C"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32</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428736AD"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Підвищення рівня використання будь-якого виду природних ресурсів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495EFE" w14:textId="71FE87DE"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CE0F71"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31B5F" w14:textId="366D4C9F"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DE3A1"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D269671"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20838F0E"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33</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7213D1B1"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Суттєве вилучення будь-якого невідновного ресурсу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6069AF"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35E79"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C4A8F" w14:textId="1A214D20"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951A81"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2C4F5DB5"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C661CC7"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34</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246AF32F"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Збільшення споживання значних обсягів палива або енергії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01356"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2AC19" w14:textId="283E4A3B" w:rsidR="005C4BA1" w:rsidRPr="00AE50A6" w:rsidRDefault="005C4BA1" w:rsidP="00153B47">
            <w:pPr>
              <w:spacing w:line="240" w:lineRule="auto"/>
              <w:ind w:firstLine="0"/>
              <w:jc w:val="both"/>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11D76" w14:textId="673DF93A" w:rsidR="005C4BA1" w:rsidRPr="00AE50A6" w:rsidRDefault="00153B47"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424A9"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1F3008DF"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7BCABB66"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35</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2B841F4F"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Суттєве порушення якості природного середовища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B1D8DE"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974D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46527" w14:textId="182179A7"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894530"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6ADAF770"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10D122F7"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lastRenderedPageBreak/>
              <w:t>36</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423709F0"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 xml:space="preserve">Поява можливостей досягнення </w:t>
            </w:r>
          </w:p>
          <w:p w14:paraId="54851C78"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короткотермінових цілей, які ускладнюватимуть досягнення довготривалих цілей у майбутньому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21119"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695F8"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4132E" w14:textId="5744B523"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07525"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r w:rsidR="005C4BA1" w:rsidRPr="00AE50A6" w14:paraId="4B04F2D9" w14:textId="77777777" w:rsidTr="00F65F3C">
        <w:tc>
          <w:tcPr>
            <w:tcW w:w="245" w:type="pct"/>
            <w:gridSpan w:val="2"/>
            <w:tcBorders>
              <w:top w:val="single" w:sz="4" w:space="0" w:color="000000"/>
              <w:left w:val="single" w:sz="4" w:space="0" w:color="000000"/>
              <w:bottom w:val="single" w:sz="4" w:space="0" w:color="000000"/>
              <w:right w:val="single" w:sz="4" w:space="0" w:color="000000"/>
            </w:tcBorders>
            <w:shd w:val="clear" w:color="auto" w:fill="auto"/>
            <w:hideMark/>
          </w:tcPr>
          <w:p w14:paraId="6D536C36" w14:textId="77777777" w:rsidR="005C4BA1" w:rsidRPr="00AE50A6" w:rsidRDefault="005C4BA1">
            <w:pPr>
              <w:spacing w:line="240" w:lineRule="auto"/>
              <w:ind w:firstLine="0"/>
              <w:jc w:val="both"/>
              <w:rPr>
                <w:rFonts w:cs="Times New Roman"/>
                <w:b w:val="0"/>
                <w:bCs/>
                <w:color w:val="auto"/>
                <w:sz w:val="24"/>
                <w:szCs w:val="24"/>
                <w:lang w:val="uk-UA" w:eastAsia="uk-UA"/>
              </w:rPr>
            </w:pPr>
            <w:r w:rsidRPr="00AE50A6">
              <w:rPr>
                <w:rFonts w:cs="Times New Roman"/>
                <w:b w:val="0"/>
                <w:bCs/>
                <w:color w:val="auto"/>
                <w:sz w:val="24"/>
                <w:szCs w:val="24"/>
                <w:lang w:val="uk-UA" w:eastAsia="uk-UA"/>
              </w:rPr>
              <w:t>37</w:t>
            </w:r>
          </w:p>
        </w:tc>
        <w:tc>
          <w:tcPr>
            <w:tcW w:w="2064" w:type="pct"/>
            <w:tcBorders>
              <w:top w:val="single" w:sz="4" w:space="0" w:color="000000"/>
              <w:left w:val="single" w:sz="4" w:space="0" w:color="000000"/>
              <w:bottom w:val="single" w:sz="4" w:space="0" w:color="000000"/>
              <w:right w:val="single" w:sz="4" w:space="0" w:color="000000"/>
            </w:tcBorders>
            <w:shd w:val="clear" w:color="auto" w:fill="auto"/>
            <w:hideMark/>
          </w:tcPr>
          <w:p w14:paraId="346B3C71" w14:textId="77777777" w:rsidR="005C4BA1" w:rsidRPr="00AE50A6" w:rsidRDefault="005C4BA1">
            <w:pPr>
              <w:spacing w:line="240" w:lineRule="auto"/>
              <w:ind w:firstLine="34"/>
              <w:jc w:val="both"/>
              <w:rPr>
                <w:rFonts w:eastAsia="Calibri" w:cs="Times New Roman"/>
                <w:b w:val="0"/>
                <w:bCs/>
                <w:color w:val="auto"/>
                <w:sz w:val="24"/>
                <w:szCs w:val="24"/>
                <w:lang w:val="uk-UA"/>
              </w:rPr>
            </w:pPr>
            <w:r w:rsidRPr="00AE50A6">
              <w:rPr>
                <w:rFonts w:eastAsia="Calibri" w:cs="Times New Roman"/>
                <w:b w:val="0"/>
                <w:bCs/>
                <w:color w:val="auto"/>
                <w:sz w:val="24"/>
                <w:szCs w:val="24"/>
                <w:lang w:val="uk-UA"/>
              </w:rPr>
              <w:t xml:space="preserve">Такі впливи на довкілля або здоров’я людей, які самі по собі будуть незначними, але у сукупності </w:t>
            </w:r>
            <w:proofErr w:type="spellStart"/>
            <w:r w:rsidRPr="00AE50A6">
              <w:rPr>
                <w:rFonts w:eastAsia="Calibri" w:cs="Times New Roman"/>
                <w:b w:val="0"/>
                <w:bCs/>
                <w:color w:val="auto"/>
                <w:sz w:val="24"/>
                <w:szCs w:val="24"/>
                <w:lang w:val="uk-UA"/>
              </w:rPr>
              <w:t>викличуть</w:t>
            </w:r>
            <w:proofErr w:type="spellEnd"/>
            <w:r w:rsidRPr="00AE50A6">
              <w:rPr>
                <w:rFonts w:eastAsia="Calibri" w:cs="Times New Roman"/>
                <w:b w:val="0"/>
                <w:bCs/>
                <w:color w:val="auto"/>
                <w:sz w:val="24"/>
                <w:szCs w:val="24"/>
                <w:lang w:val="uk-UA"/>
              </w:rPr>
              <w:t xml:space="preserve"> значний негативний екологічний ефект, що матиме значний негативний прямий або опосередкований вплив на добробут людей ?</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A9964"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B38BD" w14:textId="77777777" w:rsidR="005C4BA1" w:rsidRPr="00AE50A6" w:rsidRDefault="005C4BA1" w:rsidP="00F65F3C">
            <w:pPr>
              <w:spacing w:line="240" w:lineRule="auto"/>
              <w:ind w:firstLine="0"/>
              <w:rPr>
                <w:rFonts w:cs="Times New Roman"/>
                <w:b w:val="0"/>
                <w:bCs/>
                <w:color w:val="auto"/>
                <w:sz w:val="24"/>
                <w:szCs w:val="24"/>
                <w:lang w:val="uk-UA" w:eastAsia="uk-UA"/>
              </w:rPr>
            </w:pPr>
          </w:p>
        </w:tc>
        <w:tc>
          <w:tcPr>
            <w:tcW w:w="5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C9955" w14:textId="01E5E5C5" w:rsidR="005C4BA1" w:rsidRPr="00AE50A6" w:rsidRDefault="00F65F3C" w:rsidP="00F65F3C">
            <w:pPr>
              <w:spacing w:line="240" w:lineRule="auto"/>
              <w:ind w:firstLine="0"/>
              <w:rPr>
                <w:rFonts w:cs="Times New Roman"/>
                <w:b w:val="0"/>
                <w:bCs/>
                <w:color w:val="auto"/>
                <w:sz w:val="24"/>
                <w:szCs w:val="24"/>
                <w:lang w:val="uk-UA" w:eastAsia="uk-UA"/>
              </w:rPr>
            </w:pPr>
            <w:r w:rsidRPr="00AE50A6">
              <w:rPr>
                <w:rFonts w:cs="Times New Roman"/>
                <w:b w:val="0"/>
                <w:bCs/>
                <w:color w:val="auto"/>
                <w:sz w:val="24"/>
                <w:szCs w:val="24"/>
                <w:lang w:val="uk-UA" w:eastAsia="uk-UA"/>
              </w:rPr>
              <w:t>●</w:t>
            </w:r>
          </w:p>
        </w:tc>
        <w:tc>
          <w:tcPr>
            <w:tcW w:w="8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3104C" w14:textId="77777777" w:rsidR="005C4BA1" w:rsidRPr="00AE50A6" w:rsidRDefault="005C4BA1" w:rsidP="00F65F3C">
            <w:pPr>
              <w:spacing w:line="240" w:lineRule="auto"/>
              <w:ind w:firstLine="0"/>
              <w:rPr>
                <w:rFonts w:cs="Times New Roman"/>
                <w:b w:val="0"/>
                <w:bCs/>
                <w:color w:val="auto"/>
                <w:sz w:val="24"/>
                <w:szCs w:val="24"/>
                <w:lang w:val="uk-UA" w:eastAsia="uk-UA"/>
              </w:rPr>
            </w:pPr>
          </w:p>
        </w:tc>
      </w:tr>
    </w:tbl>
    <w:p w14:paraId="66B2E697" w14:textId="77777777" w:rsidR="00396E14" w:rsidRPr="00153B47" w:rsidRDefault="00396E14" w:rsidP="00153B47">
      <w:pPr>
        <w:spacing w:line="240" w:lineRule="auto"/>
        <w:ind w:firstLine="0"/>
        <w:jc w:val="both"/>
        <w:rPr>
          <w:sz w:val="24"/>
          <w:szCs w:val="24"/>
          <w:lang w:val="uk-UA"/>
        </w:rPr>
      </w:pPr>
    </w:p>
    <w:p w14:paraId="784514AE" w14:textId="77777777" w:rsidR="00396E14" w:rsidRPr="00AE50A6" w:rsidRDefault="00396E14" w:rsidP="00B72E2A">
      <w:pPr>
        <w:pStyle w:val="af4"/>
        <w:spacing w:after="0" w:line="240" w:lineRule="auto"/>
        <w:ind w:left="0" w:firstLine="709"/>
        <w:jc w:val="both"/>
        <w:rPr>
          <w:rFonts w:ascii="Times New Roman" w:hAnsi="Times New Roman"/>
          <w:sz w:val="24"/>
          <w:szCs w:val="24"/>
          <w:lang w:val="uk-UA"/>
        </w:rPr>
      </w:pPr>
    </w:p>
    <w:p w14:paraId="1E43F94A" w14:textId="77777777" w:rsidR="00396E14" w:rsidRPr="00AE50A6" w:rsidRDefault="00396E14" w:rsidP="00B72E2A">
      <w:pPr>
        <w:pStyle w:val="af4"/>
        <w:spacing w:after="0" w:line="240" w:lineRule="auto"/>
        <w:ind w:left="0" w:firstLine="709"/>
        <w:jc w:val="both"/>
        <w:rPr>
          <w:rFonts w:ascii="Times New Roman" w:hAnsi="Times New Roman"/>
          <w:sz w:val="24"/>
          <w:szCs w:val="24"/>
          <w:lang w:val="uk-UA"/>
        </w:rPr>
      </w:pPr>
    </w:p>
    <w:p w14:paraId="6AD0F3C2" w14:textId="77777777" w:rsidR="00646165" w:rsidRPr="00AE50A6" w:rsidRDefault="00646165">
      <w:pPr>
        <w:spacing w:after="160" w:line="259" w:lineRule="auto"/>
        <w:ind w:firstLine="0"/>
        <w:jc w:val="left"/>
        <w:rPr>
          <w:rFonts w:eastAsia="Times New Roman" w:cs="Times New Roman"/>
          <w:color w:val="auto"/>
          <w:kern w:val="28"/>
          <w:sz w:val="24"/>
          <w:szCs w:val="24"/>
          <w:lang w:val="uk-UA"/>
        </w:rPr>
      </w:pPr>
      <w:bookmarkStart w:id="222" w:name="_Toc63942177"/>
      <w:bookmarkStart w:id="223" w:name="_Toc63942211"/>
      <w:bookmarkStart w:id="224" w:name="_Toc64215482"/>
      <w:bookmarkStart w:id="225" w:name="_Toc70606640"/>
      <w:r w:rsidRPr="00AE50A6">
        <w:rPr>
          <w:bCs/>
          <w:sz w:val="24"/>
          <w:szCs w:val="24"/>
          <w:lang w:val="uk-UA"/>
        </w:rPr>
        <w:br w:type="page"/>
      </w:r>
    </w:p>
    <w:p w14:paraId="30BF5743" w14:textId="6AC38BA4" w:rsidR="00B72E2A" w:rsidRPr="005E6601" w:rsidRDefault="00B72E2A" w:rsidP="00B72E2A">
      <w:pPr>
        <w:pStyle w:val="a9"/>
        <w:spacing w:before="0" w:after="0" w:line="240" w:lineRule="auto"/>
        <w:rPr>
          <w:rFonts w:ascii="Times New Roman" w:hAnsi="Times New Roman"/>
          <w:bCs w:val="0"/>
          <w:sz w:val="24"/>
          <w:szCs w:val="24"/>
          <w:lang w:val="uk-UA"/>
        </w:rPr>
      </w:pPr>
      <w:bookmarkStart w:id="226" w:name="_Toc79749028"/>
      <w:r w:rsidRPr="005E6601">
        <w:rPr>
          <w:rFonts w:ascii="Times New Roman" w:hAnsi="Times New Roman"/>
          <w:bCs w:val="0"/>
          <w:sz w:val="24"/>
          <w:szCs w:val="24"/>
          <w:lang w:val="uk-UA"/>
        </w:rPr>
        <w:lastRenderedPageBreak/>
        <w:t xml:space="preserve">РОЗДІЛ 7. </w:t>
      </w:r>
      <w:bookmarkStart w:id="227" w:name="_Hlk76388494"/>
      <w:r w:rsidRPr="005E6601">
        <w:rPr>
          <w:rFonts w:ascii="Times New Roman" w:hAnsi="Times New Roman"/>
          <w:bCs w:val="0"/>
          <w:sz w:val="24"/>
          <w:szCs w:val="24"/>
          <w:lang w:val="uk-UA"/>
        </w:rPr>
        <w:t>ЗАХОДИ, ЩО ПЕРЕДБАЧАЄТЬСЯ ВЖИТИ ДЛЯ ЗАПОБІГАННЯ, ЗМЕНШЕННЯ ТА ПОМ’ЯКШЕННЯ НЕГАТИВНИХ НАСЛІДКІВ ПРОЄКТУ ДЕТАЛЬНОГО ПЛАНУ ТЕРИТОРІЇ</w:t>
      </w:r>
      <w:bookmarkEnd w:id="222"/>
      <w:bookmarkEnd w:id="223"/>
      <w:bookmarkEnd w:id="224"/>
      <w:bookmarkEnd w:id="225"/>
      <w:bookmarkEnd w:id="226"/>
      <w:bookmarkEnd w:id="227"/>
    </w:p>
    <w:p w14:paraId="59FA1788" w14:textId="77777777" w:rsidR="006F30D7" w:rsidRPr="005E6601" w:rsidRDefault="006F30D7" w:rsidP="006F30D7">
      <w:pPr>
        <w:spacing w:line="240" w:lineRule="auto"/>
        <w:ind w:firstLine="0"/>
        <w:jc w:val="both"/>
        <w:rPr>
          <w:b w:val="0"/>
          <w:sz w:val="24"/>
          <w:szCs w:val="24"/>
          <w:lang w:val="uk-UA"/>
        </w:rPr>
      </w:pPr>
      <w:bookmarkStart w:id="228" w:name="_Hlk76388508"/>
    </w:p>
    <w:p w14:paraId="52ED58F8" w14:textId="3903BACF" w:rsidR="00A674B1" w:rsidRPr="005E6601" w:rsidRDefault="00A674B1" w:rsidP="00A674B1">
      <w:pPr>
        <w:widowControl w:val="0"/>
        <w:autoSpaceDE w:val="0"/>
        <w:autoSpaceDN w:val="0"/>
        <w:adjustRightInd w:val="0"/>
        <w:spacing w:line="240" w:lineRule="auto"/>
        <w:jc w:val="both"/>
        <w:rPr>
          <w:rFonts w:eastAsia="Times New Roman" w:cs="Times New Roman"/>
          <w:b w:val="0"/>
          <w:color w:val="auto"/>
          <w:sz w:val="24"/>
          <w:szCs w:val="24"/>
          <w:lang w:val="uk-UA" w:bidi="en-US"/>
        </w:rPr>
      </w:pPr>
      <w:bookmarkStart w:id="229" w:name="_Hlk88469443"/>
      <w:r w:rsidRPr="005E6601">
        <w:rPr>
          <w:rFonts w:eastAsia="Times New Roman" w:cs="Times New Roman"/>
          <w:b w:val="0"/>
          <w:color w:val="auto"/>
          <w:sz w:val="24"/>
          <w:szCs w:val="24"/>
          <w:lang w:val="uk-UA" w:bidi="en-US"/>
        </w:rPr>
        <w:t xml:space="preserve">З метою охорони і оздоровлення навколишнього середовища у </w:t>
      </w:r>
      <w:proofErr w:type="spellStart"/>
      <w:r w:rsidRPr="005E6601">
        <w:rPr>
          <w:rFonts w:eastAsia="Times New Roman" w:cs="Times New Roman"/>
          <w:b w:val="0"/>
          <w:color w:val="auto"/>
          <w:sz w:val="24"/>
          <w:szCs w:val="24"/>
          <w:lang w:val="uk-UA" w:bidi="en-US"/>
        </w:rPr>
        <w:t>проєкті</w:t>
      </w:r>
      <w:proofErr w:type="spellEnd"/>
      <w:r w:rsidRPr="005E6601">
        <w:rPr>
          <w:rFonts w:eastAsia="Times New Roman" w:cs="Times New Roman"/>
          <w:b w:val="0"/>
          <w:color w:val="auto"/>
          <w:sz w:val="24"/>
          <w:szCs w:val="24"/>
          <w:lang w:val="uk-UA" w:bidi="en-US"/>
        </w:rPr>
        <w:t xml:space="preserve"> рекомендовано виконати ряд планувальних і технічних заходів. </w:t>
      </w:r>
    </w:p>
    <w:p w14:paraId="18F996C1" w14:textId="686B4885" w:rsidR="006F30D7" w:rsidRPr="005E6601" w:rsidRDefault="006F30D7" w:rsidP="00A72C5A">
      <w:pPr>
        <w:spacing w:line="240" w:lineRule="auto"/>
        <w:jc w:val="both"/>
        <w:rPr>
          <w:b w:val="0"/>
          <w:sz w:val="24"/>
          <w:szCs w:val="24"/>
          <w:lang w:val="uk-UA"/>
        </w:rPr>
      </w:pPr>
      <w:r w:rsidRPr="005E6601">
        <w:rPr>
          <w:b w:val="0"/>
          <w:sz w:val="24"/>
          <w:szCs w:val="24"/>
          <w:lang w:val="uk-UA"/>
        </w:rPr>
        <w:t>Основні положення про охорону довкілля у процесі будівництва, реконструкції, ремонту та утримання автомобільних доріг визначені у Законі України «Про автомобільні дороги»</w:t>
      </w:r>
      <w:r w:rsidR="006C5D5F" w:rsidRPr="005E6601">
        <w:rPr>
          <w:b w:val="0"/>
          <w:sz w:val="24"/>
          <w:szCs w:val="24"/>
          <w:lang w:val="uk-UA"/>
        </w:rPr>
        <w:t xml:space="preserve">, </w:t>
      </w:r>
      <w:r w:rsidRPr="005E6601">
        <w:rPr>
          <w:b w:val="0"/>
          <w:bCs/>
          <w:sz w:val="24"/>
          <w:szCs w:val="24"/>
          <w:lang w:val="uk-UA"/>
        </w:rPr>
        <w:t xml:space="preserve">ГБН В.2.3-218-007:2012 «Екологічні вимоги до автомобільних доріг. </w:t>
      </w:r>
      <w:proofErr w:type="spellStart"/>
      <w:r w:rsidRPr="005E6601">
        <w:rPr>
          <w:b w:val="0"/>
          <w:bCs/>
          <w:sz w:val="24"/>
          <w:szCs w:val="24"/>
          <w:lang w:val="uk-UA"/>
        </w:rPr>
        <w:t>Проєктування</w:t>
      </w:r>
      <w:proofErr w:type="spellEnd"/>
      <w:r w:rsidRPr="005E6601">
        <w:rPr>
          <w:b w:val="0"/>
          <w:bCs/>
          <w:sz w:val="24"/>
          <w:szCs w:val="24"/>
          <w:lang w:val="uk-UA"/>
        </w:rPr>
        <w:t>»</w:t>
      </w:r>
      <w:r w:rsidR="00A72C5A" w:rsidRPr="005E6601">
        <w:rPr>
          <w:b w:val="0"/>
          <w:bCs/>
          <w:sz w:val="24"/>
          <w:szCs w:val="24"/>
          <w:lang w:val="uk-UA"/>
        </w:rPr>
        <w:t xml:space="preserve"> та </w:t>
      </w:r>
      <w:r w:rsidR="00A72C5A" w:rsidRPr="005E6601">
        <w:rPr>
          <w:b w:val="0"/>
          <w:sz w:val="24"/>
          <w:szCs w:val="24"/>
          <w:lang w:val="uk-UA"/>
        </w:rPr>
        <w:t>природоохоронним законодавством.</w:t>
      </w:r>
    </w:p>
    <w:p w14:paraId="17B70FAE" w14:textId="77777777" w:rsidR="006F30D7" w:rsidRPr="005E6601" w:rsidRDefault="006F30D7" w:rsidP="006F30D7">
      <w:pPr>
        <w:pStyle w:val="ad"/>
        <w:spacing w:after="0" w:line="240" w:lineRule="auto"/>
        <w:ind w:firstLine="709"/>
        <w:rPr>
          <w:rFonts w:ascii="Times New Roman" w:hAnsi="Times New Roman"/>
          <w:b/>
          <w:bCs/>
          <w:i/>
          <w:iCs/>
          <w:lang w:val="uk-UA"/>
        </w:rPr>
      </w:pPr>
      <w:bookmarkStart w:id="230" w:name="n335"/>
      <w:bookmarkEnd w:id="230"/>
      <w:r w:rsidRPr="005E6601">
        <w:rPr>
          <w:rFonts w:ascii="Times New Roman" w:hAnsi="Times New Roman"/>
          <w:b/>
          <w:bCs/>
          <w:i/>
          <w:iCs/>
          <w:lang w:val="uk-UA"/>
        </w:rPr>
        <w:t>Захист атмосферного повітря</w:t>
      </w:r>
    </w:p>
    <w:p w14:paraId="64E154E2" w14:textId="77777777" w:rsidR="006F30D7" w:rsidRPr="005E6601" w:rsidRDefault="006F30D7" w:rsidP="006F30D7">
      <w:pPr>
        <w:spacing w:line="240" w:lineRule="auto"/>
        <w:jc w:val="both"/>
        <w:rPr>
          <w:b w:val="0"/>
          <w:sz w:val="24"/>
          <w:szCs w:val="24"/>
          <w:lang w:val="uk-UA"/>
        </w:rPr>
      </w:pPr>
      <w:bookmarkStart w:id="231" w:name="n336"/>
      <w:bookmarkStart w:id="232" w:name="n337"/>
      <w:bookmarkEnd w:id="231"/>
      <w:bookmarkEnd w:id="232"/>
      <w:r w:rsidRPr="005E6601">
        <w:rPr>
          <w:b w:val="0"/>
          <w:sz w:val="24"/>
          <w:szCs w:val="24"/>
          <w:lang w:val="uk-UA"/>
        </w:rPr>
        <w:t>Захист атмосферного повітря повинен здійснюватися згідно з природоохоронним законодавством.</w:t>
      </w:r>
    </w:p>
    <w:p w14:paraId="338257AA" w14:textId="77777777" w:rsidR="006F30D7" w:rsidRPr="005E6601" w:rsidRDefault="006F30D7" w:rsidP="006F30D7">
      <w:pPr>
        <w:spacing w:line="240" w:lineRule="auto"/>
        <w:jc w:val="both"/>
        <w:rPr>
          <w:b w:val="0"/>
          <w:sz w:val="24"/>
          <w:szCs w:val="24"/>
          <w:lang w:val="uk-UA"/>
        </w:rPr>
      </w:pPr>
      <w:r w:rsidRPr="005E6601">
        <w:rPr>
          <w:b w:val="0"/>
          <w:sz w:val="24"/>
          <w:szCs w:val="24"/>
          <w:lang w:val="uk-UA"/>
        </w:rPr>
        <w:t>Проектні рішення щодо будівництва, реконструкції, ремонту автомобільних доріг та методи їх утримання повинні забезпечувати мінімізацію шкідливих викидів в атмосферу транспортними засобами та дорожніми виробничими базами.</w:t>
      </w:r>
    </w:p>
    <w:p w14:paraId="2A69EE60" w14:textId="77777777" w:rsidR="006F30D7" w:rsidRPr="005E6601" w:rsidRDefault="006F30D7" w:rsidP="006F30D7">
      <w:pPr>
        <w:spacing w:line="240" w:lineRule="auto"/>
        <w:jc w:val="both"/>
        <w:rPr>
          <w:b w:val="0"/>
          <w:sz w:val="24"/>
          <w:szCs w:val="24"/>
          <w:lang w:val="uk-UA"/>
        </w:rPr>
      </w:pPr>
      <w:bookmarkStart w:id="233" w:name="n338"/>
      <w:bookmarkEnd w:id="233"/>
      <w:r w:rsidRPr="005E6601">
        <w:rPr>
          <w:b w:val="0"/>
          <w:sz w:val="24"/>
          <w:szCs w:val="24"/>
          <w:lang w:val="uk-UA"/>
        </w:rPr>
        <w:t>Забороняється експлуатація дорожньої техніки, в якої шкідливі викиди в атмосферу перевищують допустимі норми.</w:t>
      </w:r>
    </w:p>
    <w:p w14:paraId="3CEA95A4" w14:textId="7D0E7BA5" w:rsidR="006F30D7" w:rsidRPr="005E6601" w:rsidRDefault="006F30D7" w:rsidP="006F30D7">
      <w:pPr>
        <w:spacing w:line="240" w:lineRule="auto"/>
        <w:jc w:val="both"/>
        <w:rPr>
          <w:b w:val="0"/>
          <w:sz w:val="24"/>
          <w:szCs w:val="24"/>
          <w:lang w:val="uk-UA"/>
        </w:rPr>
      </w:pPr>
      <w:bookmarkStart w:id="234" w:name="n339"/>
      <w:bookmarkEnd w:id="234"/>
      <w:r w:rsidRPr="005E6601">
        <w:rPr>
          <w:b w:val="0"/>
          <w:sz w:val="24"/>
          <w:szCs w:val="24"/>
          <w:lang w:val="uk-UA"/>
        </w:rPr>
        <w:t xml:space="preserve">Забороняється використання </w:t>
      </w:r>
      <w:proofErr w:type="spellStart"/>
      <w:r w:rsidRPr="005E6601">
        <w:rPr>
          <w:b w:val="0"/>
          <w:sz w:val="24"/>
          <w:szCs w:val="24"/>
          <w:lang w:val="uk-UA"/>
        </w:rPr>
        <w:t>дорожньо</w:t>
      </w:r>
      <w:proofErr w:type="spellEnd"/>
      <w:r w:rsidRPr="005E6601">
        <w:rPr>
          <w:b w:val="0"/>
          <w:sz w:val="24"/>
          <w:szCs w:val="24"/>
          <w:lang w:val="uk-UA"/>
        </w:rPr>
        <w:t>-будівельних матеріалів, які забруднюють атмосферне повітря понад допустимі норми.</w:t>
      </w:r>
    </w:p>
    <w:p w14:paraId="38065CD0" w14:textId="16E7E1DC" w:rsidR="006F30D7" w:rsidRPr="005E6601" w:rsidRDefault="006F30D7" w:rsidP="006F30D7">
      <w:pPr>
        <w:pStyle w:val="ad"/>
        <w:spacing w:after="0" w:line="240" w:lineRule="auto"/>
        <w:ind w:firstLine="709"/>
        <w:rPr>
          <w:rFonts w:ascii="Times New Roman" w:hAnsi="Times New Roman"/>
          <w:b/>
          <w:bCs/>
          <w:i/>
          <w:iCs/>
          <w:lang w:val="uk-UA"/>
        </w:rPr>
      </w:pPr>
      <w:bookmarkStart w:id="235" w:name="_Toc64215484"/>
      <w:bookmarkStart w:id="236" w:name="_Toc70606643"/>
      <w:bookmarkStart w:id="237" w:name="_Toc76387345"/>
      <w:bookmarkStart w:id="238" w:name="_Toc79749032"/>
      <w:r w:rsidRPr="005E6601">
        <w:rPr>
          <w:rFonts w:ascii="Times New Roman" w:hAnsi="Times New Roman"/>
          <w:b/>
          <w:bCs/>
          <w:i/>
          <w:iCs/>
          <w:lang w:val="uk-UA"/>
        </w:rPr>
        <w:t>Захист земельних ресурсів, ґрунтів</w:t>
      </w:r>
      <w:bookmarkEnd w:id="235"/>
      <w:bookmarkEnd w:id="236"/>
      <w:bookmarkEnd w:id="237"/>
      <w:bookmarkEnd w:id="238"/>
    </w:p>
    <w:p w14:paraId="67236171" w14:textId="77777777" w:rsidR="006F30D7" w:rsidRPr="005E6601" w:rsidRDefault="006F30D7" w:rsidP="006F30D7">
      <w:pPr>
        <w:pStyle w:val="af6"/>
        <w:spacing w:after="0"/>
        <w:ind w:left="0" w:right="0" w:firstLine="709"/>
        <w:rPr>
          <w:spacing w:val="-2"/>
          <w:szCs w:val="24"/>
          <w:lang w:val="uk-UA"/>
        </w:rPr>
      </w:pPr>
      <w:r w:rsidRPr="005E6601">
        <w:rPr>
          <w:spacing w:val="-2"/>
          <w:szCs w:val="24"/>
          <w:lang w:val="uk-UA"/>
        </w:rPr>
        <w:t>Будівництво, введення в експлуатацію підприємств, споруд та інших об’єктів і застосування технологій, що викликають порушення стану та умов місцерозташування об’єктів рослинного світу, засмічення, а також забруднення хімічними та іншими токсичними речовинами територій, зайнятих ними, забороняється.</w:t>
      </w:r>
    </w:p>
    <w:p w14:paraId="535E09A3" w14:textId="77777777" w:rsidR="006F30D7" w:rsidRPr="005E6601" w:rsidRDefault="006F30D7" w:rsidP="006F30D7">
      <w:pPr>
        <w:pStyle w:val="af6"/>
        <w:spacing w:after="0"/>
        <w:ind w:left="0" w:right="0"/>
        <w:rPr>
          <w:spacing w:val="-2"/>
          <w:szCs w:val="24"/>
          <w:lang w:val="uk-UA"/>
        </w:rPr>
      </w:pPr>
      <w:r w:rsidRPr="005E6601">
        <w:rPr>
          <w:spacing w:val="-2"/>
          <w:szCs w:val="24"/>
          <w:lang w:val="uk-UA"/>
        </w:rPr>
        <w:t>При здійсненні будівельних робіт відповідно до ст.48 Закону України «Про охорону земель» забезпечити заходи щодо:</w:t>
      </w:r>
    </w:p>
    <w:p w14:paraId="59A48708" w14:textId="77777777"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максимального збереження площі земельних ділянок з ґрунтовим і рослинним покривом;</w:t>
      </w:r>
    </w:p>
    <w:p w14:paraId="17DD2F6D" w14:textId="77777777"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зняття та складування у визначених місцях родючого шару ґрунту з наступним використанням його для поліпшення малопродуктивних угідь;</w:t>
      </w:r>
    </w:p>
    <w:p w14:paraId="1B712332" w14:textId="77777777"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недопущення порушення гідрологічного режиму земельних ділянок;</w:t>
      </w:r>
    </w:p>
    <w:p w14:paraId="5E5FEA49" w14:textId="77777777"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дотримання екологічних вимог, установлених законодавством України, при проектуванні, розміщенні та будівництві об’єктів.</w:t>
      </w:r>
    </w:p>
    <w:p w14:paraId="20ABEA68" w14:textId="77777777" w:rsidR="006F30D7" w:rsidRPr="005E6601" w:rsidRDefault="006F30D7" w:rsidP="006F30D7">
      <w:pPr>
        <w:pStyle w:val="af4"/>
        <w:tabs>
          <w:tab w:val="left" w:pos="0"/>
        </w:tabs>
        <w:spacing w:after="0" w:line="240" w:lineRule="auto"/>
        <w:ind w:left="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 xml:space="preserve">Для зменшення впливу на стан земельних ресурсів Замовник зобов’язується: </w:t>
      </w:r>
    </w:p>
    <w:p w14:paraId="7E4C633B" w14:textId="77777777"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 xml:space="preserve">проводити вчасний ремонт дорожнього покриття, гідроізоляції трубопроводів; </w:t>
      </w:r>
    </w:p>
    <w:p w14:paraId="2FAA6C38" w14:textId="034F52B0" w:rsidR="006F30D7" w:rsidRPr="005E6601" w:rsidRDefault="006F30D7" w:rsidP="006F30D7">
      <w:pPr>
        <w:pStyle w:val="af4"/>
        <w:numPr>
          <w:ilvl w:val="0"/>
          <w:numId w:val="20"/>
        </w:numPr>
        <w:tabs>
          <w:tab w:val="left" w:pos="0"/>
        </w:tabs>
        <w:spacing w:after="0" w:line="240" w:lineRule="auto"/>
        <w:ind w:left="0" w:firstLine="709"/>
        <w:jc w:val="both"/>
        <w:rPr>
          <w:rFonts w:ascii="Times New Roman" w:hAnsi="Times New Roman" w:cs="Times New Roman"/>
          <w:sz w:val="24"/>
          <w:szCs w:val="24"/>
          <w:lang w:val="uk-UA"/>
        </w:rPr>
      </w:pPr>
      <w:r w:rsidRPr="005E6601">
        <w:rPr>
          <w:rFonts w:ascii="Times New Roman" w:hAnsi="Times New Roman" w:cs="Times New Roman"/>
          <w:sz w:val="24"/>
          <w:szCs w:val="24"/>
          <w:lang w:val="uk-UA"/>
        </w:rPr>
        <w:t>нагально швидко забезпечити роздільне збирання відходів із подальшою їх передачею спеціалізованим ліцензованим профільним організаціям для подальшої переробки/утилізації;</w:t>
      </w:r>
    </w:p>
    <w:p w14:paraId="1523E535" w14:textId="2A81D996" w:rsidR="00C02B86" w:rsidRPr="005E6601" w:rsidRDefault="00C02B86" w:rsidP="00C02B86">
      <w:pPr>
        <w:pStyle w:val="af6"/>
        <w:spacing w:after="0"/>
        <w:ind w:left="0" w:right="0"/>
        <w:rPr>
          <w:spacing w:val="-2"/>
          <w:szCs w:val="24"/>
          <w:lang w:val="uk-UA"/>
        </w:rPr>
      </w:pPr>
      <w:r w:rsidRPr="005E6601">
        <w:rPr>
          <w:spacing w:val="-2"/>
          <w:szCs w:val="24"/>
          <w:lang w:val="uk-UA"/>
        </w:rPr>
        <w:t>Оцінку впливу автомобільної дороги на ґрунти проводять за вмістом забруднюючих речовин, що потрапляють у ґрунти внаслідок її будівництва та експлуатації.</w:t>
      </w:r>
    </w:p>
    <w:p w14:paraId="0E7B9A56" w14:textId="77777777" w:rsidR="006F30D7" w:rsidRPr="005E6601" w:rsidRDefault="006F30D7" w:rsidP="006F30D7">
      <w:pPr>
        <w:pStyle w:val="ad"/>
        <w:spacing w:after="0" w:line="240" w:lineRule="auto"/>
        <w:ind w:firstLine="709"/>
        <w:rPr>
          <w:rFonts w:ascii="Times New Roman" w:hAnsi="Times New Roman"/>
          <w:b/>
          <w:bCs/>
          <w:i/>
          <w:iCs/>
          <w:lang w:val="uk-UA"/>
        </w:rPr>
      </w:pPr>
      <w:bookmarkStart w:id="239" w:name="n340"/>
      <w:bookmarkEnd w:id="239"/>
      <w:r w:rsidRPr="005E6601">
        <w:rPr>
          <w:rFonts w:ascii="Times New Roman" w:hAnsi="Times New Roman"/>
          <w:b/>
          <w:bCs/>
          <w:i/>
          <w:iCs/>
          <w:lang w:val="uk-UA"/>
        </w:rPr>
        <w:t>Захист водних ресурсів</w:t>
      </w:r>
    </w:p>
    <w:p w14:paraId="36DC7BFB" w14:textId="77777777" w:rsidR="006F30D7" w:rsidRPr="005E6601" w:rsidRDefault="006F30D7" w:rsidP="006F30D7">
      <w:pPr>
        <w:spacing w:line="240" w:lineRule="auto"/>
        <w:jc w:val="both"/>
        <w:rPr>
          <w:b w:val="0"/>
          <w:sz w:val="24"/>
          <w:szCs w:val="24"/>
          <w:lang w:val="uk-UA"/>
        </w:rPr>
      </w:pPr>
      <w:bookmarkStart w:id="240" w:name="n341"/>
      <w:bookmarkEnd w:id="240"/>
      <w:r w:rsidRPr="005E6601">
        <w:rPr>
          <w:b w:val="0"/>
          <w:sz w:val="24"/>
          <w:szCs w:val="24"/>
          <w:lang w:val="uk-UA"/>
        </w:rPr>
        <w:t>Захист водних ресурсів повинен здійснюватися згідно з природоохоронним законодавством.</w:t>
      </w:r>
    </w:p>
    <w:p w14:paraId="438D2280" w14:textId="77777777" w:rsidR="006F30D7" w:rsidRPr="005E6601" w:rsidRDefault="006F30D7" w:rsidP="006F30D7">
      <w:pPr>
        <w:spacing w:line="240" w:lineRule="auto"/>
        <w:jc w:val="both"/>
        <w:rPr>
          <w:b w:val="0"/>
          <w:sz w:val="24"/>
          <w:szCs w:val="24"/>
          <w:lang w:val="uk-UA"/>
        </w:rPr>
      </w:pPr>
      <w:bookmarkStart w:id="241" w:name="n342"/>
      <w:bookmarkEnd w:id="241"/>
      <w:r w:rsidRPr="005E6601">
        <w:rPr>
          <w:b w:val="0"/>
          <w:sz w:val="24"/>
          <w:szCs w:val="24"/>
          <w:lang w:val="uk-UA"/>
        </w:rPr>
        <w:t xml:space="preserve">Забороняється використовувати </w:t>
      </w:r>
      <w:proofErr w:type="spellStart"/>
      <w:r w:rsidRPr="005E6601">
        <w:rPr>
          <w:b w:val="0"/>
          <w:sz w:val="24"/>
          <w:szCs w:val="24"/>
          <w:lang w:val="uk-UA"/>
        </w:rPr>
        <w:t>дорожньо</w:t>
      </w:r>
      <w:proofErr w:type="spellEnd"/>
      <w:r w:rsidRPr="005E6601">
        <w:rPr>
          <w:b w:val="0"/>
          <w:sz w:val="24"/>
          <w:szCs w:val="24"/>
          <w:lang w:val="uk-UA"/>
        </w:rPr>
        <w:t>-будівельні матеріали, які забруднюють водні ресурси понад допустимі норми.</w:t>
      </w:r>
    </w:p>
    <w:p w14:paraId="58DD5077" w14:textId="5831C62E" w:rsidR="00231654" w:rsidRDefault="006F30D7" w:rsidP="00231654">
      <w:pPr>
        <w:spacing w:line="240" w:lineRule="auto"/>
        <w:jc w:val="both"/>
        <w:rPr>
          <w:b w:val="0"/>
          <w:sz w:val="24"/>
          <w:szCs w:val="24"/>
          <w:lang w:val="uk-UA"/>
        </w:rPr>
      </w:pPr>
      <w:bookmarkStart w:id="242" w:name="n343"/>
      <w:bookmarkEnd w:id="242"/>
      <w:r w:rsidRPr="005E6601">
        <w:rPr>
          <w:b w:val="0"/>
          <w:sz w:val="24"/>
          <w:szCs w:val="24"/>
          <w:lang w:val="uk-UA"/>
        </w:rPr>
        <w:t xml:space="preserve">При організації поверхневого водовідводу на ділянках будівництва, реконструкції та ремонту доріг і мостів, а також на майданчиках зберігання </w:t>
      </w:r>
      <w:proofErr w:type="spellStart"/>
      <w:r w:rsidRPr="005E6601">
        <w:rPr>
          <w:b w:val="0"/>
          <w:sz w:val="24"/>
          <w:szCs w:val="24"/>
          <w:lang w:val="uk-UA"/>
        </w:rPr>
        <w:t>дорожньо</w:t>
      </w:r>
      <w:proofErr w:type="spellEnd"/>
      <w:r w:rsidRPr="005E6601">
        <w:rPr>
          <w:b w:val="0"/>
          <w:sz w:val="24"/>
          <w:szCs w:val="24"/>
          <w:lang w:val="uk-UA"/>
        </w:rPr>
        <w:t xml:space="preserve">-будівельних та </w:t>
      </w:r>
      <w:proofErr w:type="spellStart"/>
      <w:r w:rsidRPr="005E6601">
        <w:rPr>
          <w:b w:val="0"/>
          <w:sz w:val="24"/>
          <w:szCs w:val="24"/>
          <w:lang w:val="uk-UA"/>
        </w:rPr>
        <w:t>протиожеледних</w:t>
      </w:r>
      <w:proofErr w:type="spellEnd"/>
      <w:r w:rsidRPr="005E6601">
        <w:rPr>
          <w:b w:val="0"/>
          <w:sz w:val="24"/>
          <w:szCs w:val="24"/>
          <w:lang w:val="uk-UA"/>
        </w:rPr>
        <w:t xml:space="preserve"> матеріалів необхідно передбачати заходи, що запобігають забрудненню водоймищ та ґрунтових вод шкідливими речовинами.</w:t>
      </w:r>
    </w:p>
    <w:p w14:paraId="088CB8D8" w14:textId="77777777" w:rsidR="0099740F" w:rsidRPr="005E6601" w:rsidRDefault="0099740F" w:rsidP="00231654">
      <w:pPr>
        <w:spacing w:line="240" w:lineRule="auto"/>
        <w:jc w:val="both"/>
        <w:rPr>
          <w:b w:val="0"/>
          <w:sz w:val="24"/>
          <w:szCs w:val="24"/>
          <w:lang w:val="uk-UA"/>
        </w:rPr>
      </w:pPr>
    </w:p>
    <w:p w14:paraId="09B12360" w14:textId="77777777" w:rsidR="006F30D7" w:rsidRPr="005E6601" w:rsidRDefault="006F30D7" w:rsidP="006F30D7">
      <w:pPr>
        <w:pStyle w:val="ad"/>
        <w:spacing w:after="0" w:line="240" w:lineRule="auto"/>
        <w:ind w:firstLine="709"/>
        <w:rPr>
          <w:rFonts w:ascii="Times New Roman" w:hAnsi="Times New Roman"/>
          <w:b/>
          <w:bCs/>
          <w:i/>
          <w:iCs/>
          <w:lang w:val="uk-UA"/>
        </w:rPr>
      </w:pPr>
      <w:bookmarkStart w:id="243" w:name="n344"/>
      <w:bookmarkStart w:id="244" w:name="_Toc76387346"/>
      <w:bookmarkStart w:id="245" w:name="_Toc79749033"/>
      <w:bookmarkStart w:id="246" w:name="_Toc64215485"/>
      <w:bookmarkStart w:id="247" w:name="_Toc70606644"/>
      <w:bookmarkStart w:id="248" w:name="_Toc76387347"/>
      <w:bookmarkStart w:id="249" w:name="_Toc79749034"/>
      <w:bookmarkEnd w:id="243"/>
      <w:r w:rsidRPr="005E6601">
        <w:rPr>
          <w:rFonts w:ascii="Times New Roman" w:hAnsi="Times New Roman"/>
          <w:b/>
          <w:bCs/>
          <w:i/>
          <w:iCs/>
          <w:lang w:val="uk-UA"/>
        </w:rPr>
        <w:lastRenderedPageBreak/>
        <w:t>Заходи зменшення впливу на рослинний та тваринний світ</w:t>
      </w:r>
      <w:bookmarkEnd w:id="244"/>
      <w:bookmarkEnd w:id="245"/>
    </w:p>
    <w:p w14:paraId="6BA6D1C6" w14:textId="77777777" w:rsidR="006F30D7" w:rsidRPr="005E6601" w:rsidRDefault="006F30D7" w:rsidP="006F30D7">
      <w:pPr>
        <w:tabs>
          <w:tab w:val="left" w:pos="709"/>
        </w:tabs>
        <w:spacing w:line="240" w:lineRule="auto"/>
        <w:jc w:val="both"/>
        <w:rPr>
          <w:b w:val="0"/>
          <w:sz w:val="24"/>
          <w:szCs w:val="24"/>
          <w:lang w:val="uk-UA"/>
        </w:rPr>
      </w:pPr>
      <w:r w:rsidRPr="005E6601">
        <w:rPr>
          <w:b w:val="0"/>
          <w:sz w:val="24"/>
          <w:szCs w:val="24"/>
          <w:lang w:val="uk-UA"/>
        </w:rPr>
        <w:t>Відповідно до частини першої та другої статті 27 Закону України «Про рослинний світ», підприємства, установи, організації та громадяни, діяльність яких пов’язана з розміщенням, проектування, реконструкцією, забудовою населених пунктів, підприємств, споруд та інших об’єктів, а також введення їх в експлуатацію, повинні передбачити і здійснювати заходи щодо збереження умов місцезростання об’єктів рослинного світу.</w:t>
      </w:r>
    </w:p>
    <w:p w14:paraId="6E650A7B" w14:textId="176EB2CA" w:rsidR="006F30D7" w:rsidRPr="005E6601" w:rsidRDefault="006F30D7" w:rsidP="006F30D7">
      <w:pPr>
        <w:pStyle w:val="ad"/>
        <w:spacing w:after="0" w:line="240" w:lineRule="auto"/>
        <w:ind w:firstLine="709"/>
        <w:rPr>
          <w:rFonts w:ascii="Times New Roman" w:hAnsi="Times New Roman"/>
          <w:b/>
          <w:bCs/>
          <w:i/>
          <w:iCs/>
          <w:lang w:val="uk-UA"/>
        </w:rPr>
      </w:pPr>
      <w:r w:rsidRPr="005E6601">
        <w:rPr>
          <w:rFonts w:ascii="Times New Roman" w:hAnsi="Times New Roman"/>
          <w:b/>
          <w:bCs/>
          <w:i/>
          <w:iCs/>
          <w:lang w:val="uk-UA"/>
        </w:rPr>
        <w:t xml:space="preserve">Заходи зменшення </w:t>
      </w:r>
      <w:bookmarkEnd w:id="246"/>
      <w:bookmarkEnd w:id="247"/>
      <w:bookmarkEnd w:id="248"/>
      <w:bookmarkEnd w:id="249"/>
      <w:r w:rsidR="00231654" w:rsidRPr="005E6601">
        <w:rPr>
          <w:rFonts w:ascii="Times New Roman" w:hAnsi="Times New Roman"/>
          <w:b/>
          <w:bCs/>
          <w:i/>
          <w:iCs/>
          <w:lang w:val="uk-UA"/>
        </w:rPr>
        <w:t>фізичних факторів впливу автомобільної дороги</w:t>
      </w:r>
    </w:p>
    <w:p w14:paraId="59EAD666" w14:textId="2047DB5D" w:rsidR="006F30D7" w:rsidRPr="005E6601" w:rsidRDefault="006F30D7" w:rsidP="006F30D7">
      <w:pPr>
        <w:tabs>
          <w:tab w:val="left" w:pos="709"/>
        </w:tabs>
        <w:spacing w:line="240" w:lineRule="auto"/>
        <w:jc w:val="both"/>
        <w:rPr>
          <w:b w:val="0"/>
          <w:sz w:val="24"/>
          <w:szCs w:val="24"/>
          <w:lang w:val="uk-UA"/>
        </w:rPr>
      </w:pPr>
      <w:r w:rsidRPr="005E6601">
        <w:rPr>
          <w:b w:val="0"/>
          <w:sz w:val="24"/>
          <w:szCs w:val="24"/>
          <w:lang w:val="uk-UA"/>
        </w:rPr>
        <w:t>Задля зменшення впливу шуму та вібрації при роботі будівельних машин і механізмів рекомендован</w:t>
      </w:r>
      <w:r w:rsidR="000F47D8" w:rsidRPr="005E6601">
        <w:rPr>
          <w:b w:val="0"/>
          <w:sz w:val="24"/>
          <w:szCs w:val="24"/>
          <w:lang w:val="uk-UA"/>
        </w:rPr>
        <w:t>о</w:t>
      </w:r>
      <w:r w:rsidRPr="005E6601">
        <w:rPr>
          <w:b w:val="0"/>
          <w:sz w:val="24"/>
          <w:szCs w:val="24"/>
          <w:lang w:val="uk-UA"/>
        </w:rPr>
        <w:t xml:space="preserve"> заборона проведення будівельних робіт у нічний час та використання сучасної будівельної техніки і технології, що мають менше шумове навантаження на навколишнє природнє середовище та стан здоров’я населення.</w:t>
      </w:r>
    </w:p>
    <w:p w14:paraId="2E0DDD65" w14:textId="46D689D1" w:rsidR="00B84DA4" w:rsidRPr="005E6601" w:rsidRDefault="00B72E2A" w:rsidP="000975B4">
      <w:pPr>
        <w:pStyle w:val="ad"/>
        <w:spacing w:after="0" w:line="240" w:lineRule="auto"/>
        <w:ind w:firstLine="709"/>
        <w:rPr>
          <w:rFonts w:ascii="Times New Roman" w:hAnsi="Times New Roman"/>
          <w:lang w:val="uk-UA"/>
        </w:rPr>
      </w:pPr>
      <w:bookmarkStart w:id="250" w:name="_Toc64215486"/>
      <w:bookmarkStart w:id="251" w:name="_Toc70606645"/>
      <w:r w:rsidRPr="005E6601">
        <w:rPr>
          <w:rFonts w:ascii="Times New Roman" w:hAnsi="Times New Roman"/>
          <w:b/>
          <w:bCs/>
          <w:i/>
          <w:iCs/>
          <w:lang w:val="uk-UA"/>
        </w:rPr>
        <w:t>Заходи зменшення впливу на стан здоров’я населення</w:t>
      </w:r>
      <w:bookmarkStart w:id="252" w:name="_TOC_250005"/>
      <w:bookmarkStart w:id="253" w:name="_Toc63942178"/>
      <w:bookmarkStart w:id="254" w:name="_Toc63942212"/>
      <w:bookmarkStart w:id="255" w:name="_Toc64215487"/>
      <w:bookmarkEnd w:id="228"/>
      <w:bookmarkEnd w:id="250"/>
      <w:bookmarkEnd w:id="251"/>
    </w:p>
    <w:p w14:paraId="43032392" w14:textId="16A716F8" w:rsidR="004A60B5" w:rsidRPr="005E6601" w:rsidRDefault="004A60B5" w:rsidP="004A60B5">
      <w:pPr>
        <w:spacing w:line="240" w:lineRule="auto"/>
        <w:jc w:val="both"/>
        <w:rPr>
          <w:b w:val="0"/>
          <w:bCs/>
          <w:sz w:val="24"/>
          <w:szCs w:val="24"/>
          <w:lang w:val="uk-UA"/>
        </w:rPr>
      </w:pPr>
      <w:bookmarkStart w:id="256" w:name="_Toc70606647"/>
      <w:bookmarkStart w:id="257" w:name="_Toc79749037"/>
      <w:r w:rsidRPr="005E6601">
        <w:rPr>
          <w:b w:val="0"/>
          <w:bCs/>
          <w:sz w:val="24"/>
          <w:szCs w:val="24"/>
          <w:lang w:val="uk-UA"/>
        </w:rPr>
        <w:t>Будівельні роботи з будівництва автомобільної дороги при дотриманні їх технологічних режимів виключають можливість виникнення та розвитку аварійних ситуацій.</w:t>
      </w:r>
    </w:p>
    <w:p w14:paraId="296CD82C" w14:textId="19F441C5" w:rsidR="00A72C5A" w:rsidRPr="004A60B5" w:rsidRDefault="004A60B5" w:rsidP="004A60B5">
      <w:pPr>
        <w:tabs>
          <w:tab w:val="left" w:pos="709"/>
        </w:tabs>
        <w:spacing w:line="240" w:lineRule="auto"/>
        <w:jc w:val="both"/>
        <w:rPr>
          <w:b w:val="0"/>
          <w:sz w:val="24"/>
          <w:szCs w:val="24"/>
          <w:lang w:val="uk-UA"/>
        </w:rPr>
      </w:pPr>
      <w:r w:rsidRPr="005E6601">
        <w:rPr>
          <w:b w:val="0"/>
          <w:sz w:val="24"/>
          <w:szCs w:val="24"/>
          <w:lang w:val="uk-UA"/>
        </w:rPr>
        <w:t xml:space="preserve">Внаслідок введення в експлуатацію дороги загального користування між с. Козлів та с. Леляки буде </w:t>
      </w:r>
      <w:r w:rsidRPr="005E6601">
        <w:rPr>
          <w:b w:val="0"/>
          <w:sz w:val="24"/>
          <w:szCs w:val="24"/>
          <w:lang w:val="uk-UA"/>
        </w:rPr>
        <w:t>поліпш</w:t>
      </w:r>
      <w:r w:rsidRPr="005E6601">
        <w:rPr>
          <w:b w:val="0"/>
          <w:sz w:val="24"/>
          <w:szCs w:val="24"/>
          <w:lang w:val="uk-UA"/>
        </w:rPr>
        <w:t>ено</w:t>
      </w:r>
      <w:r w:rsidRPr="005E6601">
        <w:rPr>
          <w:b w:val="0"/>
          <w:sz w:val="24"/>
          <w:szCs w:val="24"/>
          <w:lang w:val="uk-UA"/>
        </w:rPr>
        <w:t xml:space="preserve"> послуги транспортних перевезень населення завдяки підвищенню швидкості, безпеки та комфортабельності дорожнього руху, створ</w:t>
      </w:r>
      <w:r w:rsidRPr="005E6601">
        <w:rPr>
          <w:b w:val="0"/>
          <w:sz w:val="24"/>
          <w:szCs w:val="24"/>
          <w:lang w:val="uk-UA"/>
        </w:rPr>
        <w:t>ення</w:t>
      </w:r>
      <w:r w:rsidRPr="005E6601">
        <w:rPr>
          <w:b w:val="0"/>
          <w:sz w:val="24"/>
          <w:szCs w:val="24"/>
          <w:lang w:val="uk-UA"/>
        </w:rPr>
        <w:t xml:space="preserve"> умов</w:t>
      </w:r>
      <w:r w:rsidRPr="005E6601">
        <w:rPr>
          <w:b w:val="0"/>
          <w:sz w:val="24"/>
          <w:szCs w:val="24"/>
          <w:lang w:val="uk-UA"/>
        </w:rPr>
        <w:t xml:space="preserve"> </w:t>
      </w:r>
      <w:r w:rsidRPr="005E6601">
        <w:rPr>
          <w:b w:val="0"/>
          <w:sz w:val="24"/>
          <w:szCs w:val="24"/>
          <w:lang w:val="uk-UA"/>
        </w:rPr>
        <w:t>для безпечного переміщення населення, що позитивно впливе на соціальне середовище.</w:t>
      </w:r>
    </w:p>
    <w:bookmarkEnd w:id="229"/>
    <w:p w14:paraId="2E085D07" w14:textId="77777777" w:rsidR="004A60B5" w:rsidRDefault="004A60B5">
      <w:pPr>
        <w:spacing w:after="160" w:line="259" w:lineRule="auto"/>
        <w:ind w:firstLine="0"/>
        <w:jc w:val="left"/>
        <w:rPr>
          <w:rFonts w:eastAsia="Times New Roman" w:cs="Times New Roman"/>
          <w:color w:val="auto"/>
          <w:kern w:val="28"/>
          <w:sz w:val="24"/>
          <w:szCs w:val="24"/>
          <w:highlight w:val="green"/>
          <w:lang w:val="uk-UA"/>
        </w:rPr>
      </w:pPr>
      <w:r>
        <w:rPr>
          <w:bCs/>
          <w:sz w:val="24"/>
          <w:szCs w:val="24"/>
          <w:highlight w:val="green"/>
          <w:lang w:val="uk-UA"/>
        </w:rPr>
        <w:br w:type="page"/>
      </w:r>
    </w:p>
    <w:p w14:paraId="4E40C7A6" w14:textId="76F848A8" w:rsidR="00B72E2A" w:rsidRPr="005E6601" w:rsidRDefault="00B72E2A" w:rsidP="00B72E2A">
      <w:pPr>
        <w:pStyle w:val="a9"/>
        <w:spacing w:before="0" w:after="0" w:line="240" w:lineRule="auto"/>
        <w:rPr>
          <w:rFonts w:ascii="Times New Roman" w:hAnsi="Times New Roman"/>
          <w:bCs w:val="0"/>
          <w:sz w:val="24"/>
          <w:szCs w:val="24"/>
          <w:lang w:val="uk-UA"/>
        </w:rPr>
      </w:pPr>
      <w:r w:rsidRPr="005E6601">
        <w:rPr>
          <w:rFonts w:ascii="Times New Roman" w:hAnsi="Times New Roman"/>
          <w:bCs w:val="0"/>
          <w:sz w:val="24"/>
          <w:szCs w:val="24"/>
          <w:lang w:val="uk-UA"/>
        </w:rPr>
        <w:lastRenderedPageBreak/>
        <w:t>РОЗДІЛ 8. ОБҐРУНТУВАННЯ ВИБОРУ ВИПРАВДАНИХ АЛЬТЕРНАТИВ, ЩО РОЗГЛЯДАЛИСЯ</w:t>
      </w:r>
      <w:bookmarkEnd w:id="252"/>
      <w:r w:rsidRPr="005E6601">
        <w:rPr>
          <w:rFonts w:ascii="Times New Roman" w:hAnsi="Times New Roman"/>
          <w:bCs w:val="0"/>
          <w:sz w:val="24"/>
          <w:szCs w:val="24"/>
          <w:lang w:val="uk-UA"/>
        </w:rPr>
        <w:t>, ОПИС СПОСОБУ В ЯКИЙ ЗДІЙСНЮВАЛАСЬ СТРАТЕГІЧНА ЕКОЛОГІЧНА ОЦІНКА, У ТОМУ ЧИСЛІ БУДЬ-ЯКІ УСКЛАДНЕННЯ (НЕДОСТАТНІСТЬ ІНФОРМАЦІЇ ТА ТЕХНІЧНИХ ЗАСОБІВ ПІД ЧАС ЗДІЙСНЕННЯ ТАКОЇ ОЦІНКИ)</w:t>
      </w:r>
      <w:bookmarkEnd w:id="253"/>
      <w:bookmarkEnd w:id="254"/>
      <w:bookmarkEnd w:id="255"/>
      <w:bookmarkEnd w:id="256"/>
      <w:bookmarkEnd w:id="257"/>
    </w:p>
    <w:p w14:paraId="263803F2" w14:textId="77777777" w:rsidR="00B72E2A" w:rsidRPr="005E6601" w:rsidRDefault="00B72E2A" w:rsidP="00B72E2A">
      <w:pPr>
        <w:spacing w:line="240" w:lineRule="auto"/>
        <w:rPr>
          <w:b w:val="0"/>
          <w:sz w:val="24"/>
          <w:szCs w:val="24"/>
          <w:lang w:val="uk-UA"/>
        </w:rPr>
      </w:pPr>
    </w:p>
    <w:p w14:paraId="4DFC302F" w14:textId="77777777" w:rsidR="00B72E2A" w:rsidRPr="005E6601" w:rsidRDefault="00B72E2A" w:rsidP="00B72E2A">
      <w:pPr>
        <w:spacing w:line="240" w:lineRule="auto"/>
        <w:jc w:val="both"/>
        <w:rPr>
          <w:b w:val="0"/>
          <w:sz w:val="24"/>
          <w:szCs w:val="24"/>
          <w:lang w:val="uk-UA"/>
        </w:rPr>
      </w:pPr>
      <w:r w:rsidRPr="005E6601">
        <w:rPr>
          <w:b w:val="0"/>
          <w:sz w:val="24"/>
          <w:szCs w:val="24"/>
          <w:lang w:val="uk-UA"/>
        </w:rPr>
        <w:t xml:space="preserve">Альтернативні варіанти розвитку, що розглядаються при розробці стратегічної екологічної оцінки, спрямовані на удосконалення інженерного обладнання території </w:t>
      </w:r>
      <w:proofErr w:type="spellStart"/>
      <w:r w:rsidRPr="005E6601">
        <w:rPr>
          <w:b w:val="0"/>
          <w:sz w:val="24"/>
          <w:szCs w:val="24"/>
          <w:lang w:val="uk-UA"/>
        </w:rPr>
        <w:t>проєктування</w:t>
      </w:r>
      <w:proofErr w:type="spellEnd"/>
      <w:r w:rsidRPr="005E6601">
        <w:rPr>
          <w:b w:val="0"/>
          <w:sz w:val="24"/>
          <w:szCs w:val="24"/>
          <w:lang w:val="uk-UA"/>
        </w:rPr>
        <w:t>, зокрема пропонується більш детально розглянути з можливістю подальшого впровадження наступні заходи:</w:t>
      </w:r>
    </w:p>
    <w:p w14:paraId="5ED149AC" w14:textId="58D4B747" w:rsidR="00B72E2A" w:rsidRPr="005E6601" w:rsidRDefault="00B72E2A" w:rsidP="00AC640E">
      <w:pPr>
        <w:pStyle w:val="ad"/>
        <w:spacing w:after="0" w:line="240" w:lineRule="auto"/>
        <w:ind w:firstLine="709"/>
        <w:jc w:val="both"/>
        <w:rPr>
          <w:rFonts w:ascii="Times New Roman" w:hAnsi="Times New Roman"/>
          <w:i/>
          <w:iCs/>
          <w:lang w:val="uk-UA"/>
        </w:rPr>
      </w:pPr>
      <w:bookmarkStart w:id="258" w:name="_Toc64215488"/>
      <w:bookmarkStart w:id="259" w:name="_Toc70606648"/>
      <w:r w:rsidRPr="005E6601">
        <w:rPr>
          <w:rFonts w:ascii="Times New Roman" w:hAnsi="Times New Roman"/>
          <w:i/>
          <w:iCs/>
          <w:lang w:val="uk-UA"/>
        </w:rPr>
        <w:t xml:space="preserve"> </w:t>
      </w:r>
      <w:bookmarkStart w:id="260" w:name="_Toc76387350"/>
      <w:bookmarkStart w:id="261" w:name="_Toc79749038"/>
      <w:r w:rsidRPr="005E6601">
        <w:rPr>
          <w:rFonts w:ascii="Times New Roman" w:hAnsi="Times New Roman"/>
          <w:i/>
          <w:lang w:val="uk-UA"/>
        </w:rPr>
        <w:t>«Нульова альтернатива», за якої документ державного планування не буде затверджено.</w:t>
      </w:r>
      <w:bookmarkEnd w:id="258"/>
      <w:bookmarkEnd w:id="259"/>
      <w:bookmarkEnd w:id="260"/>
      <w:bookmarkEnd w:id="261"/>
    </w:p>
    <w:p w14:paraId="2334EF01" w14:textId="224F5FB3" w:rsidR="00B72E2A" w:rsidRPr="005E6601" w:rsidRDefault="00B72E2A" w:rsidP="000B1721">
      <w:pPr>
        <w:spacing w:line="240" w:lineRule="auto"/>
        <w:jc w:val="both"/>
        <w:rPr>
          <w:b w:val="0"/>
          <w:sz w:val="24"/>
          <w:szCs w:val="24"/>
          <w:lang w:val="uk-UA"/>
        </w:rPr>
      </w:pPr>
      <w:r w:rsidRPr="005E6601">
        <w:rPr>
          <w:b w:val="0"/>
          <w:sz w:val="24"/>
          <w:szCs w:val="24"/>
          <w:lang w:val="uk-UA"/>
        </w:rPr>
        <w:t xml:space="preserve">«Нульова альтернатива» розглядалася як ситуація гіпотетичного сценарію, за яким не розробляється і не затверджується </w:t>
      </w:r>
      <w:proofErr w:type="spellStart"/>
      <w:r w:rsidRPr="005E6601">
        <w:rPr>
          <w:b w:val="0"/>
          <w:sz w:val="24"/>
          <w:szCs w:val="24"/>
          <w:lang w:val="uk-UA"/>
        </w:rPr>
        <w:t>проєкт</w:t>
      </w:r>
      <w:proofErr w:type="spellEnd"/>
      <w:r w:rsidRPr="005E6601">
        <w:rPr>
          <w:b w:val="0"/>
          <w:sz w:val="24"/>
          <w:szCs w:val="24"/>
          <w:lang w:val="uk-UA"/>
        </w:rPr>
        <w:t xml:space="preserve"> документу державного планування детальний план території</w:t>
      </w:r>
      <w:r w:rsidR="00DA35A3" w:rsidRPr="005E6601">
        <w:rPr>
          <w:b w:val="0"/>
          <w:sz w:val="24"/>
          <w:szCs w:val="24"/>
          <w:lang w:val="uk-UA"/>
        </w:rPr>
        <w:t>. З</w:t>
      </w:r>
      <w:r w:rsidRPr="005E6601">
        <w:rPr>
          <w:b w:val="0"/>
          <w:sz w:val="24"/>
          <w:szCs w:val="24"/>
          <w:lang w:val="uk-UA"/>
        </w:rPr>
        <w:t xml:space="preserve">а умови незатвердження детального плану території та не реалізації </w:t>
      </w:r>
      <w:proofErr w:type="spellStart"/>
      <w:r w:rsidRPr="005E6601">
        <w:rPr>
          <w:b w:val="0"/>
          <w:sz w:val="24"/>
          <w:szCs w:val="24"/>
          <w:lang w:val="uk-UA"/>
        </w:rPr>
        <w:t>проєктних</w:t>
      </w:r>
      <w:proofErr w:type="spellEnd"/>
      <w:r w:rsidRPr="005E6601">
        <w:rPr>
          <w:b w:val="0"/>
          <w:sz w:val="24"/>
          <w:szCs w:val="24"/>
          <w:lang w:val="uk-UA"/>
        </w:rPr>
        <w:t xml:space="preserve"> рішень, передбачених ним, в подальшому не буде передбачено впорядкування території та формування вимог до забудови на даній ділянці, відповідно до діючих санітарних та будівельних норм і правил, вимог до забудови на даній ділянці.</w:t>
      </w:r>
    </w:p>
    <w:p w14:paraId="61639F45" w14:textId="1A4FB0AD" w:rsidR="00B72E2A" w:rsidRPr="005E6601" w:rsidRDefault="00B72E2A" w:rsidP="00B72E2A">
      <w:pPr>
        <w:pStyle w:val="ad"/>
        <w:spacing w:after="0" w:line="240" w:lineRule="auto"/>
        <w:ind w:firstLine="709"/>
        <w:jc w:val="left"/>
        <w:rPr>
          <w:rFonts w:ascii="Times New Roman" w:hAnsi="Times New Roman"/>
          <w:i/>
          <w:iCs/>
          <w:lang w:val="uk-UA"/>
        </w:rPr>
      </w:pPr>
      <w:bookmarkStart w:id="262" w:name="_Toc64215491"/>
      <w:bookmarkStart w:id="263" w:name="_Toc70606650"/>
      <w:bookmarkStart w:id="264" w:name="_Toc76387352"/>
      <w:bookmarkStart w:id="265" w:name="_Toc79749040"/>
      <w:r w:rsidRPr="005E6601">
        <w:rPr>
          <w:rFonts w:ascii="Times New Roman" w:hAnsi="Times New Roman"/>
          <w:i/>
          <w:iCs/>
          <w:lang w:val="uk-UA"/>
        </w:rPr>
        <w:t>«Територіальна альтернатива»</w:t>
      </w:r>
      <w:bookmarkEnd w:id="262"/>
      <w:bookmarkEnd w:id="263"/>
      <w:bookmarkEnd w:id="264"/>
      <w:bookmarkEnd w:id="265"/>
    </w:p>
    <w:p w14:paraId="509CF6D9" w14:textId="735C019C" w:rsidR="004D0457" w:rsidRPr="005E6601" w:rsidRDefault="00B72E2A" w:rsidP="000B1721">
      <w:pPr>
        <w:pStyle w:val="210"/>
        <w:shd w:val="clear" w:color="auto" w:fill="auto"/>
        <w:spacing w:before="0" w:after="0" w:line="240" w:lineRule="auto"/>
        <w:ind w:firstLine="740"/>
        <w:jc w:val="both"/>
        <w:rPr>
          <w:sz w:val="24"/>
          <w:szCs w:val="24"/>
          <w:lang w:val="uk-UA"/>
        </w:rPr>
      </w:pPr>
      <w:r w:rsidRPr="005E6601">
        <w:rPr>
          <w:sz w:val="24"/>
          <w:szCs w:val="24"/>
          <w:lang w:val="uk-UA"/>
        </w:rPr>
        <w:t xml:space="preserve">Територіальна альтернатива не розглядалась, </w:t>
      </w:r>
      <w:bookmarkStart w:id="266" w:name="_Toc64215492"/>
      <w:r w:rsidR="00AC640E" w:rsidRPr="005E6601">
        <w:rPr>
          <w:sz w:val="24"/>
          <w:szCs w:val="24"/>
          <w:lang w:val="uk-UA"/>
        </w:rPr>
        <w:t xml:space="preserve">враховуючи, що на території </w:t>
      </w:r>
      <w:proofErr w:type="spellStart"/>
      <w:r w:rsidR="00AC640E" w:rsidRPr="005E6601">
        <w:rPr>
          <w:sz w:val="24"/>
          <w:szCs w:val="24"/>
          <w:lang w:val="uk-UA"/>
        </w:rPr>
        <w:t>проєктування</w:t>
      </w:r>
      <w:proofErr w:type="spellEnd"/>
      <w:r w:rsidR="00AC640E" w:rsidRPr="005E6601">
        <w:rPr>
          <w:sz w:val="24"/>
          <w:szCs w:val="24"/>
          <w:lang w:val="uk-UA"/>
        </w:rPr>
        <w:t xml:space="preserve"> наявна існуюча ґрунтова дорога між с. Козлів та с. Леляки, яку </w:t>
      </w:r>
      <w:proofErr w:type="spellStart"/>
      <w:r w:rsidR="00AC640E" w:rsidRPr="005E6601">
        <w:rPr>
          <w:sz w:val="24"/>
          <w:szCs w:val="24"/>
          <w:lang w:val="uk-UA"/>
        </w:rPr>
        <w:t>проєктними</w:t>
      </w:r>
      <w:proofErr w:type="spellEnd"/>
      <w:r w:rsidR="00AC640E" w:rsidRPr="005E6601">
        <w:rPr>
          <w:sz w:val="24"/>
          <w:szCs w:val="24"/>
          <w:lang w:val="uk-UA"/>
        </w:rPr>
        <w:t xml:space="preserve"> рішеннями планується реконструювати у дорогу загального користування з влаштуванням твердого покриття.</w:t>
      </w:r>
    </w:p>
    <w:p w14:paraId="08345E82" w14:textId="0A5664A0" w:rsidR="00B72E2A" w:rsidRPr="005E6601" w:rsidRDefault="00B72E2A" w:rsidP="004D0457">
      <w:pPr>
        <w:pStyle w:val="ad"/>
        <w:spacing w:after="0" w:line="240" w:lineRule="auto"/>
        <w:ind w:firstLine="709"/>
        <w:jc w:val="left"/>
        <w:rPr>
          <w:rFonts w:ascii="Times New Roman" w:hAnsi="Times New Roman"/>
          <w:i/>
          <w:iCs/>
          <w:lang w:val="uk-UA"/>
        </w:rPr>
      </w:pPr>
      <w:bookmarkStart w:id="267" w:name="_Toc70606651"/>
      <w:bookmarkStart w:id="268" w:name="_Toc76387353"/>
      <w:bookmarkStart w:id="269" w:name="_Toc79749041"/>
      <w:r w:rsidRPr="005E6601">
        <w:rPr>
          <w:rFonts w:ascii="Times New Roman" w:hAnsi="Times New Roman"/>
          <w:i/>
          <w:iCs/>
          <w:lang w:val="uk-UA"/>
        </w:rPr>
        <w:t xml:space="preserve">Ускладнення при </w:t>
      </w:r>
      <w:proofErr w:type="spellStart"/>
      <w:r w:rsidRPr="005E6601">
        <w:rPr>
          <w:rFonts w:ascii="Times New Roman" w:hAnsi="Times New Roman"/>
          <w:i/>
          <w:iCs/>
          <w:lang w:val="uk-UA"/>
        </w:rPr>
        <w:t>проходжені</w:t>
      </w:r>
      <w:proofErr w:type="spellEnd"/>
      <w:r w:rsidRPr="005E6601">
        <w:rPr>
          <w:rFonts w:ascii="Times New Roman" w:hAnsi="Times New Roman"/>
          <w:i/>
          <w:iCs/>
          <w:lang w:val="uk-UA"/>
        </w:rPr>
        <w:t xml:space="preserve"> процедури стратегічної екологічної</w:t>
      </w:r>
      <w:r w:rsidR="004D0457" w:rsidRPr="005E6601">
        <w:rPr>
          <w:rFonts w:ascii="Times New Roman" w:hAnsi="Times New Roman"/>
          <w:i/>
          <w:iCs/>
          <w:lang w:val="uk-UA"/>
        </w:rPr>
        <w:t xml:space="preserve"> </w:t>
      </w:r>
      <w:r w:rsidRPr="005E6601">
        <w:rPr>
          <w:rFonts w:ascii="Times New Roman" w:hAnsi="Times New Roman"/>
          <w:i/>
          <w:iCs/>
          <w:lang w:val="uk-UA"/>
        </w:rPr>
        <w:t>оцінки.</w:t>
      </w:r>
      <w:bookmarkEnd w:id="266"/>
      <w:bookmarkEnd w:id="267"/>
      <w:bookmarkEnd w:id="268"/>
      <w:bookmarkEnd w:id="269"/>
    </w:p>
    <w:p w14:paraId="2F5EFF94" w14:textId="154918A1" w:rsidR="00AC640E" w:rsidRPr="005E6601" w:rsidRDefault="000B1721" w:rsidP="006D352D">
      <w:pPr>
        <w:pStyle w:val="210"/>
        <w:shd w:val="clear" w:color="auto" w:fill="auto"/>
        <w:spacing w:before="0" w:after="0" w:line="240" w:lineRule="auto"/>
        <w:ind w:firstLine="740"/>
        <w:jc w:val="both"/>
        <w:rPr>
          <w:sz w:val="24"/>
          <w:szCs w:val="24"/>
          <w:lang w:val="uk-UA"/>
        </w:rPr>
      </w:pPr>
      <w:r w:rsidRPr="005E6601">
        <w:rPr>
          <w:sz w:val="24"/>
          <w:szCs w:val="24"/>
          <w:lang w:val="uk-UA"/>
        </w:rPr>
        <w:t xml:space="preserve">Серед ускладнень, що виникли в процесі проведення стратегічної екологічної оцінки, можна виділити відсутність офіційних статистичних даних характеристики сучасного стану складових навколишнього природного середовища, біорізноманіття, інвентаризації природних ресурсів та особливо моніторингу довкілля безпосередньо на території </w:t>
      </w:r>
      <w:proofErr w:type="spellStart"/>
      <w:r w:rsidRPr="005E6601">
        <w:rPr>
          <w:sz w:val="24"/>
          <w:szCs w:val="24"/>
          <w:lang w:val="uk-UA"/>
        </w:rPr>
        <w:t>Студениківської</w:t>
      </w:r>
      <w:proofErr w:type="spellEnd"/>
      <w:r w:rsidRPr="005E6601">
        <w:rPr>
          <w:sz w:val="24"/>
          <w:szCs w:val="24"/>
          <w:lang w:val="uk-UA"/>
        </w:rPr>
        <w:t xml:space="preserve"> громади, та в розрізі </w:t>
      </w:r>
      <w:r w:rsidR="006D352D" w:rsidRPr="005E6601">
        <w:rPr>
          <w:sz w:val="24"/>
          <w:szCs w:val="24"/>
          <w:lang w:val="uk-UA"/>
        </w:rPr>
        <w:t>екологічної оцінки території для будівництва дороги загального користування між с. Козлів та с. Леляки Бориспільського району Київської області – даних населених пунктів.</w:t>
      </w:r>
    </w:p>
    <w:p w14:paraId="37D0DDDA" w14:textId="492E9F10" w:rsidR="00B72E2A" w:rsidRPr="005E6601" w:rsidRDefault="00B72E2A" w:rsidP="00B72E2A">
      <w:pPr>
        <w:pStyle w:val="ad"/>
        <w:spacing w:after="0" w:line="240" w:lineRule="auto"/>
        <w:ind w:firstLine="709"/>
        <w:jc w:val="left"/>
        <w:rPr>
          <w:rFonts w:ascii="Times New Roman" w:hAnsi="Times New Roman"/>
          <w:i/>
          <w:iCs/>
          <w:lang w:val="uk-UA"/>
        </w:rPr>
      </w:pPr>
      <w:bookmarkStart w:id="270" w:name="_Toc26451197"/>
      <w:bookmarkStart w:id="271" w:name="_Toc27410124"/>
      <w:bookmarkStart w:id="272" w:name="_Toc27751250"/>
      <w:bookmarkStart w:id="273" w:name="_Toc27829905"/>
      <w:bookmarkStart w:id="274" w:name="_Toc46918436"/>
      <w:bookmarkStart w:id="275" w:name="_Toc49429431"/>
      <w:bookmarkStart w:id="276" w:name="_Toc55810976"/>
      <w:bookmarkStart w:id="277" w:name="_Toc61343956"/>
      <w:bookmarkStart w:id="278" w:name="_Toc61443766"/>
      <w:bookmarkStart w:id="279" w:name="_Toc70606652"/>
      <w:bookmarkStart w:id="280" w:name="_Toc76387354"/>
      <w:bookmarkStart w:id="281" w:name="_Toc79749042"/>
      <w:r w:rsidRPr="005E6601">
        <w:rPr>
          <w:rFonts w:ascii="Times New Roman" w:hAnsi="Times New Roman"/>
          <w:i/>
          <w:iCs/>
          <w:lang w:val="uk-UA"/>
        </w:rPr>
        <w:t>Опис здійснення стратегічної екологічної оцінки</w:t>
      </w:r>
      <w:bookmarkEnd w:id="270"/>
      <w:bookmarkEnd w:id="271"/>
      <w:bookmarkEnd w:id="272"/>
      <w:bookmarkEnd w:id="273"/>
      <w:bookmarkEnd w:id="274"/>
      <w:bookmarkEnd w:id="275"/>
      <w:bookmarkEnd w:id="276"/>
      <w:bookmarkEnd w:id="277"/>
      <w:bookmarkEnd w:id="278"/>
      <w:r w:rsidRPr="005E6601">
        <w:rPr>
          <w:rFonts w:ascii="Times New Roman" w:hAnsi="Times New Roman"/>
          <w:i/>
          <w:iCs/>
          <w:lang w:val="uk-UA"/>
        </w:rPr>
        <w:t>.</w:t>
      </w:r>
      <w:bookmarkEnd w:id="279"/>
      <w:bookmarkEnd w:id="280"/>
      <w:bookmarkEnd w:id="281"/>
    </w:p>
    <w:p w14:paraId="62DBBED2" w14:textId="77777777" w:rsidR="00B72E2A" w:rsidRPr="005E6601" w:rsidRDefault="00B72E2A" w:rsidP="00B72E2A">
      <w:pPr>
        <w:spacing w:line="240" w:lineRule="auto"/>
        <w:jc w:val="both"/>
        <w:rPr>
          <w:b w:val="0"/>
          <w:sz w:val="24"/>
          <w:szCs w:val="24"/>
          <w:lang w:val="uk-UA"/>
        </w:rPr>
      </w:pPr>
      <w:r w:rsidRPr="005E6601">
        <w:rPr>
          <w:b w:val="0"/>
          <w:sz w:val="24"/>
          <w:szCs w:val="24"/>
          <w:lang w:val="uk-UA"/>
        </w:rPr>
        <w:t xml:space="preserve">Проведення стратегічної екологічної оцінки </w:t>
      </w:r>
      <w:proofErr w:type="spellStart"/>
      <w:r w:rsidRPr="005E6601">
        <w:rPr>
          <w:b w:val="0"/>
          <w:sz w:val="24"/>
          <w:szCs w:val="24"/>
          <w:lang w:val="uk-UA"/>
        </w:rPr>
        <w:t>проєкту</w:t>
      </w:r>
      <w:proofErr w:type="spellEnd"/>
      <w:r w:rsidRPr="005E6601">
        <w:rPr>
          <w:b w:val="0"/>
          <w:sz w:val="24"/>
          <w:szCs w:val="24"/>
          <w:lang w:val="uk-UA"/>
        </w:rPr>
        <w:t xml:space="preserve"> детального плану території відбувається відповідно до Закону України «Про стратегічну екологічну оцінку» з використанням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 296 від 10.08.2018р.). </w:t>
      </w:r>
    </w:p>
    <w:p w14:paraId="23347B32" w14:textId="77777777" w:rsidR="00B72E2A" w:rsidRPr="005E6601" w:rsidRDefault="00B72E2A" w:rsidP="00B72E2A">
      <w:pPr>
        <w:spacing w:line="240" w:lineRule="auto"/>
        <w:jc w:val="both"/>
        <w:rPr>
          <w:b w:val="0"/>
          <w:sz w:val="24"/>
          <w:szCs w:val="24"/>
          <w:lang w:val="uk-UA"/>
        </w:rPr>
      </w:pPr>
      <w:r w:rsidRPr="005E6601">
        <w:rPr>
          <w:b w:val="0"/>
          <w:sz w:val="24"/>
          <w:szCs w:val="24"/>
          <w:lang w:val="uk-UA"/>
        </w:rPr>
        <w:t>У процесі проходження стратегічної екологічної оцінки здійснюється:</w:t>
      </w:r>
    </w:p>
    <w:p w14:paraId="2F66FF23" w14:textId="0F390C1E" w:rsidR="00B72E2A" w:rsidRPr="005E6601" w:rsidRDefault="00B72E2A" w:rsidP="008B5635">
      <w:pPr>
        <w:numPr>
          <w:ilvl w:val="0"/>
          <w:numId w:val="5"/>
        </w:numPr>
        <w:spacing w:line="240" w:lineRule="auto"/>
        <w:ind w:left="0" w:firstLine="709"/>
        <w:jc w:val="both"/>
        <w:rPr>
          <w:b w:val="0"/>
          <w:sz w:val="24"/>
          <w:szCs w:val="24"/>
          <w:lang w:val="uk-UA"/>
        </w:rPr>
      </w:pPr>
      <w:r w:rsidRPr="005E6601">
        <w:rPr>
          <w:b w:val="0"/>
          <w:sz w:val="24"/>
          <w:szCs w:val="24"/>
          <w:lang w:val="uk-UA"/>
        </w:rPr>
        <w:t>збір та аналіз інформації про поточний стан компонентів навколишнього природного середовища при використанні даних, зазначених у Регіональній доповіді про стан навколишнього природного середовища в Київській області, Екологічному паспорті Київської області, Екологічних бюлетенях, даних Головного управління статистики в Київській області;</w:t>
      </w:r>
    </w:p>
    <w:p w14:paraId="1D56B09E" w14:textId="77777777" w:rsidR="00B72E2A" w:rsidRPr="005E6601" w:rsidRDefault="00B72E2A" w:rsidP="008B5635">
      <w:pPr>
        <w:numPr>
          <w:ilvl w:val="0"/>
          <w:numId w:val="5"/>
        </w:numPr>
        <w:spacing w:line="240" w:lineRule="auto"/>
        <w:ind w:left="0" w:firstLine="709"/>
        <w:jc w:val="both"/>
        <w:rPr>
          <w:b w:val="0"/>
          <w:sz w:val="24"/>
          <w:szCs w:val="24"/>
          <w:lang w:val="uk-UA"/>
        </w:rPr>
      </w:pPr>
      <w:r w:rsidRPr="005E6601">
        <w:rPr>
          <w:b w:val="0"/>
          <w:sz w:val="24"/>
          <w:szCs w:val="24"/>
          <w:lang w:val="uk-UA"/>
        </w:rPr>
        <w:t xml:space="preserve">проведення аналізу слабких та сильних сторін </w:t>
      </w:r>
      <w:proofErr w:type="spellStart"/>
      <w:r w:rsidRPr="005E6601">
        <w:rPr>
          <w:b w:val="0"/>
          <w:sz w:val="24"/>
          <w:szCs w:val="24"/>
          <w:lang w:val="uk-UA"/>
        </w:rPr>
        <w:t>проєкту</w:t>
      </w:r>
      <w:proofErr w:type="spellEnd"/>
      <w:r w:rsidRPr="005E6601">
        <w:rPr>
          <w:b w:val="0"/>
          <w:sz w:val="24"/>
          <w:szCs w:val="24"/>
          <w:lang w:val="uk-UA"/>
        </w:rPr>
        <w:t xml:space="preserve"> детального плану з точки зору екологічної ситуації;</w:t>
      </w:r>
    </w:p>
    <w:p w14:paraId="21C25B24" w14:textId="77777777" w:rsidR="00B72E2A" w:rsidRPr="005E6601" w:rsidRDefault="00B72E2A" w:rsidP="008B5635">
      <w:pPr>
        <w:numPr>
          <w:ilvl w:val="0"/>
          <w:numId w:val="5"/>
        </w:numPr>
        <w:spacing w:line="240" w:lineRule="auto"/>
        <w:ind w:left="0" w:firstLine="709"/>
        <w:jc w:val="both"/>
        <w:rPr>
          <w:b w:val="0"/>
          <w:sz w:val="24"/>
          <w:szCs w:val="24"/>
          <w:lang w:val="uk-UA"/>
        </w:rPr>
      </w:pPr>
      <w:r w:rsidRPr="005E6601">
        <w:rPr>
          <w:b w:val="0"/>
          <w:sz w:val="24"/>
          <w:szCs w:val="24"/>
          <w:lang w:val="uk-UA"/>
        </w:rPr>
        <w:t>врахування пропозицій та зауважень уході розробки СЕО, що були надані органами виконавчої влади, котрі реалізують державну політику у сфері охорони навколишнього природного середовища та охорони здоров’я населення;</w:t>
      </w:r>
    </w:p>
    <w:p w14:paraId="45E928A7" w14:textId="77777777" w:rsidR="00AC640E" w:rsidRPr="005E6601" w:rsidRDefault="00AC640E">
      <w:pPr>
        <w:spacing w:after="160" w:line="259" w:lineRule="auto"/>
        <w:ind w:firstLine="0"/>
        <w:jc w:val="left"/>
        <w:rPr>
          <w:rFonts w:eastAsia="Times New Roman" w:cs="Times New Roman"/>
          <w:color w:val="auto"/>
          <w:kern w:val="28"/>
          <w:sz w:val="24"/>
          <w:szCs w:val="24"/>
          <w:lang w:val="uk-UA"/>
        </w:rPr>
      </w:pPr>
      <w:bookmarkStart w:id="282" w:name="_Toc64215493"/>
      <w:bookmarkStart w:id="283" w:name="_Toc63942213"/>
      <w:bookmarkStart w:id="284" w:name="_Toc63942179"/>
      <w:bookmarkStart w:id="285" w:name="_Toc70606653"/>
      <w:bookmarkStart w:id="286" w:name="_Toc79749043"/>
      <w:bookmarkStart w:id="287" w:name="_Hlk44788970"/>
      <w:r w:rsidRPr="005E6601">
        <w:rPr>
          <w:bCs/>
          <w:sz w:val="24"/>
          <w:szCs w:val="24"/>
          <w:lang w:val="uk-UA"/>
        </w:rPr>
        <w:br w:type="page"/>
      </w:r>
    </w:p>
    <w:p w14:paraId="3A9EBBC1" w14:textId="5B50CD84" w:rsidR="00B72E2A" w:rsidRPr="005E6601" w:rsidRDefault="00B72E2A" w:rsidP="00042335">
      <w:pPr>
        <w:pStyle w:val="a9"/>
        <w:spacing w:before="0" w:after="0" w:line="240" w:lineRule="auto"/>
        <w:rPr>
          <w:rFonts w:ascii="Times New Roman" w:hAnsi="Times New Roman"/>
          <w:bCs w:val="0"/>
          <w:sz w:val="24"/>
          <w:szCs w:val="24"/>
          <w:lang w:val="uk-UA"/>
        </w:rPr>
      </w:pPr>
      <w:r w:rsidRPr="005E6601">
        <w:rPr>
          <w:rFonts w:ascii="Times New Roman" w:hAnsi="Times New Roman"/>
          <w:bCs w:val="0"/>
          <w:sz w:val="24"/>
          <w:szCs w:val="24"/>
          <w:lang w:val="uk-UA"/>
        </w:rPr>
        <w:lastRenderedPageBreak/>
        <w:t xml:space="preserve">РОЗДІЛ 9. </w:t>
      </w:r>
      <w:bookmarkStart w:id="288" w:name="_TOC_250002"/>
      <w:r w:rsidRPr="005E6601">
        <w:rPr>
          <w:rFonts w:ascii="Times New Roman" w:hAnsi="Times New Roman"/>
          <w:bCs w:val="0"/>
          <w:sz w:val="24"/>
          <w:szCs w:val="24"/>
          <w:lang w:val="uk-UA"/>
        </w:rPr>
        <w:t>ЗАХОДИ, ПЕРЕДБАЧЕНІ ДЛЯ ЗДІЙСНЕННЯ МОНІТОРИНГУ НАСЛІДКІВ ВИКОНАННЯ ДОКУМЕНТА</w:t>
      </w:r>
      <w:bookmarkEnd w:id="288"/>
      <w:r w:rsidRPr="005E6601">
        <w:rPr>
          <w:rFonts w:ascii="Times New Roman" w:hAnsi="Times New Roman"/>
          <w:bCs w:val="0"/>
          <w:sz w:val="24"/>
          <w:szCs w:val="24"/>
          <w:lang w:val="uk-UA"/>
        </w:rPr>
        <w:t xml:space="preserve"> ДЕРЖАВНОГО ПЛАНУВАННЯ ДЛЯ ДОВКІЛЛЯ, У ТОМУ ЧИСЛІ ДЛЯ ЗДОРОВ’Я НАСЕЛЕННЯ</w:t>
      </w:r>
      <w:bookmarkEnd w:id="282"/>
      <w:bookmarkEnd w:id="283"/>
      <w:bookmarkEnd w:id="284"/>
      <w:bookmarkEnd w:id="285"/>
      <w:bookmarkEnd w:id="286"/>
    </w:p>
    <w:p w14:paraId="6AF3184B" w14:textId="6E75DD7B" w:rsidR="00042335" w:rsidRPr="005E6601" w:rsidRDefault="00042335" w:rsidP="007115E0">
      <w:pPr>
        <w:spacing w:line="240" w:lineRule="auto"/>
        <w:jc w:val="both"/>
        <w:rPr>
          <w:b w:val="0"/>
          <w:bCs/>
          <w:sz w:val="24"/>
          <w:szCs w:val="24"/>
          <w:lang w:val="uk-UA"/>
        </w:rPr>
      </w:pPr>
      <w:r w:rsidRPr="005E6601">
        <w:rPr>
          <w:b w:val="0"/>
          <w:bCs/>
          <w:sz w:val="24"/>
          <w:szCs w:val="24"/>
          <w:lang w:val="uk-UA"/>
        </w:rPr>
        <w:tab/>
      </w:r>
    </w:p>
    <w:p w14:paraId="425C6155" w14:textId="77777777" w:rsidR="00AC640E" w:rsidRPr="005E6601" w:rsidRDefault="00AC640E" w:rsidP="00AC640E">
      <w:pPr>
        <w:spacing w:line="240" w:lineRule="auto"/>
        <w:jc w:val="both"/>
        <w:rPr>
          <w:rFonts w:cs="Times New Roman"/>
          <w:b w:val="0"/>
          <w:bCs/>
          <w:sz w:val="24"/>
          <w:szCs w:val="24"/>
          <w:lang w:val="uk-UA"/>
        </w:rPr>
      </w:pPr>
      <w:bookmarkStart w:id="289" w:name="_Hlk44789034"/>
      <w:bookmarkStart w:id="290" w:name="_Toc63942182"/>
      <w:bookmarkStart w:id="291" w:name="_Toc63942216"/>
      <w:bookmarkStart w:id="292" w:name="_Toc64215494"/>
      <w:bookmarkStart w:id="293" w:name="_Toc70606654"/>
      <w:bookmarkStart w:id="294" w:name="_Toc79749044"/>
      <w:bookmarkEnd w:id="287"/>
      <w:r w:rsidRPr="005E6601">
        <w:rPr>
          <w:rFonts w:cs="Times New Roman"/>
          <w:b w:val="0"/>
          <w:bCs/>
          <w:sz w:val="24"/>
          <w:szCs w:val="24"/>
          <w:lang w:val="uk-UA"/>
        </w:rPr>
        <w:t>Моніторинг довкілля – комплексна науково-інформаційна система регламентованих періодичних безперервних спостережень, оцінки та прогнозу змін стану навколишнього природного середовища з метою виявлення наслідків виконання документа державного планування для довкілля, у тому числі для здоров’я населення, забезпечення оцінки ефективності та достатності заходів із запобігання, зменшення та компенсації негативних наслідків, зумовлених виконанням документа державного планування та вжиття заходів для усунення не передбачених звітом про стратегічну екологічну оцінку негативних наслідків виконання документа державного планування для довкілля, у тому числі для здоров’я населення.</w:t>
      </w:r>
    </w:p>
    <w:p w14:paraId="6D0EDAD5"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Постановою Кабінету Міністрів України від 16 грудня 2020 р. №1272 Про затвердження Порядку здійснення моніторингу наслідків виконання документа державного планування для довкілля, у тому числі для здоров’я населення, передбачається здійснення моніторингу з метою виявлення наслідків виконання документа державного планування для довкілля, у тому числі для здоров’я населення, забезпечення здійснення заходів із запобігання, зменшення та пом’якшення негативних наслідків виконання документа державного планування, а також у разі виявлення негативних наслідків, не передбачених звітом про стратегічну екологічну оцінку, вжиття заходів для їх усунення.</w:t>
      </w:r>
    </w:p>
    <w:p w14:paraId="6DEE1F3A"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 xml:space="preserve">Проведення Моніторингу  здійснює замовник – орган виконавчої влади або орган місцевого самоврядування, який є відповідальним за розроблення документів державного планування та здійснює загальне керівництво і контроль за їх виконанням, або інший визначений законодавством замовник документа державного планування. </w:t>
      </w:r>
    </w:p>
    <w:p w14:paraId="6330EC07"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Система моніторингу включає в себе, але не обмежується наступними етапами:</w:t>
      </w:r>
    </w:p>
    <w:p w14:paraId="66DBC166" w14:textId="77777777" w:rsidR="00AC640E" w:rsidRPr="005E6601" w:rsidRDefault="00AC640E" w:rsidP="00AC640E">
      <w:pPr>
        <w:numPr>
          <w:ilvl w:val="0"/>
          <w:numId w:val="6"/>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Вибір параметрів навколишнього природного та соціального середовища для певних аспектів, визначення певної ділянки, території чи об’єкту.</w:t>
      </w:r>
    </w:p>
    <w:p w14:paraId="179765BC" w14:textId="77777777" w:rsidR="00AC640E" w:rsidRPr="005E6601" w:rsidRDefault="00AC640E" w:rsidP="00AC640E">
      <w:pPr>
        <w:numPr>
          <w:ilvl w:val="0"/>
          <w:numId w:val="6"/>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Встановлення ключових параметрів моніторингу.</w:t>
      </w:r>
    </w:p>
    <w:p w14:paraId="2626A48E" w14:textId="77777777" w:rsidR="00AC640E" w:rsidRPr="005E6601" w:rsidRDefault="00AC640E" w:rsidP="00AC640E">
      <w:pPr>
        <w:numPr>
          <w:ilvl w:val="0"/>
          <w:numId w:val="6"/>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Візуальний огляд.</w:t>
      </w:r>
    </w:p>
    <w:p w14:paraId="3383AB76" w14:textId="77777777" w:rsidR="00AC640E" w:rsidRPr="005E6601" w:rsidRDefault="00AC640E" w:rsidP="00AC640E">
      <w:pPr>
        <w:numPr>
          <w:ilvl w:val="0"/>
          <w:numId w:val="6"/>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 xml:space="preserve">Проведення лабораторних досліджень, компонентів довкілля, що відбираються для ідентифікації впливу від функціонування </w:t>
      </w:r>
      <w:proofErr w:type="spellStart"/>
      <w:r w:rsidRPr="005E6601">
        <w:rPr>
          <w:rFonts w:cs="Times New Roman"/>
          <w:b w:val="0"/>
          <w:bCs/>
          <w:sz w:val="24"/>
          <w:szCs w:val="24"/>
          <w:lang w:val="uk-UA"/>
        </w:rPr>
        <w:t>проєктних</w:t>
      </w:r>
      <w:proofErr w:type="spellEnd"/>
      <w:r w:rsidRPr="005E6601">
        <w:rPr>
          <w:rFonts w:cs="Times New Roman"/>
          <w:b w:val="0"/>
          <w:bCs/>
          <w:sz w:val="24"/>
          <w:szCs w:val="24"/>
          <w:lang w:val="uk-UA"/>
        </w:rPr>
        <w:t xml:space="preserve"> будівель і споруд на стан та якість компонентів НПС.</w:t>
      </w:r>
    </w:p>
    <w:p w14:paraId="5D559978" w14:textId="77777777" w:rsidR="00AC640E" w:rsidRPr="005E6601" w:rsidRDefault="00AC640E" w:rsidP="00AC640E">
      <w:pPr>
        <w:numPr>
          <w:ilvl w:val="0"/>
          <w:numId w:val="6"/>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Аналіз інформації, що була отримана під час моніторингу та за необхідності розробка комплексу заходів, що усувають або максимально пом’якшують вплив функціонування об’єктів на навколишнє природне та соціальне середовище.</w:t>
      </w:r>
    </w:p>
    <w:p w14:paraId="37ED7500"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Згідно Постанови Кабінету Міністрів України від 16 грудня 2020 р. №1272 Про затвердження Порядку здійснення моніторингу наслідків виконання документа державного планування для довкілля, у тому числі для здоров’я населення моніторинг здійснюється з метою виявлення наслідків виконання документа державного планування для довкілля, у тому числі для здоров’я населення, забезпечення здійснення заходів із запобігання, зменшення та пом’якшення негативних наслідків виконання документа державного планування, а також у разі виявлення негативних наслідків, не передбачених звітом про стратегічну екологічну оцінку, вжиття заходів для їх усунення.</w:t>
      </w:r>
    </w:p>
    <w:p w14:paraId="2BAE43C3"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Для здійснення моніторингу замовник документа державного планування розробляє заходи з урахуванням результатів громадського обговорення, консультацій з органами виконавчої влади у процесі проведення стратегічної екологічної оцінки та транскордонних консультацій (у разі їх проведення). Здійснення таких заходів забезпечує можливість:</w:t>
      </w:r>
    </w:p>
    <w:p w14:paraId="576A639C" w14:textId="77777777" w:rsidR="00AC640E" w:rsidRPr="005E6601" w:rsidRDefault="00AC640E" w:rsidP="00AC640E">
      <w:pPr>
        <w:numPr>
          <w:ilvl w:val="0"/>
          <w:numId w:val="13"/>
        </w:numPr>
        <w:spacing w:line="240" w:lineRule="auto"/>
        <w:ind w:left="0" w:firstLine="709"/>
        <w:jc w:val="both"/>
        <w:rPr>
          <w:rFonts w:cs="Times New Roman"/>
          <w:b w:val="0"/>
          <w:bCs/>
          <w:sz w:val="24"/>
          <w:szCs w:val="24"/>
          <w:lang w:val="uk-UA"/>
        </w:rPr>
      </w:pPr>
      <w:bookmarkStart w:id="295" w:name="n16"/>
      <w:bookmarkEnd w:id="295"/>
      <w:r w:rsidRPr="005E6601">
        <w:rPr>
          <w:rFonts w:cs="Times New Roman"/>
          <w:b w:val="0"/>
          <w:bCs/>
          <w:sz w:val="24"/>
          <w:szCs w:val="24"/>
          <w:lang w:val="uk-UA"/>
        </w:rPr>
        <w:t>виявлення наслідків виконання документа державного планування для довкілля, у тому числі для здоров’я населення, а саме вторинних, кумулятивних, синергічних, коротко-, середньо- та довгострокових (на один, три-п’ять, 10-15 років, 50-100 років відповідно), постійних і тимчасових, позитивних і негативних наслідків;</w:t>
      </w:r>
    </w:p>
    <w:p w14:paraId="277C345C" w14:textId="77777777" w:rsidR="00AC640E" w:rsidRPr="005E6601" w:rsidRDefault="00AC640E" w:rsidP="00AC640E">
      <w:pPr>
        <w:numPr>
          <w:ilvl w:val="0"/>
          <w:numId w:val="13"/>
        </w:numPr>
        <w:spacing w:line="240" w:lineRule="auto"/>
        <w:ind w:left="0" w:firstLine="709"/>
        <w:jc w:val="both"/>
        <w:rPr>
          <w:rFonts w:cs="Times New Roman"/>
          <w:b w:val="0"/>
          <w:bCs/>
          <w:sz w:val="24"/>
          <w:szCs w:val="24"/>
          <w:lang w:val="uk-UA"/>
        </w:rPr>
      </w:pPr>
      <w:bookmarkStart w:id="296" w:name="n17"/>
      <w:bookmarkEnd w:id="296"/>
      <w:r w:rsidRPr="005E6601">
        <w:rPr>
          <w:rFonts w:cs="Times New Roman"/>
          <w:b w:val="0"/>
          <w:bCs/>
          <w:sz w:val="24"/>
          <w:szCs w:val="24"/>
          <w:lang w:val="uk-UA"/>
        </w:rPr>
        <w:lastRenderedPageBreak/>
        <w:t>запобігання, зменшення та компенсації негативних наслідків, зумовлених виконанням документа державного планування;</w:t>
      </w:r>
    </w:p>
    <w:p w14:paraId="62F17B58" w14:textId="77777777" w:rsidR="00AC640E" w:rsidRPr="005E6601" w:rsidRDefault="00AC640E" w:rsidP="00AC640E">
      <w:pPr>
        <w:numPr>
          <w:ilvl w:val="0"/>
          <w:numId w:val="13"/>
        </w:numPr>
        <w:spacing w:line="240" w:lineRule="auto"/>
        <w:ind w:left="0" w:firstLine="709"/>
        <w:jc w:val="both"/>
        <w:rPr>
          <w:rFonts w:cs="Times New Roman"/>
          <w:b w:val="0"/>
          <w:bCs/>
          <w:sz w:val="24"/>
          <w:szCs w:val="24"/>
          <w:lang w:val="uk-UA"/>
        </w:rPr>
      </w:pPr>
      <w:bookmarkStart w:id="297" w:name="n18"/>
      <w:bookmarkEnd w:id="297"/>
      <w:r w:rsidRPr="005E6601">
        <w:rPr>
          <w:rFonts w:cs="Times New Roman"/>
          <w:b w:val="0"/>
          <w:bCs/>
          <w:sz w:val="24"/>
          <w:szCs w:val="24"/>
          <w:lang w:val="uk-UA"/>
        </w:rPr>
        <w:t>виявлення не передбачених звітом про стратегічну екологічну оцінку негативних наслідків виконання документа державного планування для довкілля, у тому числі для здоров’я населення.</w:t>
      </w:r>
    </w:p>
    <w:p w14:paraId="6515DB93"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З метою забезпечення систематичності та об’єктивності спостережень за змінами стану довкілля, у тому числі за станом здоров’я населення, замовник визначає:</w:t>
      </w:r>
    </w:p>
    <w:p w14:paraId="129572DE" w14:textId="77777777" w:rsidR="00AC640E" w:rsidRPr="005E6601" w:rsidRDefault="00AC640E" w:rsidP="00AC640E">
      <w:pPr>
        <w:numPr>
          <w:ilvl w:val="0"/>
          <w:numId w:val="14"/>
        </w:numPr>
        <w:tabs>
          <w:tab w:val="left" w:pos="709"/>
        </w:tabs>
        <w:spacing w:line="240" w:lineRule="auto"/>
        <w:ind w:left="0" w:firstLine="426"/>
        <w:jc w:val="both"/>
        <w:rPr>
          <w:rFonts w:cs="Times New Roman"/>
          <w:b w:val="0"/>
          <w:bCs/>
          <w:i/>
          <w:iCs/>
          <w:sz w:val="24"/>
          <w:szCs w:val="24"/>
          <w:lang w:val="uk-UA"/>
        </w:rPr>
      </w:pPr>
      <w:bookmarkStart w:id="298" w:name="n20"/>
      <w:bookmarkEnd w:id="298"/>
      <w:r w:rsidRPr="005E6601">
        <w:rPr>
          <w:rFonts w:cs="Times New Roman"/>
          <w:b w:val="0"/>
          <w:bCs/>
          <w:i/>
          <w:iCs/>
          <w:sz w:val="24"/>
          <w:szCs w:val="24"/>
          <w:lang w:val="uk-UA"/>
        </w:rPr>
        <w:t>Зміст заходів, передбачених для здійснення моніторингу, та строки їх виконання</w:t>
      </w:r>
      <w:bookmarkStart w:id="299" w:name="n21"/>
      <w:bookmarkEnd w:id="299"/>
      <w:r w:rsidRPr="005E6601">
        <w:rPr>
          <w:rFonts w:cs="Times New Roman"/>
          <w:b w:val="0"/>
          <w:bCs/>
          <w:i/>
          <w:iCs/>
          <w:sz w:val="24"/>
          <w:szCs w:val="24"/>
          <w:lang w:val="uk-UA"/>
        </w:rPr>
        <w:t xml:space="preserve">: </w:t>
      </w:r>
    </w:p>
    <w:p w14:paraId="0A6467AC" w14:textId="77777777" w:rsidR="00AC640E" w:rsidRPr="005E6601" w:rsidRDefault="00AC640E" w:rsidP="00AC640E">
      <w:pPr>
        <w:tabs>
          <w:tab w:val="left" w:pos="709"/>
        </w:tabs>
        <w:spacing w:line="240" w:lineRule="auto"/>
        <w:jc w:val="both"/>
        <w:rPr>
          <w:rFonts w:cs="Times New Roman"/>
          <w:b w:val="0"/>
          <w:bCs/>
          <w:i/>
          <w:iCs/>
          <w:sz w:val="24"/>
          <w:szCs w:val="24"/>
          <w:lang w:val="uk-UA"/>
        </w:rPr>
      </w:pPr>
      <w:r w:rsidRPr="005E6601">
        <w:rPr>
          <w:rFonts w:cs="Times New Roman"/>
          <w:b w:val="0"/>
          <w:bCs/>
          <w:i/>
          <w:iCs/>
          <w:sz w:val="24"/>
          <w:szCs w:val="24"/>
          <w:lang w:val="uk-UA"/>
        </w:rPr>
        <w:t>Зміст заходів:</w:t>
      </w:r>
    </w:p>
    <w:p w14:paraId="48E9EDBA" w14:textId="77777777" w:rsidR="00AC640E" w:rsidRPr="005E6601" w:rsidRDefault="00AC640E" w:rsidP="00AC640E">
      <w:pPr>
        <w:numPr>
          <w:ilvl w:val="0"/>
          <w:numId w:val="15"/>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Планування та підготовка моніторингу;</w:t>
      </w:r>
    </w:p>
    <w:p w14:paraId="5151D3E8" w14:textId="77777777" w:rsidR="00AC640E" w:rsidRPr="005E6601" w:rsidRDefault="00AC640E" w:rsidP="00AC640E">
      <w:pPr>
        <w:numPr>
          <w:ilvl w:val="0"/>
          <w:numId w:val="15"/>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Збір інформації шляхом проведення візуального огляду та проведення лабораторних досліджень, компонентів довкілля, що відбираються для ідентифікації впливу наслідків виконання документа державного планування для довкілля, у тому числі для здоров’я населення;</w:t>
      </w:r>
    </w:p>
    <w:p w14:paraId="4B3B553B" w14:textId="77777777" w:rsidR="00AC640E" w:rsidRPr="005E6601" w:rsidRDefault="00AC640E" w:rsidP="00AC640E">
      <w:pPr>
        <w:numPr>
          <w:ilvl w:val="0"/>
          <w:numId w:val="15"/>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 xml:space="preserve">У разі виявлення не передбачених звітом про стратегічну екологічну оцінку негативних наслідків для довкілля, у тому числі для здоров’я населення, розробка плану заходів і дій із запобігання, уникнення, зменшення (пом’якшення), усунення наслідків </w:t>
      </w:r>
      <w:proofErr w:type="spellStart"/>
      <w:r w:rsidRPr="005E6601">
        <w:rPr>
          <w:rFonts w:cs="Times New Roman"/>
          <w:b w:val="0"/>
          <w:bCs/>
          <w:sz w:val="24"/>
          <w:szCs w:val="24"/>
          <w:lang w:val="uk-UA"/>
        </w:rPr>
        <w:t>проєкту</w:t>
      </w:r>
      <w:proofErr w:type="spellEnd"/>
      <w:r w:rsidRPr="005E6601">
        <w:rPr>
          <w:rFonts w:cs="Times New Roman"/>
          <w:b w:val="0"/>
          <w:bCs/>
          <w:sz w:val="24"/>
          <w:szCs w:val="24"/>
          <w:lang w:val="uk-UA"/>
        </w:rPr>
        <w:t xml:space="preserve"> документа державного планування;</w:t>
      </w:r>
    </w:p>
    <w:p w14:paraId="3E418C21" w14:textId="77777777" w:rsidR="00AC640E" w:rsidRPr="005E6601" w:rsidRDefault="00AC640E" w:rsidP="00AC640E">
      <w:pPr>
        <w:numPr>
          <w:ilvl w:val="0"/>
          <w:numId w:val="15"/>
        </w:numPr>
        <w:spacing w:line="240" w:lineRule="auto"/>
        <w:ind w:left="0" w:firstLine="709"/>
        <w:jc w:val="both"/>
        <w:rPr>
          <w:rFonts w:cs="Times New Roman"/>
          <w:b w:val="0"/>
          <w:bCs/>
          <w:sz w:val="24"/>
          <w:szCs w:val="24"/>
          <w:lang w:val="uk-UA"/>
        </w:rPr>
      </w:pPr>
      <w:r w:rsidRPr="005E6601">
        <w:rPr>
          <w:rFonts w:cs="Times New Roman"/>
          <w:b w:val="0"/>
          <w:bCs/>
          <w:sz w:val="24"/>
          <w:szCs w:val="24"/>
          <w:lang w:val="uk-UA"/>
        </w:rPr>
        <w:t>Підготовка звіту моніторингу наслідків виконання документа державного планування для довкілля, у тому числі для здоров’я населення та оприлюднення результатів моніторингу на своєму офіційному веб-сайті у мережі інтернет.</w:t>
      </w:r>
    </w:p>
    <w:p w14:paraId="73A9A3B4" w14:textId="77777777" w:rsidR="00AC640E" w:rsidRPr="005E6601" w:rsidRDefault="00AC640E" w:rsidP="00AC640E">
      <w:pPr>
        <w:spacing w:line="240" w:lineRule="auto"/>
        <w:jc w:val="both"/>
        <w:rPr>
          <w:rFonts w:cs="Times New Roman"/>
          <w:b w:val="0"/>
          <w:bCs/>
          <w:i/>
          <w:iCs/>
          <w:sz w:val="24"/>
          <w:szCs w:val="24"/>
          <w:lang w:val="uk-UA"/>
        </w:rPr>
      </w:pPr>
      <w:r w:rsidRPr="005E6601">
        <w:rPr>
          <w:rFonts w:cs="Times New Roman"/>
          <w:b w:val="0"/>
          <w:bCs/>
          <w:i/>
          <w:iCs/>
          <w:sz w:val="24"/>
          <w:szCs w:val="24"/>
          <w:lang w:val="uk-UA"/>
        </w:rPr>
        <w:t xml:space="preserve">Строки виконання заходів: </w:t>
      </w:r>
      <w:r w:rsidRPr="005E6601">
        <w:rPr>
          <w:rFonts w:cs="Times New Roman"/>
          <w:b w:val="0"/>
          <w:bCs/>
          <w:sz w:val="24"/>
          <w:szCs w:val="24"/>
          <w:lang w:val="uk-UA"/>
        </w:rPr>
        <w:t>один раз на рік протягом строку дії документа державного планування та через рік після закінчення такого строку (етап реалізації від 3 років до 7 років).</w:t>
      </w:r>
    </w:p>
    <w:p w14:paraId="4DFA28CD" w14:textId="77777777" w:rsidR="00AC640E" w:rsidRPr="005E6601" w:rsidRDefault="00AC640E" w:rsidP="00AC640E">
      <w:pPr>
        <w:numPr>
          <w:ilvl w:val="0"/>
          <w:numId w:val="14"/>
        </w:numPr>
        <w:tabs>
          <w:tab w:val="left" w:pos="709"/>
        </w:tabs>
        <w:spacing w:line="240" w:lineRule="auto"/>
        <w:ind w:left="0" w:firstLine="426"/>
        <w:jc w:val="both"/>
        <w:rPr>
          <w:rFonts w:cs="Times New Roman"/>
          <w:b w:val="0"/>
          <w:bCs/>
          <w:sz w:val="24"/>
          <w:szCs w:val="24"/>
          <w:lang w:val="uk-UA"/>
        </w:rPr>
      </w:pPr>
      <w:r w:rsidRPr="005E6601">
        <w:rPr>
          <w:rFonts w:cs="Times New Roman"/>
          <w:b w:val="0"/>
          <w:bCs/>
          <w:i/>
          <w:iCs/>
          <w:sz w:val="24"/>
          <w:szCs w:val="24"/>
          <w:lang w:val="uk-UA"/>
        </w:rPr>
        <w:t xml:space="preserve">Кількісні та якісні показники, одиниці їх вимірювання та цільові значення таких показників відповідно до кожного з визначених у звіті про стратегічну екологічну оцінку наслідків виконання документа державного планування для довкілля, у тому числі для здоров’я населення, а також періодичність вимірювання показників, проведення їх аналізу та співставлення із цільовими значеннями </w:t>
      </w:r>
      <w:r w:rsidRPr="005E6601">
        <w:rPr>
          <w:rFonts w:cs="Times New Roman"/>
          <w:b w:val="0"/>
          <w:bCs/>
          <w:sz w:val="24"/>
          <w:szCs w:val="24"/>
          <w:lang w:val="uk-UA"/>
        </w:rPr>
        <w:t>наведено у таблиці 9.1.</w:t>
      </w:r>
    </w:p>
    <w:p w14:paraId="10FC166B" w14:textId="77777777" w:rsidR="00AC640E" w:rsidRPr="005E6601" w:rsidRDefault="00AC640E" w:rsidP="00AC640E">
      <w:pPr>
        <w:numPr>
          <w:ilvl w:val="0"/>
          <w:numId w:val="14"/>
        </w:numPr>
        <w:tabs>
          <w:tab w:val="left" w:pos="709"/>
        </w:tabs>
        <w:spacing w:line="240" w:lineRule="auto"/>
        <w:ind w:left="0" w:firstLine="426"/>
        <w:jc w:val="both"/>
        <w:rPr>
          <w:rFonts w:cs="Times New Roman"/>
          <w:b w:val="0"/>
          <w:bCs/>
          <w:i/>
          <w:iCs/>
          <w:sz w:val="24"/>
          <w:szCs w:val="24"/>
          <w:lang w:val="uk-UA"/>
        </w:rPr>
      </w:pPr>
      <w:r w:rsidRPr="005E6601">
        <w:rPr>
          <w:rFonts w:cs="Times New Roman"/>
          <w:b w:val="0"/>
          <w:bCs/>
          <w:i/>
          <w:iCs/>
          <w:sz w:val="24"/>
          <w:szCs w:val="24"/>
          <w:lang w:val="uk-UA"/>
        </w:rPr>
        <w:t xml:space="preserve">Кількісні та якісні показники, одиниці їх вимірювання та цільові значення таких показників для запобігання, зменшення та пом’якшення негативних наслідків виконання документа державного планування для довкілля, у тому числі для здоров’я населення: для запобігання, зменшення та пом’якшення негативних наслідків виконання документа державного планування для довкілля, у тому числі для здоров’я населення </w:t>
      </w:r>
      <w:r w:rsidRPr="005E6601">
        <w:rPr>
          <w:rFonts w:cs="Times New Roman"/>
          <w:b w:val="0"/>
          <w:bCs/>
          <w:sz w:val="24"/>
          <w:szCs w:val="24"/>
          <w:lang w:val="uk-UA"/>
        </w:rPr>
        <w:t>передбачається вживання заходів, розглянутих у Розділі 7 даного звіту про СЕО.</w:t>
      </w:r>
    </w:p>
    <w:p w14:paraId="31F4C776" w14:textId="77777777" w:rsidR="00AC640E" w:rsidRPr="005E6601" w:rsidRDefault="00AC640E" w:rsidP="00AC640E">
      <w:pPr>
        <w:numPr>
          <w:ilvl w:val="0"/>
          <w:numId w:val="14"/>
        </w:numPr>
        <w:tabs>
          <w:tab w:val="left" w:pos="709"/>
        </w:tabs>
        <w:spacing w:line="240" w:lineRule="auto"/>
        <w:ind w:left="0" w:firstLine="426"/>
        <w:jc w:val="both"/>
        <w:rPr>
          <w:rFonts w:cs="Times New Roman"/>
          <w:b w:val="0"/>
          <w:bCs/>
          <w:sz w:val="24"/>
          <w:szCs w:val="24"/>
          <w:lang w:val="uk-UA"/>
        </w:rPr>
      </w:pPr>
      <w:bookmarkStart w:id="300" w:name="n23"/>
      <w:bookmarkEnd w:id="300"/>
      <w:r w:rsidRPr="005E6601">
        <w:rPr>
          <w:rFonts w:cs="Times New Roman"/>
          <w:b w:val="0"/>
          <w:bCs/>
          <w:i/>
          <w:iCs/>
          <w:sz w:val="24"/>
          <w:szCs w:val="24"/>
          <w:lang w:val="uk-UA"/>
        </w:rPr>
        <w:t xml:space="preserve">Методи визначення кожного із показників, які дають змогу швидко та без надлишкових витрат їх вимірювати: </w:t>
      </w:r>
      <w:r w:rsidRPr="005E6601">
        <w:rPr>
          <w:rFonts w:cs="Times New Roman"/>
          <w:b w:val="0"/>
          <w:bCs/>
          <w:sz w:val="24"/>
          <w:szCs w:val="24"/>
          <w:lang w:val="uk-UA"/>
        </w:rPr>
        <w:t>остаточні рішення щодо вибору методів визначення кожного із показників визначаються на наступних стадіях проведення моніторингу.</w:t>
      </w:r>
    </w:p>
    <w:p w14:paraId="1694C360" w14:textId="77777777" w:rsidR="00AC640E" w:rsidRPr="005E6601" w:rsidRDefault="00AC640E" w:rsidP="00AC640E">
      <w:pPr>
        <w:numPr>
          <w:ilvl w:val="0"/>
          <w:numId w:val="14"/>
        </w:numPr>
        <w:tabs>
          <w:tab w:val="left" w:pos="709"/>
        </w:tabs>
        <w:spacing w:line="240" w:lineRule="auto"/>
        <w:ind w:left="0" w:firstLine="426"/>
        <w:jc w:val="both"/>
        <w:rPr>
          <w:rFonts w:cs="Times New Roman"/>
          <w:b w:val="0"/>
          <w:bCs/>
          <w:i/>
          <w:iCs/>
          <w:sz w:val="24"/>
          <w:szCs w:val="24"/>
          <w:lang w:val="uk-UA"/>
        </w:rPr>
      </w:pPr>
      <w:r w:rsidRPr="005E6601">
        <w:rPr>
          <w:rFonts w:cs="Times New Roman"/>
          <w:b w:val="0"/>
          <w:bCs/>
          <w:i/>
          <w:iCs/>
          <w:sz w:val="24"/>
          <w:szCs w:val="24"/>
          <w:lang w:val="uk-UA"/>
        </w:rPr>
        <w:t xml:space="preserve">Засоби і способи виявлення наявності або відсутності наслідків для довкілля, у тому числі для здоров’я населення, з урахуванням можливості виявлення негативних наслідків виконання документа державного планування, не передбачених звітом про стратегічну екологічну оцінку: </w:t>
      </w:r>
      <w:r w:rsidRPr="005E6601">
        <w:rPr>
          <w:rFonts w:cs="Times New Roman"/>
          <w:b w:val="0"/>
          <w:bCs/>
          <w:sz w:val="24"/>
          <w:szCs w:val="24"/>
          <w:lang w:val="uk-UA"/>
        </w:rPr>
        <w:t xml:space="preserve"> моніторинг здійснюється з метою виявлення наслідків виконання документа державного планування для довкілля, у тому числі для здоров’я населення, забезпечення здійснення заходів із запобігання, зменшення та пом’якшення негативних наслідків виконання документа державного планування, а також у разі виявлення негативних наслідків, не передбачених звітом про стратегічну екологічну оцінку, вжиття заходів для їх усунення.</w:t>
      </w:r>
    </w:p>
    <w:p w14:paraId="6417F49E" w14:textId="77777777" w:rsidR="00AC640E" w:rsidRPr="005E6601" w:rsidRDefault="00AC640E" w:rsidP="00AC640E">
      <w:pPr>
        <w:tabs>
          <w:tab w:val="left" w:pos="709"/>
        </w:tabs>
        <w:spacing w:line="240" w:lineRule="auto"/>
        <w:jc w:val="both"/>
        <w:rPr>
          <w:rFonts w:cs="Times New Roman"/>
          <w:b w:val="0"/>
          <w:bCs/>
          <w:sz w:val="24"/>
          <w:szCs w:val="24"/>
          <w:lang w:val="uk-UA"/>
        </w:rPr>
      </w:pPr>
      <w:r w:rsidRPr="005E6601">
        <w:rPr>
          <w:rFonts w:cs="Times New Roman"/>
          <w:b w:val="0"/>
          <w:bCs/>
          <w:sz w:val="24"/>
          <w:szCs w:val="24"/>
          <w:lang w:val="uk-UA"/>
        </w:rPr>
        <w:t>Моніторинг здійснює замовник. З метою забезпечення здійснення моніторингу замовник своїм рішенням може утворювати групи експертів, що відповідальні за здійснення моніторингу (моніторингові групи), визначати їх склад та порядок роботи.</w:t>
      </w:r>
    </w:p>
    <w:p w14:paraId="06103AD4" w14:textId="77777777" w:rsidR="00AC640E" w:rsidRPr="005E6601" w:rsidRDefault="00AC640E" w:rsidP="00AC640E">
      <w:pPr>
        <w:spacing w:line="240" w:lineRule="auto"/>
        <w:jc w:val="both"/>
        <w:rPr>
          <w:rFonts w:cs="Times New Roman"/>
          <w:b w:val="0"/>
          <w:bCs/>
          <w:sz w:val="24"/>
          <w:szCs w:val="24"/>
          <w:lang w:val="uk-UA"/>
        </w:rPr>
      </w:pPr>
      <w:bookmarkStart w:id="301" w:name="n22"/>
      <w:bookmarkEnd w:id="301"/>
      <w:r w:rsidRPr="005E6601">
        <w:rPr>
          <w:rFonts w:cs="Times New Roman"/>
          <w:b w:val="0"/>
          <w:bCs/>
          <w:sz w:val="24"/>
          <w:szCs w:val="24"/>
          <w:lang w:val="uk-UA"/>
        </w:rPr>
        <w:lastRenderedPageBreak/>
        <w:t xml:space="preserve">Замовник протягом п’яти робочих днів з дня затвердження документа державного планування розміщує на власному офіційному веб-сайті заходи, передбачені для здійснення моніторингу, і письмово повідомляє про це </w:t>
      </w:r>
      <w:proofErr w:type="spellStart"/>
      <w:r w:rsidRPr="005E6601">
        <w:rPr>
          <w:rFonts w:cs="Times New Roman"/>
          <w:b w:val="0"/>
          <w:bCs/>
          <w:sz w:val="24"/>
          <w:szCs w:val="24"/>
          <w:lang w:val="uk-UA"/>
        </w:rPr>
        <w:t>Міндовкіллю</w:t>
      </w:r>
      <w:proofErr w:type="spellEnd"/>
      <w:r w:rsidRPr="005E6601">
        <w:rPr>
          <w:rFonts w:cs="Times New Roman"/>
          <w:b w:val="0"/>
          <w:bCs/>
          <w:sz w:val="24"/>
          <w:szCs w:val="24"/>
          <w:lang w:val="uk-UA"/>
        </w:rPr>
        <w:t xml:space="preserve">. </w:t>
      </w:r>
    </w:p>
    <w:p w14:paraId="37AD79EF"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Результати моніторингу замовник оприлюднює на власному офіційному веб-сайті один раз на рік протягом строку дії документа державного планування та через рік після закінчення такого строку.</w:t>
      </w:r>
    </w:p>
    <w:p w14:paraId="152B9207" w14:textId="77777777" w:rsidR="00AC640E" w:rsidRPr="005E6601" w:rsidRDefault="00AC640E" w:rsidP="00AC640E">
      <w:pPr>
        <w:spacing w:line="240" w:lineRule="auto"/>
        <w:jc w:val="both"/>
        <w:rPr>
          <w:rFonts w:cs="Times New Roman"/>
          <w:b w:val="0"/>
          <w:bCs/>
          <w:sz w:val="24"/>
          <w:szCs w:val="24"/>
          <w:lang w:val="uk-UA"/>
        </w:rPr>
      </w:pPr>
      <w:r w:rsidRPr="005E6601">
        <w:rPr>
          <w:rFonts w:cs="Times New Roman"/>
          <w:b w:val="0"/>
          <w:bCs/>
          <w:sz w:val="24"/>
          <w:szCs w:val="24"/>
          <w:lang w:val="uk-UA"/>
        </w:rPr>
        <w:t>У разі коли під час здійснення моніторингу виявлено не передбачені звітом про стратегічну екологічну оцінку негативні наслідки виконання документа державного планування для довкілля, у тому числі для здоров’я населення, замовник вживає заходів для їх усунення, а також подає органу державної влади або органу місцевого самоврядування, який затвердив документ державного планування, пропозиції щодо внесення змін до такого документа з метою усунення негативних наслідків. У такому разі зміни, що вносяться до документа державного планування, підлягають стратегічній екологічній оцінці.</w:t>
      </w:r>
    </w:p>
    <w:p w14:paraId="438DE5F8" w14:textId="77777777" w:rsidR="00AC640E" w:rsidRPr="005E6601" w:rsidRDefault="00AC640E" w:rsidP="00AC640E">
      <w:pPr>
        <w:spacing w:line="240" w:lineRule="auto"/>
        <w:jc w:val="both"/>
        <w:rPr>
          <w:rFonts w:cs="Times New Roman"/>
          <w:b w:val="0"/>
          <w:bCs/>
          <w:sz w:val="24"/>
          <w:szCs w:val="24"/>
          <w:lang w:val="uk-UA"/>
        </w:rPr>
      </w:pPr>
    </w:p>
    <w:p w14:paraId="35BC2340" w14:textId="77777777" w:rsidR="00AC640E" w:rsidRPr="005E6601" w:rsidRDefault="00AC640E" w:rsidP="00AC640E">
      <w:pPr>
        <w:spacing w:line="240" w:lineRule="auto"/>
        <w:jc w:val="both"/>
        <w:rPr>
          <w:rFonts w:cs="Times New Roman"/>
          <w:b w:val="0"/>
          <w:bCs/>
          <w:sz w:val="24"/>
          <w:szCs w:val="24"/>
          <w:lang w:val="uk-UA"/>
        </w:rPr>
      </w:pPr>
    </w:p>
    <w:p w14:paraId="0DA12505" w14:textId="77777777" w:rsidR="00AC640E" w:rsidRPr="005E6601" w:rsidRDefault="00AC640E" w:rsidP="00AC640E">
      <w:pPr>
        <w:spacing w:line="240" w:lineRule="auto"/>
        <w:jc w:val="both"/>
        <w:rPr>
          <w:rFonts w:cs="Times New Roman"/>
          <w:b w:val="0"/>
          <w:bCs/>
          <w:sz w:val="24"/>
          <w:szCs w:val="24"/>
          <w:lang w:val="uk-UA"/>
        </w:rPr>
      </w:pPr>
    </w:p>
    <w:p w14:paraId="7A15F154" w14:textId="77777777" w:rsidR="00AC640E" w:rsidRPr="005E6601" w:rsidRDefault="00AC640E" w:rsidP="00AC640E">
      <w:pPr>
        <w:tabs>
          <w:tab w:val="left" w:pos="709"/>
        </w:tabs>
        <w:spacing w:line="240" w:lineRule="auto"/>
        <w:ind w:firstLine="0"/>
        <w:jc w:val="both"/>
        <w:rPr>
          <w:rFonts w:cs="Times New Roman"/>
          <w:i/>
          <w:iCs/>
          <w:sz w:val="24"/>
          <w:szCs w:val="24"/>
          <w:lang w:val="uk-UA"/>
        </w:rPr>
      </w:pPr>
    </w:p>
    <w:p w14:paraId="36D80C6B" w14:textId="77777777" w:rsidR="00AC640E" w:rsidRPr="005E6601" w:rsidRDefault="00AC640E" w:rsidP="003A28CD">
      <w:pPr>
        <w:spacing w:line="240" w:lineRule="auto"/>
        <w:jc w:val="right"/>
        <w:rPr>
          <w:rFonts w:cs="Times New Roman"/>
          <w:b w:val="0"/>
          <w:bCs/>
          <w:sz w:val="24"/>
          <w:szCs w:val="24"/>
          <w:lang w:val="uk-UA"/>
        </w:rPr>
        <w:sectPr w:rsidR="00AC640E" w:rsidRPr="005E6601" w:rsidSect="00313363">
          <w:footerReference w:type="default" r:id="rId8"/>
          <w:headerReference w:type="first" r:id="rId9"/>
          <w:footerReference w:type="first" r:id="rId10"/>
          <w:pgSz w:w="11906" w:h="16838"/>
          <w:pgMar w:top="1134" w:right="850" w:bottom="1134" w:left="1701" w:header="708" w:footer="708" w:gutter="0"/>
          <w:cols w:space="708"/>
          <w:titlePg/>
          <w:docGrid w:linePitch="437"/>
        </w:sectPr>
      </w:pPr>
    </w:p>
    <w:p w14:paraId="196123BD" w14:textId="77777777" w:rsidR="00AC640E" w:rsidRPr="005E6601" w:rsidRDefault="00AC640E" w:rsidP="003A28CD">
      <w:pPr>
        <w:spacing w:line="240" w:lineRule="auto"/>
        <w:ind w:firstLine="0"/>
        <w:jc w:val="right"/>
        <w:rPr>
          <w:rFonts w:cs="Times New Roman"/>
          <w:b w:val="0"/>
          <w:bCs/>
          <w:i/>
          <w:iCs/>
          <w:sz w:val="24"/>
          <w:szCs w:val="24"/>
          <w:lang w:val="uk-UA"/>
        </w:rPr>
      </w:pPr>
      <w:r w:rsidRPr="005E6601">
        <w:rPr>
          <w:rFonts w:cs="Times New Roman"/>
          <w:b w:val="0"/>
          <w:bCs/>
          <w:i/>
          <w:iCs/>
          <w:sz w:val="24"/>
          <w:szCs w:val="24"/>
          <w:lang w:val="uk-UA"/>
        </w:rPr>
        <w:lastRenderedPageBreak/>
        <w:t>Таблиця 9.1</w:t>
      </w:r>
    </w:p>
    <w:p w14:paraId="14B3244C" w14:textId="638BFCB0" w:rsidR="00AC640E" w:rsidRPr="005E6601" w:rsidRDefault="00AC640E" w:rsidP="003A28CD">
      <w:pPr>
        <w:spacing w:line="240" w:lineRule="auto"/>
        <w:ind w:firstLine="0"/>
        <w:contextualSpacing/>
        <w:rPr>
          <w:rFonts w:cs="Times New Roman"/>
          <w:sz w:val="24"/>
          <w:szCs w:val="24"/>
          <w:lang w:val="uk-UA"/>
        </w:rPr>
      </w:pPr>
      <w:r w:rsidRPr="005E6601">
        <w:rPr>
          <w:rFonts w:cs="Times New Roman"/>
          <w:sz w:val="24"/>
          <w:szCs w:val="24"/>
          <w:lang w:val="uk-UA"/>
        </w:rPr>
        <w:t xml:space="preserve">Моніторинг наслідків виконання документа державного планування </w:t>
      </w:r>
      <w:r w:rsidR="00065E98" w:rsidRPr="005E6601">
        <w:rPr>
          <w:rFonts w:cs="Times New Roman"/>
          <w:sz w:val="24"/>
          <w:szCs w:val="24"/>
          <w:lang w:val="uk-UA"/>
        </w:rPr>
        <w:t xml:space="preserve">«Детальний план території </w:t>
      </w:r>
      <w:r w:rsidR="00065E98" w:rsidRPr="005E6601">
        <w:rPr>
          <w:rFonts w:cs="Times New Roman"/>
          <w:bCs/>
          <w:sz w:val="24"/>
          <w:szCs w:val="24"/>
          <w:lang w:val="uk-UA"/>
        </w:rPr>
        <w:t>для будівництва дороги загального користування між с. Козлів та с. Леляки Бориспільського району Київської області»</w:t>
      </w:r>
    </w:p>
    <w:tbl>
      <w:tblPr>
        <w:tblW w:w="16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96"/>
        <w:gridCol w:w="1701"/>
        <w:gridCol w:w="1418"/>
        <w:gridCol w:w="2126"/>
        <w:gridCol w:w="3119"/>
        <w:gridCol w:w="1842"/>
        <w:gridCol w:w="993"/>
        <w:gridCol w:w="1275"/>
        <w:gridCol w:w="1954"/>
      </w:tblGrid>
      <w:tr w:rsidR="003A28CD" w:rsidRPr="005E6601" w14:paraId="28B3EF2A" w14:textId="77777777" w:rsidTr="00065E98">
        <w:trPr>
          <w:trHeight w:val="1579"/>
          <w:jc w:val="center"/>
        </w:trPr>
        <w:tc>
          <w:tcPr>
            <w:tcW w:w="1696" w:type="dxa"/>
            <w:shd w:val="clear" w:color="auto" w:fill="DBDBDB"/>
            <w:vAlign w:val="center"/>
          </w:tcPr>
          <w:p w14:paraId="711DF01F" w14:textId="77777777" w:rsidR="003A28CD" w:rsidRPr="005E6601" w:rsidRDefault="003A28CD" w:rsidP="00AE3358">
            <w:pPr>
              <w:spacing w:line="240" w:lineRule="auto"/>
              <w:ind w:firstLine="0"/>
              <w:rPr>
                <w:rFonts w:cs="Times New Roman"/>
                <w:sz w:val="24"/>
                <w:szCs w:val="24"/>
                <w:lang w:val="uk-UA"/>
              </w:rPr>
            </w:pPr>
          </w:p>
          <w:p w14:paraId="2491C731"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Об’єкт моніторингу</w:t>
            </w:r>
          </w:p>
        </w:tc>
        <w:tc>
          <w:tcPr>
            <w:tcW w:w="1701" w:type="dxa"/>
            <w:shd w:val="clear" w:color="auto" w:fill="DBDBDB"/>
            <w:vAlign w:val="center"/>
          </w:tcPr>
          <w:p w14:paraId="079370A8"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Параметри моніторингу</w:t>
            </w:r>
          </w:p>
        </w:tc>
        <w:tc>
          <w:tcPr>
            <w:tcW w:w="1418" w:type="dxa"/>
            <w:shd w:val="clear" w:color="auto" w:fill="DBDBDB"/>
            <w:vAlign w:val="center"/>
          </w:tcPr>
          <w:p w14:paraId="3E5585F1" w14:textId="13A15800" w:rsidR="003A28CD" w:rsidRPr="005E6601" w:rsidRDefault="003A28CD" w:rsidP="00AE3358">
            <w:pPr>
              <w:spacing w:line="240" w:lineRule="auto"/>
              <w:ind w:firstLine="0"/>
              <w:rPr>
                <w:rFonts w:cs="Times New Roman"/>
                <w:sz w:val="24"/>
                <w:szCs w:val="24"/>
                <w:lang w:val="uk-UA"/>
              </w:rPr>
            </w:pPr>
            <w:proofErr w:type="spellStart"/>
            <w:r w:rsidRPr="005E6601">
              <w:rPr>
                <w:rFonts w:cs="Times New Roman"/>
                <w:sz w:val="24"/>
                <w:szCs w:val="24"/>
                <w:lang w:val="uk-UA"/>
              </w:rPr>
              <w:t>Періодич-ність</w:t>
            </w:r>
            <w:proofErr w:type="spellEnd"/>
          </w:p>
        </w:tc>
        <w:tc>
          <w:tcPr>
            <w:tcW w:w="2126" w:type="dxa"/>
            <w:shd w:val="clear" w:color="auto" w:fill="DBDBDB"/>
            <w:vAlign w:val="center"/>
          </w:tcPr>
          <w:p w14:paraId="72004F21"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Суб’єкт моніторингу</w:t>
            </w:r>
          </w:p>
        </w:tc>
        <w:tc>
          <w:tcPr>
            <w:tcW w:w="3119" w:type="dxa"/>
            <w:shd w:val="clear" w:color="auto" w:fill="DBDBDB"/>
            <w:vAlign w:val="center"/>
          </w:tcPr>
          <w:p w14:paraId="10E8AA5D"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Індикатори результативності</w:t>
            </w:r>
          </w:p>
        </w:tc>
        <w:tc>
          <w:tcPr>
            <w:tcW w:w="4110" w:type="dxa"/>
            <w:gridSpan w:val="3"/>
            <w:shd w:val="clear" w:color="auto" w:fill="DBDBDB"/>
            <w:vAlign w:val="center"/>
          </w:tcPr>
          <w:p w14:paraId="48DC718D"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Значення параметрів моніторингу на момент затвердження ДДП</w:t>
            </w:r>
          </w:p>
        </w:tc>
        <w:tc>
          <w:tcPr>
            <w:tcW w:w="1954" w:type="dxa"/>
            <w:shd w:val="clear" w:color="auto" w:fill="DBDBDB"/>
            <w:vAlign w:val="center"/>
          </w:tcPr>
          <w:p w14:paraId="4BFCF7CD"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Значення параметрів моніторингу</w:t>
            </w:r>
          </w:p>
          <w:p w14:paraId="42BB5B8C" w14:textId="77777777" w:rsidR="003A28CD" w:rsidRPr="005E6601" w:rsidRDefault="003A28CD" w:rsidP="00AE3358">
            <w:pPr>
              <w:spacing w:line="240" w:lineRule="auto"/>
              <w:ind w:firstLine="0"/>
              <w:rPr>
                <w:rFonts w:cs="Times New Roman"/>
                <w:sz w:val="24"/>
                <w:szCs w:val="24"/>
                <w:lang w:val="uk-UA"/>
              </w:rPr>
            </w:pPr>
            <w:r w:rsidRPr="005E6601">
              <w:rPr>
                <w:rFonts w:cs="Times New Roman"/>
                <w:sz w:val="24"/>
                <w:szCs w:val="24"/>
                <w:lang w:val="uk-UA"/>
              </w:rPr>
              <w:t>за кожен рік проектного періоду</w:t>
            </w:r>
          </w:p>
        </w:tc>
      </w:tr>
      <w:tr w:rsidR="00065E98" w:rsidRPr="005E6601" w14:paraId="7D680364" w14:textId="77777777" w:rsidTr="00065E98">
        <w:trPr>
          <w:trHeight w:val="142"/>
          <w:jc w:val="center"/>
        </w:trPr>
        <w:tc>
          <w:tcPr>
            <w:tcW w:w="1696" w:type="dxa"/>
            <w:vMerge w:val="restart"/>
            <w:shd w:val="clear" w:color="auto" w:fill="FFFFFF"/>
            <w:vAlign w:val="center"/>
          </w:tcPr>
          <w:p w14:paraId="2A2B5631" w14:textId="77777777"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sz w:val="24"/>
                <w:szCs w:val="24"/>
                <w:lang w:val="uk-UA"/>
              </w:rPr>
              <w:t>Атмосферне повітря</w:t>
            </w:r>
          </w:p>
        </w:tc>
        <w:tc>
          <w:tcPr>
            <w:tcW w:w="1701" w:type="dxa"/>
            <w:vMerge w:val="restart"/>
            <w:shd w:val="clear" w:color="auto" w:fill="FFFFFF"/>
            <w:vAlign w:val="center"/>
          </w:tcPr>
          <w:p w14:paraId="5B965A5C" w14:textId="77777777"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sz w:val="24"/>
                <w:szCs w:val="24"/>
                <w:lang w:val="uk-UA"/>
              </w:rPr>
              <w:t>Вміст забруднюючих речовин в повітрі (за основними забруднюючими речовинами)</w:t>
            </w:r>
          </w:p>
        </w:tc>
        <w:tc>
          <w:tcPr>
            <w:tcW w:w="1418" w:type="dxa"/>
            <w:vMerge w:val="restart"/>
            <w:shd w:val="clear" w:color="auto" w:fill="FFFFFF"/>
            <w:vAlign w:val="center"/>
          </w:tcPr>
          <w:p w14:paraId="32155CFB" w14:textId="1DA2A2FE"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sz w:val="24"/>
                <w:szCs w:val="24"/>
                <w:lang w:val="uk-UA"/>
              </w:rPr>
              <w:t>1 раз на рік</w:t>
            </w:r>
          </w:p>
        </w:tc>
        <w:tc>
          <w:tcPr>
            <w:tcW w:w="2126" w:type="dxa"/>
            <w:vMerge w:val="restart"/>
            <w:shd w:val="clear" w:color="auto" w:fill="FFFFFF"/>
            <w:vAlign w:val="center"/>
          </w:tcPr>
          <w:p w14:paraId="789CCFB0" w14:textId="2341E537"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sz w:val="24"/>
                <w:szCs w:val="24"/>
                <w:lang w:val="uk-UA"/>
              </w:rPr>
              <w:t xml:space="preserve">Виконавчий комітет </w:t>
            </w:r>
            <w:proofErr w:type="spellStart"/>
            <w:r w:rsidRPr="005E6601">
              <w:rPr>
                <w:rFonts w:cs="Times New Roman"/>
                <w:b w:val="0"/>
                <w:bCs/>
                <w:sz w:val="24"/>
                <w:szCs w:val="24"/>
                <w:lang w:val="uk-UA"/>
              </w:rPr>
              <w:t>Студениківської</w:t>
            </w:r>
            <w:proofErr w:type="spellEnd"/>
            <w:r w:rsidRPr="005E6601">
              <w:rPr>
                <w:rFonts w:cs="Times New Roman"/>
                <w:b w:val="0"/>
                <w:bCs/>
                <w:sz w:val="24"/>
                <w:szCs w:val="24"/>
                <w:lang w:val="uk-UA"/>
              </w:rPr>
              <w:t xml:space="preserve"> сільської ради Бориспільського району Київської</w:t>
            </w:r>
          </w:p>
        </w:tc>
        <w:tc>
          <w:tcPr>
            <w:tcW w:w="3119" w:type="dxa"/>
            <w:vMerge w:val="restart"/>
            <w:shd w:val="clear" w:color="auto" w:fill="FFFFFF"/>
            <w:vAlign w:val="center"/>
          </w:tcPr>
          <w:p w14:paraId="32D89038" w14:textId="77777777"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sz w:val="24"/>
                <w:szCs w:val="24"/>
                <w:lang w:val="uk-UA"/>
              </w:rPr>
              <w:t>«Про затвердження гігієнічних регламентів допустимого вмісту хімічних і біологічних речовин в атмосферному повітрі населених місць» (Наказ Міністерства охорони здоров’я від 14.01.2020 № 52).</w:t>
            </w:r>
          </w:p>
        </w:tc>
        <w:tc>
          <w:tcPr>
            <w:tcW w:w="1842" w:type="dxa"/>
            <w:shd w:val="clear" w:color="auto" w:fill="EDEDED" w:themeFill="accent3" w:themeFillTint="33"/>
            <w:vAlign w:val="center"/>
          </w:tcPr>
          <w:p w14:paraId="01542940" w14:textId="77777777" w:rsidR="00065E98" w:rsidRPr="005E6601" w:rsidRDefault="00065E98" w:rsidP="00065E98">
            <w:pPr>
              <w:spacing w:line="240" w:lineRule="auto"/>
              <w:ind w:firstLine="0"/>
              <w:rPr>
                <w:rFonts w:cs="Times New Roman"/>
                <w:noProof/>
                <w:sz w:val="16"/>
                <w:szCs w:val="16"/>
                <w:lang w:val="uk-UA"/>
              </w:rPr>
            </w:pPr>
            <w:r w:rsidRPr="005E6601">
              <w:rPr>
                <w:rFonts w:cs="Times New Roman"/>
                <w:noProof/>
                <w:sz w:val="16"/>
                <w:szCs w:val="16"/>
                <w:lang w:val="uk-UA"/>
              </w:rPr>
              <w:t>Найменування</w:t>
            </w:r>
          </w:p>
          <w:p w14:paraId="14BF302E" w14:textId="77777777" w:rsidR="00065E98" w:rsidRPr="005E6601" w:rsidRDefault="00065E98" w:rsidP="00065E98">
            <w:pPr>
              <w:spacing w:line="240" w:lineRule="auto"/>
              <w:ind w:firstLine="0"/>
              <w:rPr>
                <w:rFonts w:cs="Times New Roman"/>
                <w:noProof/>
                <w:sz w:val="16"/>
                <w:szCs w:val="16"/>
                <w:lang w:val="uk-UA"/>
              </w:rPr>
            </w:pPr>
            <w:r w:rsidRPr="005E6601">
              <w:rPr>
                <w:rFonts w:cs="Times New Roman"/>
                <w:noProof/>
                <w:sz w:val="16"/>
                <w:szCs w:val="16"/>
                <w:lang w:val="uk-UA"/>
              </w:rPr>
              <w:t>показника,</w:t>
            </w:r>
          </w:p>
          <w:p w14:paraId="75D53F34" w14:textId="05A80379" w:rsidR="00065E98" w:rsidRPr="005E6601" w:rsidRDefault="00065E98" w:rsidP="00065E98">
            <w:pPr>
              <w:spacing w:line="240" w:lineRule="auto"/>
              <w:ind w:firstLine="0"/>
              <w:rPr>
                <w:rFonts w:cs="Times New Roman"/>
                <w:sz w:val="16"/>
                <w:szCs w:val="16"/>
                <w:lang w:val="uk-UA"/>
              </w:rPr>
            </w:pPr>
            <w:r w:rsidRPr="005E6601">
              <w:rPr>
                <w:rFonts w:cs="Times New Roman"/>
                <w:noProof/>
                <w:sz w:val="16"/>
                <w:szCs w:val="16"/>
                <w:lang w:val="uk-UA"/>
              </w:rPr>
              <w:t>одиниці виміру</w:t>
            </w:r>
          </w:p>
        </w:tc>
        <w:tc>
          <w:tcPr>
            <w:tcW w:w="993" w:type="dxa"/>
            <w:shd w:val="clear" w:color="auto" w:fill="EDEDED" w:themeFill="accent3" w:themeFillTint="33"/>
            <w:vAlign w:val="center"/>
          </w:tcPr>
          <w:p w14:paraId="10E6B67D" w14:textId="1999DEC3" w:rsidR="00065E98" w:rsidRPr="005E6601" w:rsidRDefault="00065E98" w:rsidP="00065E98">
            <w:pPr>
              <w:spacing w:line="240" w:lineRule="auto"/>
              <w:ind w:firstLine="0"/>
              <w:rPr>
                <w:rFonts w:cs="Times New Roman"/>
                <w:sz w:val="16"/>
                <w:szCs w:val="16"/>
                <w:lang w:val="uk-UA"/>
              </w:rPr>
            </w:pPr>
            <w:r w:rsidRPr="005E6601">
              <w:rPr>
                <w:rFonts w:cs="Times New Roman"/>
                <w:noProof/>
                <w:sz w:val="16"/>
                <w:szCs w:val="16"/>
                <w:lang w:val="uk-UA"/>
              </w:rPr>
              <w:t>Результат</w:t>
            </w:r>
          </w:p>
        </w:tc>
        <w:tc>
          <w:tcPr>
            <w:tcW w:w="1275" w:type="dxa"/>
            <w:shd w:val="clear" w:color="auto" w:fill="EDEDED" w:themeFill="accent3" w:themeFillTint="33"/>
            <w:vAlign w:val="center"/>
          </w:tcPr>
          <w:p w14:paraId="3318BF35" w14:textId="77777777" w:rsidR="00065E98" w:rsidRPr="005E6601" w:rsidRDefault="00065E98" w:rsidP="00065E98">
            <w:pPr>
              <w:spacing w:line="240" w:lineRule="auto"/>
              <w:ind w:firstLine="0"/>
              <w:rPr>
                <w:rFonts w:cs="Times New Roman"/>
                <w:noProof/>
                <w:sz w:val="16"/>
                <w:szCs w:val="16"/>
                <w:lang w:val="uk-UA"/>
              </w:rPr>
            </w:pPr>
            <w:r w:rsidRPr="005E6601">
              <w:rPr>
                <w:rFonts w:cs="Times New Roman"/>
                <w:noProof/>
                <w:sz w:val="16"/>
                <w:szCs w:val="16"/>
                <w:lang w:val="uk-UA"/>
              </w:rPr>
              <w:t>Нормативне</w:t>
            </w:r>
          </w:p>
          <w:p w14:paraId="392182CB" w14:textId="576C26E6" w:rsidR="00065E98" w:rsidRPr="005E6601" w:rsidRDefault="00065E98" w:rsidP="00065E98">
            <w:pPr>
              <w:spacing w:line="240" w:lineRule="auto"/>
              <w:ind w:firstLine="0"/>
              <w:rPr>
                <w:rFonts w:cs="Times New Roman"/>
                <w:sz w:val="16"/>
                <w:szCs w:val="16"/>
                <w:lang w:val="uk-UA"/>
              </w:rPr>
            </w:pPr>
            <w:r w:rsidRPr="005E6601">
              <w:rPr>
                <w:rFonts w:cs="Times New Roman"/>
                <w:noProof/>
                <w:sz w:val="16"/>
                <w:szCs w:val="16"/>
                <w:lang w:val="uk-UA"/>
              </w:rPr>
              <w:t>значення</w:t>
            </w:r>
          </w:p>
        </w:tc>
        <w:tc>
          <w:tcPr>
            <w:tcW w:w="1954" w:type="dxa"/>
            <w:vMerge w:val="restart"/>
            <w:shd w:val="clear" w:color="auto" w:fill="FFFFFF"/>
            <w:vAlign w:val="center"/>
          </w:tcPr>
          <w:p w14:paraId="46E907FF" w14:textId="77777777" w:rsidR="00065E98" w:rsidRPr="005E6601" w:rsidRDefault="00065E98" w:rsidP="00065E98">
            <w:pPr>
              <w:spacing w:line="240" w:lineRule="auto"/>
              <w:ind w:firstLine="0"/>
              <w:rPr>
                <w:rFonts w:cs="Times New Roman"/>
                <w:b w:val="0"/>
                <w:bCs/>
                <w:sz w:val="24"/>
                <w:szCs w:val="24"/>
                <w:lang w:val="uk-UA"/>
              </w:rPr>
            </w:pPr>
            <w:r w:rsidRPr="005E6601">
              <w:rPr>
                <w:rFonts w:cs="Times New Roman"/>
                <w:b w:val="0"/>
                <w:bCs/>
                <w:noProof/>
                <w:sz w:val="24"/>
                <w:szCs w:val="24"/>
                <w:lang w:val="uk-UA"/>
              </w:rPr>
              <w:t>Заповнюється з моменту затвердження ДДП кожен рік проектного періоду</w:t>
            </w:r>
          </w:p>
          <w:p w14:paraId="55A38667" w14:textId="65D5FB57" w:rsidR="00065E98" w:rsidRPr="005E6601" w:rsidRDefault="00065E98" w:rsidP="00065E98">
            <w:pPr>
              <w:spacing w:line="240" w:lineRule="auto"/>
              <w:rPr>
                <w:sz w:val="24"/>
                <w:szCs w:val="24"/>
                <w:lang w:val="uk-UA"/>
              </w:rPr>
            </w:pPr>
          </w:p>
        </w:tc>
      </w:tr>
      <w:tr w:rsidR="00065E98" w:rsidRPr="005E6601" w14:paraId="2C2136CF" w14:textId="77777777" w:rsidTr="00065E98">
        <w:trPr>
          <w:trHeight w:val="133"/>
          <w:jc w:val="center"/>
        </w:trPr>
        <w:tc>
          <w:tcPr>
            <w:tcW w:w="1696" w:type="dxa"/>
            <w:vMerge/>
            <w:shd w:val="clear" w:color="auto" w:fill="FFFFFF"/>
            <w:vAlign w:val="center"/>
          </w:tcPr>
          <w:p w14:paraId="180F6E2B"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230236E6"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2700CFC7"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652FBDF0"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73968650"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2DB7186F" w14:textId="107B64CE"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Пари нафтопродуктів (</w:t>
            </w:r>
            <w:proofErr w:type="spellStart"/>
            <w:r w:rsidRPr="005E6601">
              <w:rPr>
                <w:rFonts w:eastAsia="Times New Roman" w:cs="Times New Roman"/>
                <w:b w:val="0"/>
                <w:bCs/>
                <w:sz w:val="16"/>
                <w:szCs w:val="16"/>
                <w:lang w:val="uk-UA" w:bidi="en-US"/>
              </w:rPr>
              <w:t>СnHm</w:t>
            </w:r>
            <w:proofErr w:type="spellEnd"/>
            <w:r w:rsidRPr="005E6601">
              <w:rPr>
                <w:rFonts w:eastAsia="Times New Roman" w:cs="Times New Roman"/>
                <w:b w:val="0"/>
                <w:bCs/>
                <w:sz w:val="16"/>
                <w:szCs w:val="16"/>
                <w:lang w:val="uk-UA" w:bidi="en-US"/>
              </w:rPr>
              <w:t>), % HKПР</w:t>
            </w:r>
          </w:p>
        </w:tc>
        <w:tc>
          <w:tcPr>
            <w:tcW w:w="993" w:type="dxa"/>
            <w:shd w:val="clear" w:color="auto" w:fill="FFFFFF"/>
          </w:tcPr>
          <w:p w14:paraId="6431307D" w14:textId="7C2CAC11"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70AB9B01" w14:textId="172BDE4A"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Не нормується</w:t>
            </w:r>
          </w:p>
        </w:tc>
        <w:tc>
          <w:tcPr>
            <w:tcW w:w="1954" w:type="dxa"/>
            <w:vMerge/>
            <w:shd w:val="clear" w:color="auto" w:fill="FFFFFF"/>
            <w:vAlign w:val="center"/>
          </w:tcPr>
          <w:p w14:paraId="02665D98" w14:textId="77777777" w:rsidR="00065E98" w:rsidRPr="005E6601" w:rsidRDefault="00065E98" w:rsidP="00065E98">
            <w:pPr>
              <w:spacing w:line="240" w:lineRule="auto"/>
              <w:rPr>
                <w:sz w:val="24"/>
                <w:szCs w:val="24"/>
                <w:lang w:val="uk-UA"/>
              </w:rPr>
            </w:pPr>
          </w:p>
        </w:tc>
      </w:tr>
      <w:tr w:rsidR="00065E98" w:rsidRPr="005E6601" w14:paraId="190F68EF" w14:textId="77777777" w:rsidTr="00065E98">
        <w:trPr>
          <w:trHeight w:val="133"/>
          <w:jc w:val="center"/>
        </w:trPr>
        <w:tc>
          <w:tcPr>
            <w:tcW w:w="1696" w:type="dxa"/>
            <w:vMerge/>
            <w:shd w:val="clear" w:color="auto" w:fill="FFFFFF"/>
            <w:vAlign w:val="center"/>
          </w:tcPr>
          <w:p w14:paraId="11406B96"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6F6C0F70"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1F993380"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53597A0F"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2AAC7302"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24D9C57F" w14:textId="08FB7B01"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Двоокис вуглецю (СО</w:t>
            </w:r>
            <w:r w:rsidRPr="005E6601">
              <w:rPr>
                <w:rFonts w:eastAsia="Times New Roman" w:cs="Times New Roman"/>
                <w:b w:val="0"/>
                <w:bCs/>
                <w:sz w:val="16"/>
                <w:szCs w:val="16"/>
                <w:vertAlign w:val="subscript"/>
                <w:lang w:val="uk-UA" w:bidi="en-US"/>
              </w:rPr>
              <w:t>2</w:t>
            </w:r>
            <w:r w:rsidRPr="005E6601">
              <w:rPr>
                <w:rFonts w:eastAsia="Times New Roman" w:cs="Times New Roman"/>
                <w:b w:val="0"/>
                <w:bCs/>
                <w:sz w:val="16"/>
                <w:szCs w:val="16"/>
                <w:lang w:val="uk-UA" w:bidi="en-US"/>
              </w:rPr>
              <w:t>), % об'ємні</w:t>
            </w:r>
          </w:p>
        </w:tc>
        <w:tc>
          <w:tcPr>
            <w:tcW w:w="993" w:type="dxa"/>
            <w:shd w:val="clear" w:color="auto" w:fill="FFFFFF"/>
          </w:tcPr>
          <w:p w14:paraId="517A5D8C" w14:textId="0B33D306"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34C4DA3C" w14:textId="50E66D95"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Не нормується</w:t>
            </w:r>
          </w:p>
        </w:tc>
        <w:tc>
          <w:tcPr>
            <w:tcW w:w="1954" w:type="dxa"/>
            <w:vMerge/>
            <w:shd w:val="clear" w:color="auto" w:fill="FFFFFF"/>
            <w:vAlign w:val="center"/>
          </w:tcPr>
          <w:p w14:paraId="7EF506B6" w14:textId="77777777" w:rsidR="00065E98" w:rsidRPr="005E6601" w:rsidRDefault="00065E98" w:rsidP="00065E98">
            <w:pPr>
              <w:spacing w:line="240" w:lineRule="auto"/>
              <w:rPr>
                <w:sz w:val="24"/>
                <w:szCs w:val="24"/>
                <w:lang w:val="uk-UA"/>
              </w:rPr>
            </w:pPr>
          </w:p>
        </w:tc>
      </w:tr>
      <w:tr w:rsidR="00065E98" w:rsidRPr="005E6601" w14:paraId="7E1DDD75" w14:textId="77777777" w:rsidTr="00065E98">
        <w:trPr>
          <w:trHeight w:val="133"/>
          <w:jc w:val="center"/>
        </w:trPr>
        <w:tc>
          <w:tcPr>
            <w:tcW w:w="1696" w:type="dxa"/>
            <w:vMerge/>
            <w:shd w:val="clear" w:color="auto" w:fill="FFFFFF"/>
            <w:vAlign w:val="center"/>
          </w:tcPr>
          <w:p w14:paraId="7F395331"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55396BBF"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16E75C6D"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44D17380"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3248CE4B"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6D6647D7" w14:textId="3306CA31"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Вуглецю оксид (СО),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07DEF3A7" w14:textId="7215BE3D"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2E1ED017" w14:textId="37E7A6E4"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5</w:t>
            </w:r>
          </w:p>
        </w:tc>
        <w:tc>
          <w:tcPr>
            <w:tcW w:w="1954" w:type="dxa"/>
            <w:vMerge/>
            <w:shd w:val="clear" w:color="auto" w:fill="FFFFFF"/>
            <w:vAlign w:val="center"/>
          </w:tcPr>
          <w:p w14:paraId="6F21C8B6" w14:textId="77777777" w:rsidR="00065E98" w:rsidRPr="005E6601" w:rsidRDefault="00065E98" w:rsidP="00065E98">
            <w:pPr>
              <w:spacing w:line="240" w:lineRule="auto"/>
              <w:rPr>
                <w:sz w:val="24"/>
                <w:szCs w:val="24"/>
                <w:lang w:val="uk-UA"/>
              </w:rPr>
            </w:pPr>
          </w:p>
        </w:tc>
      </w:tr>
      <w:tr w:rsidR="00065E98" w:rsidRPr="005E6601" w14:paraId="0090F66E" w14:textId="77777777" w:rsidTr="00065E98">
        <w:trPr>
          <w:trHeight w:val="133"/>
          <w:jc w:val="center"/>
        </w:trPr>
        <w:tc>
          <w:tcPr>
            <w:tcW w:w="1696" w:type="dxa"/>
            <w:vMerge/>
            <w:shd w:val="clear" w:color="auto" w:fill="FFFFFF"/>
            <w:vAlign w:val="center"/>
          </w:tcPr>
          <w:p w14:paraId="5AC5CEB5"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7197E3AC"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6B06293B"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66689E10"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5684BFBA"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3CE0059D" w14:textId="4CFA572A"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Діоксид азоту,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79443757" w14:textId="1DFB61C7"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3DBC1C56" w14:textId="727D8593"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0,2</w:t>
            </w:r>
          </w:p>
        </w:tc>
        <w:tc>
          <w:tcPr>
            <w:tcW w:w="1954" w:type="dxa"/>
            <w:vMerge/>
            <w:shd w:val="clear" w:color="auto" w:fill="FFFFFF"/>
            <w:vAlign w:val="center"/>
          </w:tcPr>
          <w:p w14:paraId="7497D9F1" w14:textId="77777777" w:rsidR="00065E98" w:rsidRPr="005E6601" w:rsidRDefault="00065E98" w:rsidP="00065E98">
            <w:pPr>
              <w:spacing w:line="240" w:lineRule="auto"/>
              <w:rPr>
                <w:sz w:val="24"/>
                <w:szCs w:val="24"/>
                <w:lang w:val="uk-UA"/>
              </w:rPr>
            </w:pPr>
          </w:p>
        </w:tc>
      </w:tr>
      <w:tr w:rsidR="00065E98" w:rsidRPr="005E6601" w14:paraId="490540BB" w14:textId="77777777" w:rsidTr="00065E98">
        <w:trPr>
          <w:trHeight w:val="133"/>
          <w:jc w:val="center"/>
        </w:trPr>
        <w:tc>
          <w:tcPr>
            <w:tcW w:w="1696" w:type="dxa"/>
            <w:vMerge/>
            <w:shd w:val="clear" w:color="auto" w:fill="FFFFFF"/>
            <w:vAlign w:val="center"/>
          </w:tcPr>
          <w:p w14:paraId="544A8172"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4954E80D"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595726C5"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7F772A8E"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19A8855F"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62609739" w14:textId="547A3D1B"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Діоксид сірки,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2E964AA3" w14:textId="4CBDCA0D"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711143AF" w14:textId="0901BFB4"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0,5</w:t>
            </w:r>
          </w:p>
        </w:tc>
        <w:tc>
          <w:tcPr>
            <w:tcW w:w="1954" w:type="dxa"/>
            <w:vMerge/>
            <w:shd w:val="clear" w:color="auto" w:fill="FFFFFF"/>
            <w:vAlign w:val="center"/>
          </w:tcPr>
          <w:p w14:paraId="3E5E76ED" w14:textId="77777777" w:rsidR="00065E98" w:rsidRPr="005E6601" w:rsidRDefault="00065E98" w:rsidP="00065E98">
            <w:pPr>
              <w:spacing w:line="240" w:lineRule="auto"/>
              <w:rPr>
                <w:sz w:val="24"/>
                <w:szCs w:val="24"/>
                <w:lang w:val="uk-UA"/>
              </w:rPr>
            </w:pPr>
          </w:p>
        </w:tc>
      </w:tr>
      <w:tr w:rsidR="00065E98" w:rsidRPr="005E6601" w14:paraId="255C0191" w14:textId="77777777" w:rsidTr="00065E98">
        <w:trPr>
          <w:trHeight w:val="133"/>
          <w:jc w:val="center"/>
        </w:trPr>
        <w:tc>
          <w:tcPr>
            <w:tcW w:w="1696" w:type="dxa"/>
            <w:vMerge/>
            <w:shd w:val="clear" w:color="auto" w:fill="FFFFFF"/>
            <w:vAlign w:val="center"/>
          </w:tcPr>
          <w:p w14:paraId="69912F95"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01DB4551"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53FEF444"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76EDA540"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15E98336"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49422297" w14:textId="2324145D"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Метан,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0935D18D" w14:textId="3976DEE3"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3A5B64F1" w14:textId="11FEB99F"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300</w:t>
            </w:r>
          </w:p>
        </w:tc>
        <w:tc>
          <w:tcPr>
            <w:tcW w:w="1954" w:type="dxa"/>
            <w:vMerge/>
            <w:shd w:val="clear" w:color="auto" w:fill="FFFFFF"/>
            <w:vAlign w:val="center"/>
          </w:tcPr>
          <w:p w14:paraId="5F3C3F7A" w14:textId="77777777" w:rsidR="00065E98" w:rsidRPr="005E6601" w:rsidRDefault="00065E98" w:rsidP="00065E98">
            <w:pPr>
              <w:spacing w:line="240" w:lineRule="auto"/>
              <w:rPr>
                <w:sz w:val="24"/>
                <w:szCs w:val="24"/>
                <w:lang w:val="uk-UA"/>
              </w:rPr>
            </w:pPr>
          </w:p>
        </w:tc>
      </w:tr>
      <w:tr w:rsidR="00065E98" w:rsidRPr="005E6601" w14:paraId="1EA758B3" w14:textId="77777777" w:rsidTr="00065E98">
        <w:trPr>
          <w:trHeight w:val="133"/>
          <w:jc w:val="center"/>
        </w:trPr>
        <w:tc>
          <w:tcPr>
            <w:tcW w:w="1696" w:type="dxa"/>
            <w:vMerge/>
            <w:shd w:val="clear" w:color="auto" w:fill="FFFFFF"/>
            <w:vAlign w:val="center"/>
          </w:tcPr>
          <w:p w14:paraId="55B4CDC6"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14470451"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037D53AC"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79FFA275"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5F084C73"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0EB44CD6" w14:textId="7423C719"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Аміак,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35F45B39" w14:textId="71422208"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5C69D1FC" w14:textId="00415BFE"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0,2</w:t>
            </w:r>
          </w:p>
        </w:tc>
        <w:tc>
          <w:tcPr>
            <w:tcW w:w="1954" w:type="dxa"/>
            <w:vMerge/>
            <w:shd w:val="clear" w:color="auto" w:fill="FFFFFF"/>
            <w:vAlign w:val="center"/>
          </w:tcPr>
          <w:p w14:paraId="62A99433" w14:textId="77777777" w:rsidR="00065E98" w:rsidRPr="005E6601" w:rsidRDefault="00065E98" w:rsidP="00065E98">
            <w:pPr>
              <w:spacing w:line="240" w:lineRule="auto"/>
              <w:rPr>
                <w:sz w:val="24"/>
                <w:szCs w:val="24"/>
                <w:lang w:val="uk-UA"/>
              </w:rPr>
            </w:pPr>
          </w:p>
        </w:tc>
      </w:tr>
      <w:tr w:rsidR="00065E98" w:rsidRPr="005E6601" w14:paraId="260C514C" w14:textId="77777777" w:rsidTr="00065E98">
        <w:trPr>
          <w:trHeight w:val="133"/>
          <w:jc w:val="center"/>
        </w:trPr>
        <w:tc>
          <w:tcPr>
            <w:tcW w:w="1696" w:type="dxa"/>
            <w:vMerge/>
            <w:shd w:val="clear" w:color="auto" w:fill="FFFFFF"/>
            <w:vAlign w:val="center"/>
          </w:tcPr>
          <w:p w14:paraId="15027B49"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1B405219"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0D9A53DD"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74900366"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53DF5026"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61CAD7C2" w14:textId="6672DE10"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Сірководень,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3DC40871" w14:textId="28B29E45"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39129174" w14:textId="145C4981"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0,008</w:t>
            </w:r>
          </w:p>
        </w:tc>
        <w:tc>
          <w:tcPr>
            <w:tcW w:w="1954" w:type="dxa"/>
            <w:vMerge/>
            <w:shd w:val="clear" w:color="auto" w:fill="FFFFFF"/>
            <w:vAlign w:val="center"/>
          </w:tcPr>
          <w:p w14:paraId="1862EC34" w14:textId="77777777" w:rsidR="00065E98" w:rsidRPr="005E6601" w:rsidRDefault="00065E98" w:rsidP="00065E98">
            <w:pPr>
              <w:spacing w:line="240" w:lineRule="auto"/>
              <w:rPr>
                <w:sz w:val="24"/>
                <w:szCs w:val="24"/>
                <w:lang w:val="uk-UA"/>
              </w:rPr>
            </w:pPr>
          </w:p>
        </w:tc>
      </w:tr>
      <w:tr w:rsidR="00065E98" w:rsidRPr="005E6601" w14:paraId="05F5266B" w14:textId="77777777" w:rsidTr="00065E98">
        <w:trPr>
          <w:trHeight w:val="133"/>
          <w:jc w:val="center"/>
        </w:trPr>
        <w:tc>
          <w:tcPr>
            <w:tcW w:w="1696" w:type="dxa"/>
            <w:vMerge/>
            <w:shd w:val="clear" w:color="auto" w:fill="FFFFFF"/>
            <w:vAlign w:val="center"/>
          </w:tcPr>
          <w:p w14:paraId="4197923F"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6ED25938"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16B5AD7C"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52CD3680"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25B0BF24"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5AC0BF8F" w14:textId="337C8F23"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Кисень, % об'ємні</w:t>
            </w:r>
          </w:p>
        </w:tc>
        <w:tc>
          <w:tcPr>
            <w:tcW w:w="993" w:type="dxa"/>
            <w:shd w:val="clear" w:color="auto" w:fill="FFFFFF"/>
          </w:tcPr>
          <w:p w14:paraId="2F81AD56" w14:textId="13DA6AEB"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08A19E79" w14:textId="347BAE8F"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Не нормується</w:t>
            </w:r>
          </w:p>
        </w:tc>
        <w:tc>
          <w:tcPr>
            <w:tcW w:w="1954" w:type="dxa"/>
            <w:vMerge/>
            <w:shd w:val="clear" w:color="auto" w:fill="FFFFFF"/>
            <w:vAlign w:val="center"/>
          </w:tcPr>
          <w:p w14:paraId="3B494BFE" w14:textId="77777777" w:rsidR="00065E98" w:rsidRPr="005E6601" w:rsidRDefault="00065E98" w:rsidP="00065E98">
            <w:pPr>
              <w:spacing w:line="240" w:lineRule="auto"/>
              <w:rPr>
                <w:sz w:val="24"/>
                <w:szCs w:val="24"/>
                <w:lang w:val="uk-UA"/>
              </w:rPr>
            </w:pPr>
          </w:p>
        </w:tc>
      </w:tr>
      <w:tr w:rsidR="00065E98" w:rsidRPr="005E6601" w14:paraId="68EEC6F0" w14:textId="77777777" w:rsidTr="00065E98">
        <w:trPr>
          <w:trHeight w:val="133"/>
          <w:jc w:val="center"/>
        </w:trPr>
        <w:tc>
          <w:tcPr>
            <w:tcW w:w="1696" w:type="dxa"/>
            <w:vMerge/>
            <w:shd w:val="clear" w:color="auto" w:fill="FFFFFF"/>
            <w:vAlign w:val="center"/>
          </w:tcPr>
          <w:p w14:paraId="28CF93DD"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3E685994"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444169DE"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1C874118"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0BD8E839"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584C5404" w14:textId="07E47B2B"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Хлор, мг/м</w:t>
            </w:r>
            <w:r w:rsidRPr="005E6601">
              <w:rPr>
                <w:rFonts w:eastAsia="Times New Roman" w:cs="Times New Roman"/>
                <w:b w:val="0"/>
                <w:bCs/>
                <w:sz w:val="16"/>
                <w:szCs w:val="16"/>
                <w:vertAlign w:val="superscript"/>
                <w:lang w:val="uk-UA" w:bidi="en-US"/>
              </w:rPr>
              <w:t>3</w:t>
            </w:r>
          </w:p>
        </w:tc>
        <w:tc>
          <w:tcPr>
            <w:tcW w:w="993" w:type="dxa"/>
            <w:shd w:val="clear" w:color="auto" w:fill="FFFFFF"/>
          </w:tcPr>
          <w:p w14:paraId="03401438" w14:textId="08C247F6"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1B519685" w14:textId="712EF84D"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0,1</w:t>
            </w:r>
          </w:p>
        </w:tc>
        <w:tc>
          <w:tcPr>
            <w:tcW w:w="1954" w:type="dxa"/>
            <w:vMerge/>
            <w:shd w:val="clear" w:color="auto" w:fill="FFFFFF"/>
            <w:vAlign w:val="center"/>
          </w:tcPr>
          <w:p w14:paraId="24082E8E" w14:textId="77777777" w:rsidR="00065E98" w:rsidRPr="005E6601" w:rsidRDefault="00065E98" w:rsidP="00065E98">
            <w:pPr>
              <w:spacing w:line="240" w:lineRule="auto"/>
              <w:rPr>
                <w:sz w:val="24"/>
                <w:szCs w:val="24"/>
                <w:lang w:val="uk-UA"/>
              </w:rPr>
            </w:pPr>
          </w:p>
        </w:tc>
      </w:tr>
      <w:tr w:rsidR="00065E98" w:rsidRPr="005E6601" w14:paraId="1A13BC75" w14:textId="77777777" w:rsidTr="00065E98">
        <w:trPr>
          <w:trHeight w:val="133"/>
          <w:jc w:val="center"/>
        </w:trPr>
        <w:tc>
          <w:tcPr>
            <w:tcW w:w="1696" w:type="dxa"/>
            <w:vMerge/>
            <w:shd w:val="clear" w:color="auto" w:fill="FFFFFF"/>
            <w:vAlign w:val="center"/>
          </w:tcPr>
          <w:p w14:paraId="2B52DEB9" w14:textId="77777777" w:rsidR="00065E98" w:rsidRPr="005E6601" w:rsidRDefault="00065E98" w:rsidP="00065E98">
            <w:pPr>
              <w:spacing w:line="240" w:lineRule="auto"/>
              <w:ind w:firstLine="0"/>
              <w:rPr>
                <w:rFonts w:cs="Times New Roman"/>
                <w:b w:val="0"/>
                <w:bCs/>
                <w:sz w:val="24"/>
                <w:szCs w:val="24"/>
                <w:lang w:val="uk-UA"/>
              </w:rPr>
            </w:pPr>
          </w:p>
        </w:tc>
        <w:tc>
          <w:tcPr>
            <w:tcW w:w="1701" w:type="dxa"/>
            <w:vMerge/>
            <w:shd w:val="clear" w:color="auto" w:fill="FFFFFF"/>
            <w:vAlign w:val="center"/>
          </w:tcPr>
          <w:p w14:paraId="25372A83" w14:textId="77777777" w:rsidR="00065E98" w:rsidRPr="005E6601" w:rsidRDefault="00065E98" w:rsidP="00065E98">
            <w:pPr>
              <w:spacing w:line="240" w:lineRule="auto"/>
              <w:ind w:firstLine="0"/>
              <w:rPr>
                <w:rFonts w:cs="Times New Roman"/>
                <w:b w:val="0"/>
                <w:bCs/>
                <w:sz w:val="24"/>
                <w:szCs w:val="24"/>
                <w:lang w:val="uk-UA"/>
              </w:rPr>
            </w:pPr>
          </w:p>
        </w:tc>
        <w:tc>
          <w:tcPr>
            <w:tcW w:w="1418" w:type="dxa"/>
            <w:vMerge/>
            <w:shd w:val="clear" w:color="auto" w:fill="FFFFFF"/>
            <w:vAlign w:val="center"/>
          </w:tcPr>
          <w:p w14:paraId="5066AC1F" w14:textId="77777777" w:rsidR="00065E98" w:rsidRPr="005E6601" w:rsidRDefault="00065E98" w:rsidP="00065E98">
            <w:pPr>
              <w:spacing w:line="240" w:lineRule="auto"/>
              <w:ind w:firstLine="0"/>
              <w:rPr>
                <w:rFonts w:cs="Times New Roman"/>
                <w:b w:val="0"/>
                <w:bCs/>
                <w:sz w:val="24"/>
                <w:szCs w:val="24"/>
                <w:lang w:val="uk-UA"/>
              </w:rPr>
            </w:pPr>
          </w:p>
        </w:tc>
        <w:tc>
          <w:tcPr>
            <w:tcW w:w="2126" w:type="dxa"/>
            <w:vMerge/>
            <w:shd w:val="clear" w:color="auto" w:fill="FFFFFF"/>
            <w:vAlign w:val="center"/>
          </w:tcPr>
          <w:p w14:paraId="0DE5F483" w14:textId="77777777" w:rsidR="00065E98" w:rsidRPr="005E6601" w:rsidRDefault="00065E98" w:rsidP="00065E98">
            <w:pPr>
              <w:spacing w:line="240" w:lineRule="auto"/>
              <w:ind w:firstLine="0"/>
              <w:rPr>
                <w:rFonts w:cs="Times New Roman"/>
                <w:b w:val="0"/>
                <w:bCs/>
                <w:sz w:val="24"/>
                <w:szCs w:val="24"/>
                <w:lang w:val="uk-UA"/>
              </w:rPr>
            </w:pPr>
          </w:p>
        </w:tc>
        <w:tc>
          <w:tcPr>
            <w:tcW w:w="3119" w:type="dxa"/>
            <w:vMerge/>
            <w:shd w:val="clear" w:color="auto" w:fill="FFFFFF"/>
            <w:vAlign w:val="center"/>
          </w:tcPr>
          <w:p w14:paraId="49E1F17F" w14:textId="77777777" w:rsidR="00065E98" w:rsidRPr="005E6601" w:rsidRDefault="00065E98" w:rsidP="00065E98">
            <w:pPr>
              <w:spacing w:line="240" w:lineRule="auto"/>
              <w:ind w:firstLine="0"/>
              <w:rPr>
                <w:rFonts w:cs="Times New Roman"/>
                <w:b w:val="0"/>
                <w:bCs/>
                <w:sz w:val="24"/>
                <w:szCs w:val="24"/>
                <w:lang w:val="uk-UA"/>
              </w:rPr>
            </w:pPr>
          </w:p>
        </w:tc>
        <w:tc>
          <w:tcPr>
            <w:tcW w:w="1842" w:type="dxa"/>
            <w:shd w:val="clear" w:color="auto" w:fill="FFFFFF"/>
            <w:vAlign w:val="center"/>
          </w:tcPr>
          <w:p w14:paraId="286F7084" w14:textId="31F88973" w:rsidR="00065E98" w:rsidRPr="005E6601" w:rsidRDefault="00065E98" w:rsidP="00065E98">
            <w:pPr>
              <w:spacing w:line="240" w:lineRule="auto"/>
              <w:ind w:firstLine="0"/>
              <w:rPr>
                <w:rFonts w:cs="Times New Roman"/>
                <w:b w:val="0"/>
                <w:bCs/>
                <w:sz w:val="16"/>
                <w:szCs w:val="16"/>
                <w:lang w:val="uk-UA"/>
              </w:rPr>
            </w:pPr>
            <w:r w:rsidRPr="005E6601">
              <w:rPr>
                <w:rFonts w:cs="Times New Roman"/>
                <w:b w:val="0"/>
                <w:bCs/>
                <w:sz w:val="16"/>
                <w:szCs w:val="16"/>
                <w:lang w:val="uk-UA"/>
              </w:rPr>
              <w:t xml:space="preserve">Радіаційний фон, </w:t>
            </w:r>
            <w:proofErr w:type="spellStart"/>
            <w:r w:rsidRPr="005E6601">
              <w:rPr>
                <w:rFonts w:cs="Times New Roman"/>
                <w:b w:val="0"/>
                <w:bCs/>
                <w:sz w:val="16"/>
                <w:szCs w:val="16"/>
                <w:lang w:val="uk-UA"/>
              </w:rPr>
              <w:t>мкР</w:t>
            </w:r>
            <w:proofErr w:type="spellEnd"/>
            <w:r w:rsidRPr="005E6601">
              <w:rPr>
                <w:rFonts w:cs="Times New Roman"/>
                <w:b w:val="0"/>
                <w:bCs/>
                <w:sz w:val="16"/>
                <w:szCs w:val="16"/>
                <w:lang w:val="uk-UA"/>
              </w:rPr>
              <w:t>/год 18 1</w:t>
            </w:r>
          </w:p>
        </w:tc>
        <w:tc>
          <w:tcPr>
            <w:tcW w:w="993" w:type="dxa"/>
            <w:shd w:val="clear" w:color="auto" w:fill="FFFFFF"/>
          </w:tcPr>
          <w:p w14:paraId="563C42E1" w14:textId="1D7AF68D" w:rsidR="00065E98" w:rsidRPr="005E6601" w:rsidRDefault="00065E98" w:rsidP="00065E98">
            <w:pPr>
              <w:spacing w:line="240" w:lineRule="auto"/>
              <w:ind w:firstLine="0"/>
              <w:rPr>
                <w:rFonts w:cs="Times New Roman"/>
                <w:b w:val="0"/>
                <w:bCs/>
                <w:sz w:val="16"/>
                <w:szCs w:val="16"/>
                <w:lang w:val="uk-UA"/>
              </w:rPr>
            </w:pPr>
            <w:r w:rsidRPr="005E6601">
              <w:rPr>
                <w:rFonts w:eastAsia="Times New Roman" w:cs="Times New Roman"/>
                <w:b w:val="0"/>
                <w:bCs/>
                <w:sz w:val="16"/>
                <w:szCs w:val="16"/>
                <w:lang w:val="uk-UA" w:bidi="en-US"/>
              </w:rPr>
              <w:t>-</w:t>
            </w:r>
          </w:p>
        </w:tc>
        <w:tc>
          <w:tcPr>
            <w:tcW w:w="1275" w:type="dxa"/>
            <w:shd w:val="clear" w:color="auto" w:fill="FFFFFF"/>
            <w:vAlign w:val="center"/>
          </w:tcPr>
          <w:p w14:paraId="7BFA7FE8" w14:textId="5B987B28" w:rsidR="00065E98" w:rsidRPr="005E6601" w:rsidRDefault="00065E98" w:rsidP="00065E98">
            <w:pPr>
              <w:spacing w:line="240" w:lineRule="auto"/>
              <w:ind w:firstLine="0"/>
              <w:rPr>
                <w:rFonts w:cs="Times New Roman"/>
                <w:b w:val="0"/>
                <w:bCs/>
                <w:sz w:val="16"/>
                <w:szCs w:val="16"/>
                <w:lang w:val="uk-UA"/>
              </w:rPr>
            </w:pPr>
            <w:r w:rsidRPr="005E6601">
              <w:rPr>
                <w:rFonts w:cs="Times New Roman"/>
                <w:b w:val="0"/>
                <w:bCs/>
                <w:sz w:val="16"/>
                <w:szCs w:val="16"/>
                <w:lang w:val="uk-UA"/>
              </w:rPr>
              <w:t>1-20</w:t>
            </w:r>
          </w:p>
        </w:tc>
        <w:tc>
          <w:tcPr>
            <w:tcW w:w="1954" w:type="dxa"/>
            <w:vMerge/>
            <w:shd w:val="clear" w:color="auto" w:fill="FFFFFF"/>
            <w:vAlign w:val="center"/>
          </w:tcPr>
          <w:p w14:paraId="5409E143" w14:textId="77777777" w:rsidR="00065E98" w:rsidRPr="005E6601" w:rsidRDefault="00065E98" w:rsidP="00065E98">
            <w:pPr>
              <w:spacing w:line="240" w:lineRule="auto"/>
              <w:rPr>
                <w:sz w:val="24"/>
                <w:szCs w:val="24"/>
                <w:lang w:val="uk-UA"/>
              </w:rPr>
            </w:pPr>
          </w:p>
        </w:tc>
      </w:tr>
      <w:tr w:rsidR="00065E98" w:rsidRPr="005E6601" w14:paraId="6714B062" w14:textId="77777777" w:rsidTr="00065E98">
        <w:trPr>
          <w:trHeight w:val="70"/>
          <w:jc w:val="center"/>
        </w:trPr>
        <w:tc>
          <w:tcPr>
            <w:tcW w:w="1696" w:type="dxa"/>
            <w:vMerge/>
            <w:shd w:val="clear" w:color="auto" w:fill="FFFFFF"/>
            <w:vAlign w:val="center"/>
          </w:tcPr>
          <w:p w14:paraId="1A571BB3" w14:textId="77777777" w:rsidR="00065E98" w:rsidRPr="005E6601" w:rsidRDefault="00065E98" w:rsidP="003A28CD">
            <w:pPr>
              <w:spacing w:line="240" w:lineRule="auto"/>
              <w:ind w:firstLine="0"/>
              <w:rPr>
                <w:rFonts w:cs="Times New Roman"/>
                <w:b w:val="0"/>
                <w:bCs/>
                <w:sz w:val="24"/>
                <w:szCs w:val="24"/>
                <w:lang w:val="uk-UA"/>
              </w:rPr>
            </w:pPr>
          </w:p>
        </w:tc>
        <w:tc>
          <w:tcPr>
            <w:tcW w:w="1701" w:type="dxa"/>
            <w:shd w:val="clear" w:color="auto" w:fill="FFFFFF"/>
            <w:vAlign w:val="center"/>
          </w:tcPr>
          <w:p w14:paraId="1ACE6BFC" w14:textId="27AFEC85"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 xml:space="preserve">Викиди парникових газів </w:t>
            </w:r>
          </w:p>
        </w:tc>
        <w:tc>
          <w:tcPr>
            <w:tcW w:w="1418" w:type="dxa"/>
            <w:vMerge/>
            <w:shd w:val="clear" w:color="auto" w:fill="FFFFFF"/>
            <w:vAlign w:val="center"/>
          </w:tcPr>
          <w:p w14:paraId="7C1160BC" w14:textId="77777777" w:rsidR="00065E98" w:rsidRPr="005E6601" w:rsidRDefault="00065E98" w:rsidP="003A28CD">
            <w:pPr>
              <w:spacing w:line="240" w:lineRule="auto"/>
              <w:ind w:firstLine="0"/>
              <w:rPr>
                <w:rFonts w:cs="Times New Roman"/>
                <w:b w:val="0"/>
                <w:bCs/>
                <w:sz w:val="24"/>
                <w:szCs w:val="24"/>
                <w:lang w:val="uk-UA"/>
              </w:rPr>
            </w:pPr>
          </w:p>
        </w:tc>
        <w:tc>
          <w:tcPr>
            <w:tcW w:w="2126" w:type="dxa"/>
            <w:vMerge/>
            <w:shd w:val="clear" w:color="auto" w:fill="FFFFFF"/>
            <w:vAlign w:val="center"/>
          </w:tcPr>
          <w:p w14:paraId="41B9035C" w14:textId="77777777" w:rsidR="00065E98" w:rsidRPr="005E6601" w:rsidRDefault="00065E98" w:rsidP="003A28CD">
            <w:pPr>
              <w:spacing w:line="240" w:lineRule="auto"/>
              <w:ind w:firstLine="0"/>
              <w:rPr>
                <w:rFonts w:cs="Times New Roman"/>
                <w:b w:val="0"/>
                <w:bCs/>
                <w:sz w:val="24"/>
                <w:szCs w:val="24"/>
                <w:lang w:val="uk-UA"/>
              </w:rPr>
            </w:pPr>
          </w:p>
        </w:tc>
        <w:tc>
          <w:tcPr>
            <w:tcW w:w="3119" w:type="dxa"/>
            <w:shd w:val="clear" w:color="auto" w:fill="FFFFFF"/>
            <w:vAlign w:val="center"/>
          </w:tcPr>
          <w:p w14:paraId="71C2AC06" w14:textId="77777777"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«Рекомендації щодо включення кліматичних питань до документів державного планування» (https://mepr.gov.ua/news/34766.html).</w:t>
            </w:r>
          </w:p>
        </w:tc>
        <w:tc>
          <w:tcPr>
            <w:tcW w:w="4110" w:type="dxa"/>
            <w:gridSpan w:val="3"/>
            <w:shd w:val="clear" w:color="auto" w:fill="FFFFFF"/>
            <w:vAlign w:val="center"/>
          </w:tcPr>
          <w:p w14:paraId="544E4695" w14:textId="707DF5EB" w:rsidR="00065E98" w:rsidRPr="005E6601" w:rsidRDefault="00065E98" w:rsidP="003A28CD">
            <w:pPr>
              <w:spacing w:line="240" w:lineRule="auto"/>
              <w:ind w:firstLine="0"/>
              <w:rPr>
                <w:rFonts w:cs="Times New Roman"/>
                <w:b w:val="0"/>
                <w:bCs/>
                <w:sz w:val="20"/>
                <w:szCs w:val="20"/>
                <w:lang w:val="uk-UA"/>
              </w:rPr>
            </w:pPr>
            <w:r w:rsidRPr="005E6601">
              <w:rPr>
                <w:rFonts w:cs="Times New Roman"/>
                <w:b w:val="0"/>
                <w:bCs/>
                <w:sz w:val="20"/>
                <w:szCs w:val="20"/>
                <w:lang w:val="uk-UA"/>
              </w:rPr>
              <w:t>в тонах умовних одиниць СО</w:t>
            </w:r>
            <w:r w:rsidRPr="005E6601">
              <w:rPr>
                <w:rFonts w:cs="Times New Roman"/>
                <w:b w:val="0"/>
                <w:bCs/>
                <w:sz w:val="20"/>
                <w:szCs w:val="20"/>
                <w:vertAlign w:val="subscript"/>
                <w:lang w:val="uk-UA"/>
              </w:rPr>
              <w:t>2</w:t>
            </w:r>
            <w:r w:rsidRPr="005E6601">
              <w:rPr>
                <w:rFonts w:cs="Times New Roman"/>
                <w:b w:val="0"/>
                <w:bCs/>
                <w:sz w:val="20"/>
                <w:szCs w:val="20"/>
                <w:lang w:val="uk-UA"/>
              </w:rPr>
              <w:t xml:space="preserve"> еквіваленту</w:t>
            </w:r>
          </w:p>
        </w:tc>
        <w:tc>
          <w:tcPr>
            <w:tcW w:w="1954" w:type="dxa"/>
            <w:vMerge/>
            <w:shd w:val="clear" w:color="auto" w:fill="FFFFFF"/>
            <w:vAlign w:val="center"/>
          </w:tcPr>
          <w:p w14:paraId="59F6AB41" w14:textId="77777777" w:rsidR="00065E98" w:rsidRPr="005E6601" w:rsidRDefault="00065E98" w:rsidP="003A28CD">
            <w:pPr>
              <w:spacing w:line="240" w:lineRule="auto"/>
              <w:rPr>
                <w:rFonts w:cs="Times New Roman"/>
                <w:b w:val="0"/>
                <w:bCs/>
                <w:sz w:val="24"/>
                <w:szCs w:val="24"/>
                <w:lang w:val="uk-UA"/>
              </w:rPr>
            </w:pPr>
          </w:p>
        </w:tc>
      </w:tr>
      <w:tr w:rsidR="00065E98" w:rsidRPr="005E6601" w14:paraId="6F3917A4" w14:textId="77777777" w:rsidTr="00065E98">
        <w:trPr>
          <w:trHeight w:val="198"/>
          <w:jc w:val="center"/>
        </w:trPr>
        <w:tc>
          <w:tcPr>
            <w:tcW w:w="1696" w:type="dxa"/>
            <w:vMerge w:val="restart"/>
            <w:shd w:val="clear" w:color="auto" w:fill="FFFFFF"/>
            <w:vAlign w:val="center"/>
          </w:tcPr>
          <w:p w14:paraId="1FBF7C4A" w14:textId="1FF02059"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Ґрунт</w:t>
            </w:r>
          </w:p>
        </w:tc>
        <w:tc>
          <w:tcPr>
            <w:tcW w:w="1701" w:type="dxa"/>
            <w:vMerge w:val="restart"/>
            <w:shd w:val="clear" w:color="auto" w:fill="FFFFFF"/>
            <w:vAlign w:val="center"/>
          </w:tcPr>
          <w:p w14:paraId="681A045E" w14:textId="77777777" w:rsidR="00065E98" w:rsidRPr="005E6601" w:rsidRDefault="00065E98" w:rsidP="003A28CD">
            <w:pPr>
              <w:autoSpaceDE w:val="0"/>
              <w:autoSpaceDN w:val="0"/>
              <w:adjustRightInd w:val="0"/>
              <w:spacing w:line="240" w:lineRule="auto"/>
              <w:ind w:firstLine="0"/>
              <w:rPr>
                <w:rFonts w:cs="Times New Roman"/>
                <w:b w:val="0"/>
                <w:bCs/>
                <w:sz w:val="24"/>
                <w:szCs w:val="24"/>
                <w:lang w:val="uk-UA"/>
              </w:rPr>
            </w:pPr>
            <w:r w:rsidRPr="005E6601">
              <w:rPr>
                <w:rFonts w:cs="Times New Roman"/>
                <w:b w:val="0"/>
                <w:bCs/>
                <w:sz w:val="24"/>
                <w:szCs w:val="24"/>
                <w:lang w:val="uk-UA"/>
              </w:rPr>
              <w:t>Аналіз ґрунту</w:t>
            </w:r>
          </w:p>
          <w:p w14:paraId="100FF0D0" w14:textId="49266D47"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 xml:space="preserve"> на вміст важких металів</w:t>
            </w:r>
          </w:p>
        </w:tc>
        <w:tc>
          <w:tcPr>
            <w:tcW w:w="1418" w:type="dxa"/>
            <w:vMerge/>
            <w:shd w:val="clear" w:color="auto" w:fill="FFFFFF"/>
            <w:vAlign w:val="center"/>
          </w:tcPr>
          <w:p w14:paraId="4E960B71" w14:textId="77777777" w:rsidR="00065E98" w:rsidRPr="005E6601" w:rsidRDefault="00065E98" w:rsidP="003A28CD">
            <w:pPr>
              <w:spacing w:line="240" w:lineRule="auto"/>
              <w:ind w:firstLine="0"/>
              <w:rPr>
                <w:rFonts w:cs="Times New Roman"/>
                <w:b w:val="0"/>
                <w:bCs/>
                <w:sz w:val="24"/>
                <w:szCs w:val="24"/>
                <w:lang w:val="uk-UA"/>
              </w:rPr>
            </w:pPr>
          </w:p>
        </w:tc>
        <w:tc>
          <w:tcPr>
            <w:tcW w:w="2126" w:type="dxa"/>
            <w:vMerge/>
            <w:shd w:val="clear" w:color="auto" w:fill="FFFFFF"/>
            <w:vAlign w:val="center"/>
          </w:tcPr>
          <w:p w14:paraId="6D41CA83" w14:textId="77777777" w:rsidR="00065E98" w:rsidRPr="005E6601" w:rsidRDefault="00065E98" w:rsidP="003A28CD">
            <w:pPr>
              <w:spacing w:line="240" w:lineRule="auto"/>
              <w:ind w:firstLine="0"/>
              <w:rPr>
                <w:rFonts w:cs="Times New Roman"/>
                <w:b w:val="0"/>
                <w:bCs/>
                <w:sz w:val="24"/>
                <w:szCs w:val="24"/>
                <w:lang w:val="uk-UA"/>
              </w:rPr>
            </w:pPr>
          </w:p>
        </w:tc>
        <w:tc>
          <w:tcPr>
            <w:tcW w:w="3119" w:type="dxa"/>
            <w:vMerge w:val="restart"/>
            <w:shd w:val="clear" w:color="auto" w:fill="FFFFFF"/>
            <w:vAlign w:val="center"/>
          </w:tcPr>
          <w:p w14:paraId="06816D79" w14:textId="77777777"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Максимально допустимий рівень вмісту важких металів у ґрунтах і рослинній продукції</w:t>
            </w:r>
          </w:p>
          <w:p w14:paraId="2E516A2A" w14:textId="77777777"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lastRenderedPageBreak/>
              <w:t xml:space="preserve">(за даними </w:t>
            </w:r>
            <w:proofErr w:type="spellStart"/>
            <w:r w:rsidRPr="005E6601">
              <w:rPr>
                <w:rFonts w:cs="Times New Roman"/>
                <w:b w:val="0"/>
                <w:bCs/>
                <w:sz w:val="24"/>
                <w:szCs w:val="24"/>
                <w:lang w:val="uk-UA"/>
              </w:rPr>
              <w:t>В.І.Кисіля</w:t>
            </w:r>
            <w:proofErr w:type="spellEnd"/>
            <w:r w:rsidRPr="005E6601">
              <w:rPr>
                <w:rFonts w:cs="Times New Roman"/>
                <w:b w:val="0"/>
                <w:bCs/>
                <w:sz w:val="24"/>
                <w:szCs w:val="24"/>
                <w:lang w:val="uk-UA"/>
              </w:rPr>
              <w:t>,</w:t>
            </w:r>
          </w:p>
          <w:p w14:paraId="1002E2FA" w14:textId="0462915F" w:rsidR="00065E98" w:rsidRPr="005E6601" w:rsidRDefault="00065E98" w:rsidP="003A28CD">
            <w:pPr>
              <w:spacing w:line="240" w:lineRule="auto"/>
              <w:ind w:firstLine="0"/>
              <w:rPr>
                <w:rFonts w:cs="Times New Roman"/>
                <w:b w:val="0"/>
                <w:bCs/>
                <w:sz w:val="24"/>
                <w:szCs w:val="24"/>
                <w:lang w:val="uk-UA"/>
              </w:rPr>
            </w:pPr>
            <w:r w:rsidRPr="005E6601">
              <w:rPr>
                <w:rFonts w:cs="Times New Roman"/>
                <w:b w:val="0"/>
                <w:bCs/>
                <w:sz w:val="24"/>
                <w:szCs w:val="24"/>
                <w:lang w:val="uk-UA"/>
              </w:rPr>
              <w:t>1997р.)</w:t>
            </w:r>
          </w:p>
        </w:tc>
        <w:tc>
          <w:tcPr>
            <w:tcW w:w="1842" w:type="dxa"/>
            <w:shd w:val="clear" w:color="auto" w:fill="EDEDED" w:themeFill="accent3" w:themeFillTint="33"/>
            <w:vAlign w:val="center"/>
          </w:tcPr>
          <w:p w14:paraId="50C55FB9" w14:textId="77777777" w:rsidR="00065E98" w:rsidRPr="005E6601" w:rsidRDefault="00065E98" w:rsidP="003A28CD">
            <w:pPr>
              <w:spacing w:line="240" w:lineRule="auto"/>
              <w:ind w:left="-108" w:firstLine="108"/>
              <w:rPr>
                <w:rFonts w:cs="Times New Roman"/>
                <w:sz w:val="16"/>
                <w:szCs w:val="16"/>
                <w:lang w:val="uk-UA"/>
              </w:rPr>
            </w:pPr>
            <w:r w:rsidRPr="005E6601">
              <w:rPr>
                <w:rFonts w:cs="Times New Roman"/>
                <w:sz w:val="16"/>
                <w:szCs w:val="16"/>
                <w:lang w:val="uk-UA"/>
              </w:rPr>
              <w:lastRenderedPageBreak/>
              <w:t>Найменування</w:t>
            </w:r>
          </w:p>
          <w:p w14:paraId="3EF629D4" w14:textId="77777777" w:rsidR="00065E98" w:rsidRPr="005E6601" w:rsidRDefault="00065E98" w:rsidP="003A28CD">
            <w:pPr>
              <w:spacing w:line="240" w:lineRule="auto"/>
              <w:ind w:left="-108" w:firstLine="108"/>
              <w:rPr>
                <w:rFonts w:cs="Times New Roman"/>
                <w:sz w:val="16"/>
                <w:szCs w:val="16"/>
                <w:lang w:val="uk-UA"/>
              </w:rPr>
            </w:pPr>
            <w:r w:rsidRPr="005E6601">
              <w:rPr>
                <w:rFonts w:cs="Times New Roman"/>
                <w:sz w:val="16"/>
                <w:szCs w:val="16"/>
                <w:lang w:val="uk-UA"/>
              </w:rPr>
              <w:t>показника,</w:t>
            </w:r>
          </w:p>
          <w:p w14:paraId="2304FC20" w14:textId="04AF79E5" w:rsidR="00065E98" w:rsidRPr="005E6601" w:rsidRDefault="00065E98" w:rsidP="003A28CD">
            <w:pPr>
              <w:spacing w:line="240" w:lineRule="auto"/>
              <w:ind w:firstLine="0"/>
              <w:rPr>
                <w:rFonts w:cs="Times New Roman"/>
                <w:sz w:val="16"/>
                <w:szCs w:val="16"/>
                <w:lang w:val="uk-UA"/>
              </w:rPr>
            </w:pPr>
            <w:r w:rsidRPr="005E6601">
              <w:rPr>
                <w:rFonts w:cs="Times New Roman"/>
                <w:sz w:val="16"/>
                <w:szCs w:val="16"/>
                <w:lang w:val="uk-UA"/>
              </w:rPr>
              <w:t>одиниці виміру</w:t>
            </w:r>
          </w:p>
        </w:tc>
        <w:tc>
          <w:tcPr>
            <w:tcW w:w="993" w:type="dxa"/>
            <w:shd w:val="clear" w:color="auto" w:fill="EDEDED" w:themeFill="accent3" w:themeFillTint="33"/>
            <w:vAlign w:val="center"/>
          </w:tcPr>
          <w:p w14:paraId="114927E0" w14:textId="5AE3EB6E" w:rsidR="00065E98" w:rsidRPr="005E6601" w:rsidRDefault="00065E98" w:rsidP="003A28CD">
            <w:pPr>
              <w:spacing w:line="240" w:lineRule="auto"/>
              <w:ind w:firstLine="0"/>
              <w:rPr>
                <w:rFonts w:cs="Times New Roman"/>
                <w:sz w:val="16"/>
                <w:szCs w:val="16"/>
                <w:lang w:val="uk-UA"/>
              </w:rPr>
            </w:pPr>
            <w:r w:rsidRPr="005E6601">
              <w:rPr>
                <w:rFonts w:cs="Times New Roman"/>
                <w:sz w:val="16"/>
                <w:szCs w:val="16"/>
                <w:lang w:val="uk-UA"/>
              </w:rPr>
              <w:t>Результат</w:t>
            </w:r>
          </w:p>
        </w:tc>
        <w:tc>
          <w:tcPr>
            <w:tcW w:w="1275" w:type="dxa"/>
            <w:shd w:val="clear" w:color="auto" w:fill="EDEDED" w:themeFill="accent3" w:themeFillTint="33"/>
            <w:vAlign w:val="center"/>
          </w:tcPr>
          <w:p w14:paraId="4C41EED3" w14:textId="77777777" w:rsidR="00065E98" w:rsidRPr="005E6601" w:rsidRDefault="00065E98" w:rsidP="00065E98">
            <w:pPr>
              <w:spacing w:line="240" w:lineRule="auto"/>
              <w:ind w:firstLine="0"/>
              <w:rPr>
                <w:rFonts w:cs="Times New Roman"/>
                <w:noProof/>
                <w:sz w:val="16"/>
                <w:szCs w:val="16"/>
                <w:lang w:val="uk-UA"/>
              </w:rPr>
            </w:pPr>
            <w:r w:rsidRPr="005E6601">
              <w:rPr>
                <w:rFonts w:cs="Times New Roman"/>
                <w:noProof/>
                <w:sz w:val="16"/>
                <w:szCs w:val="16"/>
                <w:lang w:val="uk-UA"/>
              </w:rPr>
              <w:t>Нормативне</w:t>
            </w:r>
          </w:p>
          <w:p w14:paraId="59CA4D23" w14:textId="1873EE45" w:rsidR="00065E98" w:rsidRPr="005E6601" w:rsidRDefault="00065E98" w:rsidP="00065E98">
            <w:pPr>
              <w:spacing w:line="240" w:lineRule="auto"/>
              <w:ind w:firstLine="0"/>
              <w:rPr>
                <w:rFonts w:cs="Times New Roman"/>
                <w:sz w:val="16"/>
                <w:szCs w:val="16"/>
                <w:lang w:val="uk-UA"/>
              </w:rPr>
            </w:pPr>
            <w:r w:rsidRPr="005E6601">
              <w:rPr>
                <w:rFonts w:cs="Times New Roman"/>
                <w:noProof/>
                <w:sz w:val="16"/>
                <w:szCs w:val="16"/>
                <w:lang w:val="uk-UA"/>
              </w:rPr>
              <w:t>значення</w:t>
            </w:r>
          </w:p>
        </w:tc>
        <w:tc>
          <w:tcPr>
            <w:tcW w:w="1954" w:type="dxa"/>
            <w:vMerge/>
            <w:shd w:val="clear" w:color="auto" w:fill="FFFFFF"/>
            <w:vAlign w:val="center"/>
          </w:tcPr>
          <w:p w14:paraId="40FE1A05" w14:textId="77777777" w:rsidR="00065E98" w:rsidRPr="005E6601" w:rsidRDefault="00065E98" w:rsidP="003A28CD">
            <w:pPr>
              <w:spacing w:line="240" w:lineRule="auto"/>
              <w:rPr>
                <w:sz w:val="24"/>
                <w:szCs w:val="24"/>
                <w:lang w:val="uk-UA"/>
              </w:rPr>
            </w:pPr>
          </w:p>
        </w:tc>
      </w:tr>
      <w:tr w:rsidR="00065E98" w:rsidRPr="005E6601" w14:paraId="51E47588" w14:textId="77777777" w:rsidTr="00065E98">
        <w:trPr>
          <w:trHeight w:val="193"/>
          <w:jc w:val="center"/>
        </w:trPr>
        <w:tc>
          <w:tcPr>
            <w:tcW w:w="1696" w:type="dxa"/>
            <w:vMerge/>
            <w:shd w:val="clear" w:color="auto" w:fill="FFFFFF"/>
            <w:vAlign w:val="center"/>
          </w:tcPr>
          <w:p w14:paraId="3C15A6F5"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25B2D627"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58CE6524"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010B0128"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1E37FE4D"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417008DD" w14:textId="47793BE9"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Свинець (вміст рухомих форм), мг/кг</w:t>
            </w:r>
          </w:p>
        </w:tc>
        <w:tc>
          <w:tcPr>
            <w:tcW w:w="993" w:type="dxa"/>
            <w:shd w:val="clear" w:color="auto" w:fill="FFFFFF"/>
          </w:tcPr>
          <w:p w14:paraId="0210DBEF" w14:textId="10FC2D7E"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65238E3D" w14:textId="3569F811"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32</w:t>
            </w:r>
          </w:p>
        </w:tc>
        <w:tc>
          <w:tcPr>
            <w:tcW w:w="1954" w:type="dxa"/>
            <w:vMerge/>
            <w:shd w:val="clear" w:color="auto" w:fill="FFFFFF"/>
            <w:vAlign w:val="center"/>
          </w:tcPr>
          <w:p w14:paraId="20149D54" w14:textId="77777777" w:rsidR="00065E98" w:rsidRPr="005E6601" w:rsidRDefault="00065E98" w:rsidP="003A28CD">
            <w:pPr>
              <w:spacing w:line="240" w:lineRule="auto"/>
              <w:rPr>
                <w:sz w:val="24"/>
                <w:szCs w:val="24"/>
                <w:lang w:val="uk-UA"/>
              </w:rPr>
            </w:pPr>
          </w:p>
        </w:tc>
      </w:tr>
      <w:tr w:rsidR="00065E98" w:rsidRPr="005E6601" w14:paraId="7E8780DA" w14:textId="77777777" w:rsidTr="00065E98">
        <w:trPr>
          <w:trHeight w:val="193"/>
          <w:jc w:val="center"/>
        </w:trPr>
        <w:tc>
          <w:tcPr>
            <w:tcW w:w="1696" w:type="dxa"/>
            <w:vMerge/>
            <w:shd w:val="clear" w:color="auto" w:fill="FFFFFF"/>
            <w:vAlign w:val="center"/>
          </w:tcPr>
          <w:p w14:paraId="447DD053"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29ADEBE7"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103FB80A"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7784172B"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2179CE06"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2A719F64" w14:textId="3D5E6DFB"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Кадмій (вміст рухомих форм), мг/кг</w:t>
            </w:r>
          </w:p>
        </w:tc>
        <w:tc>
          <w:tcPr>
            <w:tcW w:w="993" w:type="dxa"/>
            <w:shd w:val="clear" w:color="auto" w:fill="FFFFFF"/>
          </w:tcPr>
          <w:p w14:paraId="63FC8B4E" w14:textId="6AAE0CCC"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58E18A54" w14:textId="322DED6A"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1,5</w:t>
            </w:r>
          </w:p>
        </w:tc>
        <w:tc>
          <w:tcPr>
            <w:tcW w:w="1954" w:type="dxa"/>
            <w:vMerge/>
            <w:shd w:val="clear" w:color="auto" w:fill="FFFFFF"/>
            <w:vAlign w:val="center"/>
          </w:tcPr>
          <w:p w14:paraId="5F84A3A9" w14:textId="77777777" w:rsidR="00065E98" w:rsidRPr="005E6601" w:rsidRDefault="00065E98" w:rsidP="003A28CD">
            <w:pPr>
              <w:spacing w:line="240" w:lineRule="auto"/>
              <w:rPr>
                <w:sz w:val="24"/>
                <w:szCs w:val="24"/>
                <w:lang w:val="uk-UA"/>
              </w:rPr>
            </w:pPr>
          </w:p>
        </w:tc>
      </w:tr>
      <w:tr w:rsidR="00065E98" w:rsidRPr="005E6601" w14:paraId="388AA522" w14:textId="77777777" w:rsidTr="00065E98">
        <w:trPr>
          <w:trHeight w:val="193"/>
          <w:jc w:val="center"/>
        </w:trPr>
        <w:tc>
          <w:tcPr>
            <w:tcW w:w="1696" w:type="dxa"/>
            <w:vMerge/>
            <w:shd w:val="clear" w:color="auto" w:fill="FFFFFF"/>
            <w:vAlign w:val="center"/>
          </w:tcPr>
          <w:p w14:paraId="2F673211"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24F88E38"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6E74BE3A"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0FB2A6A4"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53AFA6E3"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3F3EF369" w14:textId="26F9C64A"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Цинк (вміст рухомих форм), мг/кг</w:t>
            </w:r>
          </w:p>
        </w:tc>
        <w:tc>
          <w:tcPr>
            <w:tcW w:w="993" w:type="dxa"/>
            <w:shd w:val="clear" w:color="auto" w:fill="FFFFFF"/>
          </w:tcPr>
          <w:p w14:paraId="6D0CDC88" w14:textId="5738C2FF"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14A22CFB" w14:textId="379DA0BB"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2CA45CD8" w14:textId="77777777" w:rsidR="00065E98" w:rsidRPr="005E6601" w:rsidRDefault="00065E98" w:rsidP="003A28CD">
            <w:pPr>
              <w:spacing w:line="240" w:lineRule="auto"/>
              <w:rPr>
                <w:sz w:val="24"/>
                <w:szCs w:val="24"/>
                <w:lang w:val="uk-UA"/>
              </w:rPr>
            </w:pPr>
          </w:p>
        </w:tc>
      </w:tr>
      <w:tr w:rsidR="00065E98" w:rsidRPr="005E6601" w14:paraId="17814D0A" w14:textId="77777777" w:rsidTr="00065E98">
        <w:trPr>
          <w:trHeight w:val="193"/>
          <w:jc w:val="center"/>
        </w:trPr>
        <w:tc>
          <w:tcPr>
            <w:tcW w:w="1696" w:type="dxa"/>
            <w:vMerge/>
            <w:shd w:val="clear" w:color="auto" w:fill="FFFFFF"/>
            <w:vAlign w:val="center"/>
          </w:tcPr>
          <w:p w14:paraId="39EDDAF3"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74F56EB2"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06A49B61"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73E97D53"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5F79D5FB"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4AC50DB8" w14:textId="352BF595"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Мідь, (вміст рухомих форм), мг/кг</w:t>
            </w:r>
          </w:p>
        </w:tc>
        <w:tc>
          <w:tcPr>
            <w:tcW w:w="993" w:type="dxa"/>
            <w:shd w:val="clear" w:color="auto" w:fill="FFFFFF"/>
          </w:tcPr>
          <w:p w14:paraId="04AC1893" w14:textId="72793230"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6012EFB3" w14:textId="2E874C35"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518286FC" w14:textId="77777777" w:rsidR="00065E98" w:rsidRPr="005E6601" w:rsidRDefault="00065E98" w:rsidP="003A28CD">
            <w:pPr>
              <w:spacing w:line="240" w:lineRule="auto"/>
              <w:rPr>
                <w:sz w:val="24"/>
                <w:szCs w:val="24"/>
                <w:lang w:val="uk-UA"/>
              </w:rPr>
            </w:pPr>
          </w:p>
        </w:tc>
      </w:tr>
      <w:tr w:rsidR="00065E98" w:rsidRPr="005E6601" w14:paraId="185D753E" w14:textId="77777777" w:rsidTr="00065E98">
        <w:trPr>
          <w:trHeight w:val="193"/>
          <w:jc w:val="center"/>
        </w:trPr>
        <w:tc>
          <w:tcPr>
            <w:tcW w:w="1696" w:type="dxa"/>
            <w:vMerge/>
            <w:shd w:val="clear" w:color="auto" w:fill="FFFFFF"/>
            <w:vAlign w:val="center"/>
          </w:tcPr>
          <w:p w14:paraId="567523CA"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66EAEE32"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5DC0F0FE"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4DEA31A4"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2C7F339A"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2127E586" w14:textId="17834EF8"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Нікель (вміст рухомих форм), мг/кг</w:t>
            </w:r>
          </w:p>
        </w:tc>
        <w:tc>
          <w:tcPr>
            <w:tcW w:w="993" w:type="dxa"/>
            <w:shd w:val="clear" w:color="auto" w:fill="FFFFFF"/>
          </w:tcPr>
          <w:p w14:paraId="129CF8DC" w14:textId="23793F09"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26EB5850" w14:textId="7D7405EC"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2DA7C5D6" w14:textId="77777777" w:rsidR="00065E98" w:rsidRPr="005E6601" w:rsidRDefault="00065E98" w:rsidP="003A28CD">
            <w:pPr>
              <w:spacing w:line="240" w:lineRule="auto"/>
              <w:rPr>
                <w:sz w:val="24"/>
                <w:szCs w:val="24"/>
                <w:lang w:val="uk-UA"/>
              </w:rPr>
            </w:pPr>
          </w:p>
        </w:tc>
      </w:tr>
      <w:tr w:rsidR="00065E98" w:rsidRPr="005E6601" w14:paraId="2930DDF2" w14:textId="77777777" w:rsidTr="00065E98">
        <w:trPr>
          <w:trHeight w:val="193"/>
          <w:jc w:val="center"/>
        </w:trPr>
        <w:tc>
          <w:tcPr>
            <w:tcW w:w="1696" w:type="dxa"/>
            <w:vMerge/>
            <w:shd w:val="clear" w:color="auto" w:fill="FFFFFF"/>
            <w:vAlign w:val="center"/>
          </w:tcPr>
          <w:p w14:paraId="54677E79"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216BD594"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40ED5EA4"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6D54852E"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5E861A1D"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10A49FE9" w14:textId="67141DC7"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Кобальт, (вміст рухомих форм), мг/кг</w:t>
            </w:r>
          </w:p>
        </w:tc>
        <w:tc>
          <w:tcPr>
            <w:tcW w:w="993" w:type="dxa"/>
            <w:shd w:val="clear" w:color="auto" w:fill="FFFFFF"/>
          </w:tcPr>
          <w:p w14:paraId="169772BB" w14:textId="09C73CA1"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59A4B3A9" w14:textId="3B6D9E17"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1E8D2E2B" w14:textId="77777777" w:rsidR="00065E98" w:rsidRPr="005E6601" w:rsidRDefault="00065E98" w:rsidP="003A28CD">
            <w:pPr>
              <w:spacing w:line="240" w:lineRule="auto"/>
              <w:rPr>
                <w:sz w:val="24"/>
                <w:szCs w:val="24"/>
                <w:lang w:val="uk-UA"/>
              </w:rPr>
            </w:pPr>
          </w:p>
        </w:tc>
      </w:tr>
      <w:tr w:rsidR="00065E98" w:rsidRPr="005E6601" w14:paraId="5F1CC376" w14:textId="77777777" w:rsidTr="00065E98">
        <w:trPr>
          <w:trHeight w:val="193"/>
          <w:jc w:val="center"/>
        </w:trPr>
        <w:tc>
          <w:tcPr>
            <w:tcW w:w="1696" w:type="dxa"/>
            <w:vMerge/>
            <w:shd w:val="clear" w:color="auto" w:fill="FFFFFF"/>
            <w:vAlign w:val="center"/>
          </w:tcPr>
          <w:p w14:paraId="52BF5AD7"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120CC05A"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0E3BF2CC"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2CDE3522"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63A91598"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4EAD608D" w14:textId="7756BBA2"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Марганець, мг/кг</w:t>
            </w:r>
          </w:p>
        </w:tc>
        <w:tc>
          <w:tcPr>
            <w:tcW w:w="993" w:type="dxa"/>
            <w:shd w:val="clear" w:color="auto" w:fill="FFFFFF"/>
          </w:tcPr>
          <w:p w14:paraId="6C5DE0E7" w14:textId="5569298A"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68AE438E" w14:textId="3E6B7E5B"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1500</w:t>
            </w:r>
          </w:p>
        </w:tc>
        <w:tc>
          <w:tcPr>
            <w:tcW w:w="1954" w:type="dxa"/>
            <w:vMerge/>
            <w:shd w:val="clear" w:color="auto" w:fill="FFFFFF"/>
            <w:vAlign w:val="center"/>
          </w:tcPr>
          <w:p w14:paraId="0062888A" w14:textId="77777777" w:rsidR="00065E98" w:rsidRPr="005E6601" w:rsidRDefault="00065E98" w:rsidP="003A28CD">
            <w:pPr>
              <w:spacing w:line="240" w:lineRule="auto"/>
              <w:rPr>
                <w:sz w:val="24"/>
                <w:szCs w:val="24"/>
                <w:lang w:val="uk-UA"/>
              </w:rPr>
            </w:pPr>
          </w:p>
        </w:tc>
      </w:tr>
      <w:tr w:rsidR="00065E98" w:rsidRPr="005E6601" w14:paraId="4EB1F4C0" w14:textId="77777777" w:rsidTr="00065E98">
        <w:trPr>
          <w:trHeight w:val="193"/>
          <w:jc w:val="center"/>
        </w:trPr>
        <w:tc>
          <w:tcPr>
            <w:tcW w:w="1696" w:type="dxa"/>
            <w:vMerge/>
            <w:shd w:val="clear" w:color="auto" w:fill="FFFFFF"/>
            <w:vAlign w:val="center"/>
          </w:tcPr>
          <w:p w14:paraId="6D8381F3"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691D27B5"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1E894244"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12BFF9AE"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69DA4CEB"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2C1AACF3" w14:textId="3CDB4020"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Хром загальний, мг/кг</w:t>
            </w:r>
          </w:p>
        </w:tc>
        <w:tc>
          <w:tcPr>
            <w:tcW w:w="993" w:type="dxa"/>
            <w:shd w:val="clear" w:color="auto" w:fill="FFFFFF"/>
          </w:tcPr>
          <w:p w14:paraId="1669BBEC" w14:textId="4237E803"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76C5C2DD" w14:textId="75CC9381"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1BD17CEB" w14:textId="77777777" w:rsidR="00065E98" w:rsidRPr="005E6601" w:rsidRDefault="00065E98" w:rsidP="003A28CD">
            <w:pPr>
              <w:spacing w:line="240" w:lineRule="auto"/>
              <w:rPr>
                <w:sz w:val="24"/>
                <w:szCs w:val="24"/>
                <w:lang w:val="uk-UA"/>
              </w:rPr>
            </w:pPr>
          </w:p>
        </w:tc>
      </w:tr>
      <w:tr w:rsidR="00065E98" w:rsidRPr="005E6601" w14:paraId="0285F890" w14:textId="77777777" w:rsidTr="00065E98">
        <w:trPr>
          <w:trHeight w:val="193"/>
          <w:jc w:val="center"/>
        </w:trPr>
        <w:tc>
          <w:tcPr>
            <w:tcW w:w="1696" w:type="dxa"/>
            <w:vMerge/>
            <w:shd w:val="clear" w:color="auto" w:fill="FFFFFF"/>
            <w:vAlign w:val="center"/>
          </w:tcPr>
          <w:p w14:paraId="1C073821" w14:textId="77777777" w:rsidR="00065E98" w:rsidRPr="005E6601" w:rsidRDefault="00065E98" w:rsidP="003A28CD">
            <w:pPr>
              <w:spacing w:line="240" w:lineRule="auto"/>
              <w:ind w:firstLine="0"/>
              <w:rPr>
                <w:rFonts w:cs="Times New Roman"/>
                <w:b w:val="0"/>
                <w:bCs/>
                <w:sz w:val="20"/>
                <w:szCs w:val="20"/>
                <w:lang w:val="uk-UA"/>
              </w:rPr>
            </w:pPr>
          </w:p>
        </w:tc>
        <w:tc>
          <w:tcPr>
            <w:tcW w:w="1701" w:type="dxa"/>
            <w:vMerge/>
            <w:shd w:val="clear" w:color="auto" w:fill="FFFFFF"/>
            <w:vAlign w:val="center"/>
          </w:tcPr>
          <w:p w14:paraId="5C00FD50" w14:textId="77777777" w:rsidR="00065E98" w:rsidRPr="005E6601" w:rsidRDefault="00065E98" w:rsidP="003A28CD">
            <w:pPr>
              <w:autoSpaceDE w:val="0"/>
              <w:autoSpaceDN w:val="0"/>
              <w:adjustRightInd w:val="0"/>
              <w:spacing w:line="240" w:lineRule="auto"/>
              <w:ind w:firstLine="0"/>
              <w:rPr>
                <w:rFonts w:cs="Times New Roman"/>
                <w:b w:val="0"/>
                <w:bCs/>
                <w:sz w:val="20"/>
                <w:szCs w:val="20"/>
                <w:lang w:val="uk-UA"/>
              </w:rPr>
            </w:pPr>
          </w:p>
        </w:tc>
        <w:tc>
          <w:tcPr>
            <w:tcW w:w="1418" w:type="dxa"/>
            <w:vMerge/>
            <w:shd w:val="clear" w:color="auto" w:fill="FFFFFF"/>
            <w:vAlign w:val="center"/>
          </w:tcPr>
          <w:p w14:paraId="2D02D02A" w14:textId="77777777" w:rsidR="00065E98" w:rsidRPr="005E6601" w:rsidRDefault="00065E98" w:rsidP="003A28CD">
            <w:pPr>
              <w:spacing w:line="240" w:lineRule="auto"/>
              <w:ind w:firstLine="0"/>
              <w:rPr>
                <w:rFonts w:cs="Times New Roman"/>
                <w:b w:val="0"/>
                <w:bCs/>
                <w:sz w:val="20"/>
                <w:szCs w:val="20"/>
                <w:lang w:val="uk-UA"/>
              </w:rPr>
            </w:pPr>
          </w:p>
        </w:tc>
        <w:tc>
          <w:tcPr>
            <w:tcW w:w="2126" w:type="dxa"/>
            <w:vMerge/>
            <w:shd w:val="clear" w:color="auto" w:fill="FFFFFF"/>
            <w:vAlign w:val="center"/>
          </w:tcPr>
          <w:p w14:paraId="5FF89686" w14:textId="77777777" w:rsidR="00065E98" w:rsidRPr="005E6601" w:rsidRDefault="00065E98" w:rsidP="003A28CD">
            <w:pPr>
              <w:spacing w:line="240" w:lineRule="auto"/>
              <w:ind w:firstLine="0"/>
              <w:rPr>
                <w:rFonts w:cs="Times New Roman"/>
                <w:b w:val="0"/>
                <w:bCs/>
                <w:sz w:val="20"/>
                <w:szCs w:val="20"/>
                <w:lang w:val="uk-UA"/>
              </w:rPr>
            </w:pPr>
          </w:p>
        </w:tc>
        <w:tc>
          <w:tcPr>
            <w:tcW w:w="3119" w:type="dxa"/>
            <w:vMerge/>
            <w:shd w:val="clear" w:color="auto" w:fill="FFFFFF"/>
            <w:vAlign w:val="center"/>
          </w:tcPr>
          <w:p w14:paraId="5EB38684" w14:textId="77777777" w:rsidR="00065E98" w:rsidRPr="005E6601" w:rsidRDefault="00065E98" w:rsidP="003A28CD">
            <w:pPr>
              <w:spacing w:line="240" w:lineRule="auto"/>
              <w:ind w:firstLine="0"/>
              <w:rPr>
                <w:rFonts w:cs="Times New Roman"/>
                <w:b w:val="0"/>
                <w:bCs/>
                <w:sz w:val="20"/>
                <w:szCs w:val="20"/>
                <w:lang w:val="uk-UA"/>
              </w:rPr>
            </w:pPr>
          </w:p>
        </w:tc>
        <w:tc>
          <w:tcPr>
            <w:tcW w:w="1842" w:type="dxa"/>
            <w:shd w:val="clear" w:color="auto" w:fill="FFFFFF"/>
            <w:vAlign w:val="center"/>
          </w:tcPr>
          <w:p w14:paraId="4C4DDD02" w14:textId="4443A297" w:rsidR="00065E98" w:rsidRPr="005E6601" w:rsidRDefault="00065E98" w:rsidP="003A28CD">
            <w:pPr>
              <w:spacing w:line="240" w:lineRule="auto"/>
              <w:ind w:firstLine="0"/>
              <w:rPr>
                <w:rFonts w:cs="Times New Roman"/>
                <w:b w:val="0"/>
                <w:bCs/>
                <w:sz w:val="16"/>
                <w:szCs w:val="16"/>
                <w:lang w:val="uk-UA"/>
              </w:rPr>
            </w:pPr>
            <w:proofErr w:type="spellStart"/>
            <w:r w:rsidRPr="005E6601">
              <w:rPr>
                <w:rFonts w:cs="Times New Roman"/>
                <w:b w:val="0"/>
                <w:bCs/>
                <w:sz w:val="16"/>
                <w:szCs w:val="16"/>
                <w:lang w:val="uk-UA"/>
              </w:rPr>
              <w:t>рН</w:t>
            </w:r>
            <w:proofErr w:type="spellEnd"/>
            <w:r w:rsidRPr="005E6601">
              <w:rPr>
                <w:rFonts w:cs="Times New Roman"/>
                <w:b w:val="0"/>
                <w:bCs/>
                <w:sz w:val="16"/>
                <w:szCs w:val="16"/>
                <w:lang w:val="uk-UA"/>
              </w:rPr>
              <w:t xml:space="preserve"> </w:t>
            </w:r>
          </w:p>
        </w:tc>
        <w:tc>
          <w:tcPr>
            <w:tcW w:w="993" w:type="dxa"/>
            <w:shd w:val="clear" w:color="auto" w:fill="FFFFFF"/>
          </w:tcPr>
          <w:p w14:paraId="622461B4" w14:textId="71C155E4"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w:t>
            </w:r>
          </w:p>
        </w:tc>
        <w:tc>
          <w:tcPr>
            <w:tcW w:w="1275" w:type="dxa"/>
            <w:shd w:val="clear" w:color="auto" w:fill="FFFFFF"/>
            <w:vAlign w:val="center"/>
          </w:tcPr>
          <w:p w14:paraId="283C6F1D" w14:textId="21090045" w:rsidR="00065E98" w:rsidRPr="005E6601" w:rsidRDefault="00065E98" w:rsidP="003A28CD">
            <w:pPr>
              <w:spacing w:line="240" w:lineRule="auto"/>
              <w:ind w:firstLine="0"/>
              <w:rPr>
                <w:rFonts w:cs="Times New Roman"/>
                <w:b w:val="0"/>
                <w:bCs/>
                <w:sz w:val="16"/>
                <w:szCs w:val="16"/>
                <w:lang w:val="uk-UA"/>
              </w:rPr>
            </w:pPr>
            <w:r w:rsidRPr="005E6601">
              <w:rPr>
                <w:rFonts w:cs="Times New Roman"/>
                <w:b w:val="0"/>
                <w:bCs/>
                <w:sz w:val="16"/>
                <w:szCs w:val="16"/>
                <w:lang w:val="uk-UA"/>
              </w:rPr>
              <w:t>Не нормується</w:t>
            </w:r>
          </w:p>
        </w:tc>
        <w:tc>
          <w:tcPr>
            <w:tcW w:w="1954" w:type="dxa"/>
            <w:vMerge/>
            <w:shd w:val="clear" w:color="auto" w:fill="FFFFFF"/>
            <w:vAlign w:val="center"/>
          </w:tcPr>
          <w:p w14:paraId="317F7A5C" w14:textId="77777777" w:rsidR="00065E98" w:rsidRPr="005E6601" w:rsidRDefault="00065E98" w:rsidP="003A28CD">
            <w:pPr>
              <w:spacing w:line="240" w:lineRule="auto"/>
              <w:rPr>
                <w:sz w:val="24"/>
                <w:szCs w:val="24"/>
                <w:lang w:val="uk-UA"/>
              </w:rPr>
            </w:pPr>
          </w:p>
        </w:tc>
      </w:tr>
    </w:tbl>
    <w:p w14:paraId="2EC2E60B" w14:textId="77777777" w:rsidR="00AC640E" w:rsidRPr="005E6601" w:rsidRDefault="00AC640E" w:rsidP="00DD7459">
      <w:pPr>
        <w:pStyle w:val="1"/>
        <w:keepNext w:val="0"/>
        <w:keepLines w:val="0"/>
        <w:widowControl w:val="0"/>
        <w:tabs>
          <w:tab w:val="left" w:pos="1285"/>
          <w:tab w:val="left" w:pos="1843"/>
        </w:tabs>
        <w:autoSpaceDE w:val="0"/>
        <w:autoSpaceDN w:val="0"/>
        <w:spacing w:before="0" w:line="240" w:lineRule="auto"/>
        <w:jc w:val="center"/>
        <w:rPr>
          <w:rFonts w:ascii="Times New Roman" w:hAnsi="Times New Roman"/>
          <w:b/>
          <w:color w:val="auto"/>
          <w:sz w:val="24"/>
          <w:szCs w:val="24"/>
          <w:lang w:val="uk-UA"/>
        </w:rPr>
        <w:sectPr w:rsidR="00AC640E" w:rsidRPr="005E6601" w:rsidSect="00AC640E">
          <w:footerReference w:type="default" r:id="rId11"/>
          <w:footerReference w:type="first" r:id="rId12"/>
          <w:pgSz w:w="16838" w:h="11906" w:orient="landscape"/>
          <w:pgMar w:top="851" w:right="1134" w:bottom="1701" w:left="1134" w:header="709" w:footer="709" w:gutter="0"/>
          <w:cols w:space="708"/>
          <w:titlePg/>
          <w:docGrid w:linePitch="437"/>
        </w:sectPr>
      </w:pPr>
    </w:p>
    <w:p w14:paraId="630420D2" w14:textId="091CBE73" w:rsidR="00B72E2A" w:rsidRPr="005E6601" w:rsidRDefault="00B72E2A" w:rsidP="00DD7459">
      <w:pPr>
        <w:pStyle w:val="1"/>
        <w:keepNext w:val="0"/>
        <w:keepLines w:val="0"/>
        <w:widowControl w:val="0"/>
        <w:tabs>
          <w:tab w:val="left" w:pos="1285"/>
          <w:tab w:val="left" w:pos="1843"/>
        </w:tabs>
        <w:autoSpaceDE w:val="0"/>
        <w:autoSpaceDN w:val="0"/>
        <w:spacing w:before="0" w:line="240" w:lineRule="auto"/>
        <w:jc w:val="center"/>
        <w:rPr>
          <w:rFonts w:ascii="Times New Roman" w:hAnsi="Times New Roman"/>
          <w:b/>
          <w:color w:val="auto"/>
          <w:sz w:val="24"/>
          <w:szCs w:val="24"/>
          <w:lang w:val="uk-UA"/>
        </w:rPr>
      </w:pPr>
      <w:r w:rsidRPr="005E6601">
        <w:rPr>
          <w:rFonts w:ascii="Times New Roman" w:hAnsi="Times New Roman"/>
          <w:b/>
          <w:color w:val="auto"/>
          <w:sz w:val="24"/>
          <w:szCs w:val="24"/>
          <w:lang w:val="uk-UA"/>
        </w:rPr>
        <w:lastRenderedPageBreak/>
        <w:t>РОЗДІЛ 10. ОПИС ЙМОВІРНИХ ТРАНСКОРДОННИХ НАСЛІДКІВ ДЛЯ ДОВКІЛЛЯ, У ТОМУ ЧИСЛІ ДЛЯ ЗДОРОВ’Я НАСЕЛЕННЯ</w:t>
      </w:r>
      <w:bookmarkEnd w:id="289"/>
      <w:bookmarkEnd w:id="290"/>
      <w:bookmarkEnd w:id="291"/>
      <w:bookmarkEnd w:id="292"/>
      <w:bookmarkEnd w:id="293"/>
      <w:bookmarkEnd w:id="294"/>
    </w:p>
    <w:p w14:paraId="1C3A86DB" w14:textId="77777777" w:rsidR="00DD7459" w:rsidRPr="005E6601" w:rsidRDefault="00DD7459" w:rsidP="00DD7459">
      <w:pPr>
        <w:spacing w:line="240" w:lineRule="auto"/>
        <w:rPr>
          <w:b w:val="0"/>
          <w:bCs/>
          <w:sz w:val="24"/>
          <w:szCs w:val="24"/>
          <w:lang w:val="uk-UA" w:eastAsia="x-none"/>
        </w:rPr>
      </w:pPr>
    </w:p>
    <w:p w14:paraId="0CA76390" w14:textId="2C2A751E" w:rsidR="000B1721" w:rsidRPr="005E6601" w:rsidRDefault="00212EA1" w:rsidP="000B1721">
      <w:pPr>
        <w:tabs>
          <w:tab w:val="left" w:pos="709"/>
        </w:tabs>
        <w:spacing w:line="240" w:lineRule="auto"/>
        <w:jc w:val="both"/>
        <w:rPr>
          <w:rFonts w:cs="Times New Roman"/>
          <w:b w:val="0"/>
          <w:sz w:val="24"/>
          <w:szCs w:val="24"/>
          <w:lang w:val="uk-UA"/>
        </w:rPr>
      </w:pPr>
      <w:r w:rsidRPr="005E6601">
        <w:rPr>
          <w:b w:val="0"/>
          <w:bCs/>
          <w:sz w:val="24"/>
          <w:szCs w:val="24"/>
          <w:lang w:val="uk-UA"/>
        </w:rPr>
        <w:t xml:space="preserve">Під час проведення стратегічної екологічної оцінки </w:t>
      </w:r>
      <w:proofErr w:type="spellStart"/>
      <w:r w:rsidRPr="005E6601">
        <w:rPr>
          <w:b w:val="0"/>
          <w:bCs/>
          <w:sz w:val="24"/>
          <w:szCs w:val="24"/>
          <w:lang w:val="uk-UA"/>
        </w:rPr>
        <w:t>проєкту</w:t>
      </w:r>
      <w:proofErr w:type="spellEnd"/>
      <w:r w:rsidRPr="005E6601">
        <w:rPr>
          <w:b w:val="0"/>
          <w:bCs/>
          <w:sz w:val="24"/>
          <w:szCs w:val="24"/>
          <w:lang w:val="uk-UA"/>
        </w:rPr>
        <w:t xml:space="preserve"> документ</w:t>
      </w:r>
      <w:r w:rsidR="002A438D" w:rsidRPr="005E6601">
        <w:rPr>
          <w:b w:val="0"/>
          <w:bCs/>
          <w:sz w:val="24"/>
          <w:szCs w:val="24"/>
          <w:lang w:val="uk-UA"/>
        </w:rPr>
        <w:t>а</w:t>
      </w:r>
      <w:r w:rsidRPr="005E6601">
        <w:rPr>
          <w:b w:val="0"/>
          <w:bCs/>
          <w:sz w:val="24"/>
          <w:szCs w:val="24"/>
          <w:lang w:val="uk-UA"/>
        </w:rPr>
        <w:t xml:space="preserve"> державного планування детального плану території «</w:t>
      </w:r>
      <w:r w:rsidR="000B1721" w:rsidRPr="005E6601">
        <w:rPr>
          <w:rFonts w:cs="Times New Roman"/>
          <w:b w:val="0"/>
          <w:bCs/>
          <w:sz w:val="24"/>
          <w:szCs w:val="24"/>
          <w:lang w:val="uk-UA"/>
        </w:rPr>
        <w:t>Детальний план території для будівництва дороги загального користування між с. Козлів та с. Леляки Бориспільського району Київської області</w:t>
      </w:r>
      <w:r w:rsidR="00C81ECC" w:rsidRPr="005E6601">
        <w:rPr>
          <w:b w:val="0"/>
          <w:bCs/>
          <w:sz w:val="24"/>
          <w:szCs w:val="24"/>
          <w:lang w:val="uk-UA"/>
        </w:rPr>
        <w:t>»</w:t>
      </w:r>
      <w:r w:rsidRPr="005E6601">
        <w:rPr>
          <w:b w:val="0"/>
          <w:bCs/>
          <w:sz w:val="24"/>
          <w:szCs w:val="24"/>
          <w:lang w:val="uk-UA"/>
        </w:rPr>
        <w:t xml:space="preserve"> виявлена</w:t>
      </w:r>
      <w:r w:rsidRPr="005E6601">
        <w:rPr>
          <w:b w:val="0"/>
          <w:sz w:val="24"/>
          <w:szCs w:val="24"/>
          <w:lang w:val="uk-UA"/>
        </w:rPr>
        <w:t xml:space="preserve"> відсутність ймовірних транскордонних наслідків для довкілля, в тому числі для здоров’я населення</w:t>
      </w:r>
      <w:r w:rsidR="000B1721" w:rsidRPr="005E6601">
        <w:rPr>
          <w:b w:val="0"/>
          <w:sz w:val="24"/>
          <w:szCs w:val="24"/>
          <w:lang w:val="uk-UA"/>
        </w:rPr>
        <w:t>,</w:t>
      </w:r>
      <w:r w:rsidR="000B1721" w:rsidRPr="005E6601">
        <w:rPr>
          <w:rFonts w:cs="Times New Roman"/>
          <w:b w:val="0"/>
          <w:sz w:val="24"/>
          <w:szCs w:val="24"/>
          <w:lang w:val="uk-UA"/>
        </w:rPr>
        <w:t xml:space="preserve"> що в першу чергу пов’язано із відсутністю проектування, будування чи функціонування потужних матеріальних об’єктів виробничого призначення та віддаленості розташування населеного пункту від державних кордонів.</w:t>
      </w:r>
    </w:p>
    <w:p w14:paraId="306BF4C0" w14:textId="0CA33F8A" w:rsidR="00212EA1" w:rsidRPr="005E6601" w:rsidRDefault="00212EA1" w:rsidP="00212EA1">
      <w:pPr>
        <w:spacing w:line="240" w:lineRule="auto"/>
        <w:jc w:val="both"/>
        <w:rPr>
          <w:b w:val="0"/>
          <w:sz w:val="24"/>
          <w:szCs w:val="24"/>
          <w:lang w:val="uk-UA"/>
        </w:rPr>
      </w:pPr>
    </w:p>
    <w:p w14:paraId="38994922" w14:textId="77777777" w:rsidR="00212EA1" w:rsidRPr="005E6601" w:rsidRDefault="00212EA1" w:rsidP="00212EA1">
      <w:pPr>
        <w:ind w:firstLine="0"/>
        <w:jc w:val="both"/>
        <w:rPr>
          <w:sz w:val="24"/>
          <w:szCs w:val="24"/>
          <w:lang w:val="uk-UA" w:eastAsia="x-none"/>
        </w:rPr>
      </w:pPr>
    </w:p>
    <w:p w14:paraId="2E14B558" w14:textId="3E4A5E6B" w:rsidR="00B31DEF" w:rsidRPr="005E6601" w:rsidRDefault="00212EA1" w:rsidP="008D00E7">
      <w:pPr>
        <w:pStyle w:val="1"/>
        <w:keepNext w:val="0"/>
        <w:keepLines w:val="0"/>
        <w:widowControl w:val="0"/>
        <w:tabs>
          <w:tab w:val="left" w:pos="1285"/>
          <w:tab w:val="left" w:pos="1843"/>
        </w:tabs>
        <w:autoSpaceDE w:val="0"/>
        <w:autoSpaceDN w:val="0"/>
        <w:spacing w:before="0" w:line="240" w:lineRule="auto"/>
        <w:jc w:val="center"/>
        <w:rPr>
          <w:rFonts w:ascii="Times New Roman" w:hAnsi="Times New Roman"/>
          <w:b/>
          <w:color w:val="auto"/>
          <w:sz w:val="24"/>
          <w:szCs w:val="24"/>
          <w:lang w:val="uk-UA"/>
        </w:rPr>
      </w:pPr>
      <w:bookmarkStart w:id="302" w:name="_Toc63942183"/>
      <w:bookmarkStart w:id="303" w:name="_Toc63942217"/>
      <w:bookmarkStart w:id="304" w:name="_Toc64215495"/>
      <w:bookmarkStart w:id="305" w:name="_Toc70606655"/>
      <w:bookmarkStart w:id="306" w:name="_Toc79749045"/>
      <w:bookmarkEnd w:id="0"/>
      <w:r w:rsidRPr="005E6601">
        <w:rPr>
          <w:rFonts w:ascii="Times New Roman" w:hAnsi="Times New Roman"/>
          <w:b/>
          <w:color w:val="auto"/>
          <w:sz w:val="24"/>
          <w:szCs w:val="24"/>
          <w:lang w:val="uk-UA"/>
        </w:rPr>
        <w:t>РОЗДІЛ 11. РЕЗЮМЕ НЕТЕХНІЧНОГО ХАРАКТЕРУ ІНФОРМАЦІЇ</w:t>
      </w:r>
      <w:bookmarkEnd w:id="302"/>
      <w:bookmarkEnd w:id="303"/>
      <w:bookmarkEnd w:id="304"/>
      <w:bookmarkEnd w:id="305"/>
      <w:bookmarkEnd w:id="306"/>
    </w:p>
    <w:p w14:paraId="5B5CE056" w14:textId="77777777" w:rsidR="004920EF" w:rsidRPr="005E6601" w:rsidRDefault="004920EF" w:rsidP="004920EF">
      <w:pPr>
        <w:spacing w:line="240" w:lineRule="auto"/>
        <w:jc w:val="both"/>
        <w:rPr>
          <w:b w:val="0"/>
          <w:sz w:val="24"/>
          <w:szCs w:val="24"/>
          <w:lang w:val="uk-UA"/>
        </w:rPr>
      </w:pPr>
    </w:p>
    <w:p w14:paraId="2A898ED5" w14:textId="77777777" w:rsidR="000B1721" w:rsidRPr="005E6601" w:rsidRDefault="000B1721" w:rsidP="000B1721">
      <w:pPr>
        <w:tabs>
          <w:tab w:val="left" w:pos="284"/>
        </w:tabs>
        <w:spacing w:line="240" w:lineRule="auto"/>
        <w:contextualSpacing/>
        <w:jc w:val="both"/>
        <w:rPr>
          <w:rFonts w:cs="Times New Roman"/>
          <w:b w:val="0"/>
          <w:sz w:val="24"/>
          <w:szCs w:val="24"/>
          <w:lang w:val="uk-UA"/>
        </w:rPr>
      </w:pPr>
      <w:r w:rsidRPr="005E6601">
        <w:rPr>
          <w:rFonts w:cs="Times New Roman"/>
          <w:b w:val="0"/>
          <w:sz w:val="24"/>
          <w:szCs w:val="24"/>
          <w:lang w:val="uk-UA"/>
        </w:rPr>
        <w:t xml:space="preserve">На території </w:t>
      </w:r>
      <w:proofErr w:type="spellStart"/>
      <w:r w:rsidRPr="005E6601">
        <w:rPr>
          <w:rFonts w:cs="Times New Roman"/>
          <w:b w:val="0"/>
          <w:sz w:val="24"/>
          <w:szCs w:val="24"/>
          <w:lang w:val="uk-UA"/>
        </w:rPr>
        <w:t>проєктування</w:t>
      </w:r>
      <w:proofErr w:type="spellEnd"/>
      <w:r w:rsidRPr="005E6601">
        <w:rPr>
          <w:rFonts w:cs="Times New Roman"/>
          <w:b w:val="0"/>
          <w:sz w:val="24"/>
          <w:szCs w:val="24"/>
          <w:lang w:val="uk-UA"/>
        </w:rPr>
        <w:t xml:space="preserve"> наявна існуюча ґрунтова дорога. Проектними рішеннями планується розташувати реконструкція дороги загального користування між с. Козлів та с. Леляки з влаштуванням твердого покриття. Цільове призначення: 12.04 Для розміщення та експлуатації будівель і споруд автомобільного транспорту та дорожнього господарства.</w:t>
      </w:r>
    </w:p>
    <w:p w14:paraId="6DE6D67E" w14:textId="77777777" w:rsidR="000B1721" w:rsidRPr="005E6601" w:rsidRDefault="000B1721" w:rsidP="000B1721">
      <w:pPr>
        <w:tabs>
          <w:tab w:val="left" w:pos="709"/>
        </w:tabs>
        <w:spacing w:line="240" w:lineRule="auto"/>
        <w:jc w:val="both"/>
        <w:rPr>
          <w:rFonts w:cs="Times New Roman"/>
          <w:b w:val="0"/>
          <w:sz w:val="24"/>
          <w:szCs w:val="24"/>
          <w:lang w:val="uk-UA"/>
        </w:rPr>
      </w:pPr>
      <w:bookmarkStart w:id="307" w:name="_Hlk73022319"/>
      <w:r w:rsidRPr="005E6601">
        <w:rPr>
          <w:rFonts w:cs="Times New Roman"/>
          <w:b w:val="0"/>
          <w:sz w:val="24"/>
          <w:szCs w:val="24"/>
          <w:lang w:val="uk-UA"/>
        </w:rPr>
        <w:t xml:space="preserve">Оцінка впливу </w:t>
      </w:r>
      <w:proofErr w:type="spellStart"/>
      <w:r w:rsidRPr="005E6601">
        <w:rPr>
          <w:rFonts w:cs="Times New Roman"/>
          <w:b w:val="0"/>
          <w:sz w:val="24"/>
          <w:szCs w:val="24"/>
          <w:lang w:val="uk-UA"/>
        </w:rPr>
        <w:t>проєкту</w:t>
      </w:r>
      <w:proofErr w:type="spellEnd"/>
      <w:r w:rsidRPr="005E6601">
        <w:rPr>
          <w:rFonts w:cs="Times New Roman"/>
          <w:b w:val="0"/>
          <w:sz w:val="24"/>
          <w:szCs w:val="24"/>
          <w:lang w:val="uk-UA"/>
        </w:rPr>
        <w:t xml:space="preserve"> містобудівної документації здійснена на компоненти як природного так і соціального навколишнього середовища, а саме будуть </w:t>
      </w:r>
      <w:bookmarkEnd w:id="307"/>
      <w:r w:rsidRPr="005E6601">
        <w:rPr>
          <w:rFonts w:cs="Times New Roman"/>
          <w:b w:val="0"/>
          <w:sz w:val="24"/>
          <w:szCs w:val="24"/>
          <w:lang w:val="uk-UA"/>
        </w:rPr>
        <w:t>розраховані, оцінені та враховані у звіті про стратегічну екологічну оцінку будь-які ймовірні наслідки для флори, фауни, біорізноманіття, ґрунту, надр, клімату, повітря, води, ландшафту,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w:t>
      </w:r>
    </w:p>
    <w:p w14:paraId="707B954E" w14:textId="24170640" w:rsidR="000B1721" w:rsidRPr="005E6601" w:rsidRDefault="000B1721" w:rsidP="000B1721">
      <w:pPr>
        <w:pStyle w:val="af1"/>
        <w:ind w:firstLine="709"/>
        <w:jc w:val="both"/>
        <w:rPr>
          <w:iCs/>
          <w:color w:val="000000"/>
          <w:szCs w:val="24"/>
        </w:rPr>
      </w:pPr>
      <w:r w:rsidRPr="005E6601">
        <w:rPr>
          <w:iCs/>
          <w:color w:val="000000"/>
          <w:szCs w:val="24"/>
        </w:rPr>
        <w:t>Комплекс засобів щодо захисту навколишнього середовища охоплює заходи, спрямовані на охорону та раціональне використання природних ресурсів, і заходи, які забезпечують нормативні санітарно-гігієнічні параметри середовища міських і сільських поселень.</w:t>
      </w:r>
    </w:p>
    <w:p w14:paraId="1573B30F" w14:textId="77777777" w:rsidR="000B1721" w:rsidRPr="005E6601" w:rsidRDefault="000B1721" w:rsidP="000B1721">
      <w:pPr>
        <w:spacing w:line="240" w:lineRule="auto"/>
        <w:jc w:val="both"/>
        <w:rPr>
          <w:b w:val="0"/>
          <w:bCs/>
          <w:sz w:val="24"/>
          <w:szCs w:val="24"/>
          <w:lang w:val="uk-UA"/>
        </w:rPr>
      </w:pPr>
      <w:r w:rsidRPr="005E6601">
        <w:rPr>
          <w:b w:val="0"/>
          <w:bCs/>
          <w:sz w:val="24"/>
          <w:szCs w:val="24"/>
          <w:lang w:val="uk-UA"/>
        </w:rPr>
        <w:t>Планова діяльність при дотриманні вимог природоохоронного та санітарного законодавства України не буде мати суттєвого впливу на здоров’я населення регіону.</w:t>
      </w:r>
    </w:p>
    <w:p w14:paraId="12A8F91B" w14:textId="77777777" w:rsidR="000B1721" w:rsidRPr="00C02B86" w:rsidRDefault="000B1721" w:rsidP="000B1721">
      <w:pPr>
        <w:spacing w:line="240" w:lineRule="auto"/>
        <w:jc w:val="both"/>
        <w:rPr>
          <w:b w:val="0"/>
          <w:sz w:val="24"/>
          <w:szCs w:val="24"/>
          <w:lang w:val="uk-UA"/>
        </w:rPr>
      </w:pPr>
      <w:r w:rsidRPr="005E6601">
        <w:rPr>
          <w:b w:val="0"/>
          <w:sz w:val="24"/>
          <w:szCs w:val="24"/>
          <w:lang w:val="uk-UA"/>
        </w:rPr>
        <w:t xml:space="preserve">Враховуючи, що на території </w:t>
      </w:r>
      <w:proofErr w:type="spellStart"/>
      <w:r w:rsidRPr="005E6601">
        <w:rPr>
          <w:b w:val="0"/>
          <w:sz w:val="24"/>
          <w:szCs w:val="24"/>
          <w:lang w:val="uk-UA"/>
        </w:rPr>
        <w:t>проєктування</w:t>
      </w:r>
      <w:proofErr w:type="spellEnd"/>
      <w:r w:rsidRPr="005E6601">
        <w:rPr>
          <w:b w:val="0"/>
          <w:sz w:val="24"/>
          <w:szCs w:val="24"/>
          <w:lang w:val="uk-UA"/>
        </w:rPr>
        <w:t xml:space="preserve"> наявна існуюча ґрунтова дорога між с. Козлів та с. Леляки, яку </w:t>
      </w:r>
      <w:proofErr w:type="spellStart"/>
      <w:r w:rsidRPr="005E6601">
        <w:rPr>
          <w:b w:val="0"/>
          <w:sz w:val="24"/>
          <w:szCs w:val="24"/>
          <w:lang w:val="uk-UA"/>
        </w:rPr>
        <w:t>проєктними</w:t>
      </w:r>
      <w:proofErr w:type="spellEnd"/>
      <w:r w:rsidRPr="005E6601">
        <w:rPr>
          <w:b w:val="0"/>
          <w:sz w:val="24"/>
          <w:szCs w:val="24"/>
          <w:lang w:val="uk-UA"/>
        </w:rPr>
        <w:t xml:space="preserve"> рішеннями планується реконструювати у дорогу загального користування з влаштуванням твердого покриття, передбачається </w:t>
      </w:r>
      <w:r w:rsidRPr="005E6601">
        <w:rPr>
          <w:b w:val="0"/>
          <w:bCs/>
          <w:sz w:val="24"/>
          <w:szCs w:val="24"/>
          <w:lang w:val="uk-UA"/>
        </w:rPr>
        <w:t xml:space="preserve">позитивний соціально-економічний ефект від покращення транспортного зв’язку і розвитку інфраструктури на території </w:t>
      </w:r>
      <w:proofErr w:type="spellStart"/>
      <w:r w:rsidRPr="005E6601">
        <w:rPr>
          <w:b w:val="0"/>
          <w:bCs/>
          <w:sz w:val="24"/>
          <w:szCs w:val="24"/>
          <w:lang w:val="uk-UA"/>
        </w:rPr>
        <w:t>Студениківської</w:t>
      </w:r>
      <w:proofErr w:type="spellEnd"/>
      <w:r w:rsidRPr="005E6601">
        <w:rPr>
          <w:b w:val="0"/>
          <w:bCs/>
          <w:sz w:val="24"/>
          <w:szCs w:val="24"/>
          <w:lang w:val="uk-UA"/>
        </w:rPr>
        <w:t xml:space="preserve"> територіальної громади.</w:t>
      </w:r>
    </w:p>
    <w:p w14:paraId="2257981F" w14:textId="77777777" w:rsidR="000B1721" w:rsidRPr="000B1721" w:rsidRDefault="000B1721" w:rsidP="000B1721">
      <w:pPr>
        <w:pStyle w:val="af1"/>
        <w:ind w:firstLine="709"/>
        <w:jc w:val="both"/>
        <w:rPr>
          <w:iCs/>
          <w:color w:val="000000"/>
          <w:szCs w:val="24"/>
        </w:rPr>
      </w:pPr>
    </w:p>
    <w:p w14:paraId="1F6E4603" w14:textId="547F165B" w:rsidR="007115E0" w:rsidRPr="00AE50A6" w:rsidRDefault="007115E0" w:rsidP="007115E0">
      <w:pPr>
        <w:spacing w:line="240" w:lineRule="auto"/>
        <w:ind w:firstLine="426"/>
        <w:jc w:val="both"/>
        <w:rPr>
          <w:b w:val="0"/>
          <w:sz w:val="24"/>
          <w:szCs w:val="24"/>
          <w:lang w:val="uk-UA"/>
        </w:rPr>
      </w:pPr>
    </w:p>
    <w:sectPr w:rsidR="007115E0" w:rsidRPr="00AE50A6" w:rsidSect="00C312FC">
      <w:pgSz w:w="11906" w:h="16838"/>
      <w:pgMar w:top="1134" w:right="850" w:bottom="1134" w:left="1701" w:header="708" w:footer="708" w:gutter="0"/>
      <w:cols w:space="708"/>
      <w:titlePg/>
      <w:docGrid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6A908" w14:textId="77777777" w:rsidR="00DA35A3" w:rsidRDefault="00DA35A3" w:rsidP="00A3625C">
      <w:pPr>
        <w:spacing w:line="240" w:lineRule="auto"/>
      </w:pPr>
      <w:r>
        <w:separator/>
      </w:r>
    </w:p>
  </w:endnote>
  <w:endnote w:type="continuationSeparator" w:id="0">
    <w:p w14:paraId="0C9A7080" w14:textId="77777777" w:rsidR="00DA35A3" w:rsidRDefault="00DA35A3" w:rsidP="00A362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335652"/>
      <w:docPartObj>
        <w:docPartGallery w:val="Page Numbers (Bottom of Page)"/>
        <w:docPartUnique/>
      </w:docPartObj>
    </w:sdtPr>
    <w:sdtEndPr/>
    <w:sdtContent>
      <w:p w14:paraId="5F010832" w14:textId="77777777" w:rsidR="00AC640E" w:rsidRDefault="00AC640E">
        <w:pPr>
          <w:pStyle w:val="a8"/>
          <w:jc w:val="center"/>
        </w:pPr>
        <w:r>
          <w:fldChar w:fldCharType="begin"/>
        </w:r>
        <w:r>
          <w:instrText>PAGE   \* MERGEFORMAT</w:instrText>
        </w:r>
        <w:r>
          <w:fldChar w:fldCharType="separate"/>
        </w:r>
        <w:r>
          <w:rPr>
            <w:noProof/>
          </w:rPr>
          <w:t>2</w:t>
        </w:r>
        <w:r>
          <w:fldChar w:fldCharType="end"/>
        </w:r>
      </w:p>
    </w:sdtContent>
  </w:sdt>
  <w:p w14:paraId="45A461DF" w14:textId="77777777" w:rsidR="00AC640E" w:rsidRDefault="00AC640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13A5" w14:textId="77777777" w:rsidR="00AC640E" w:rsidRDefault="00AC640E">
    <w:pPr>
      <w:pStyle w:val="a8"/>
      <w:jc w:val="center"/>
    </w:pPr>
  </w:p>
  <w:p w14:paraId="4A065E28" w14:textId="77777777" w:rsidR="00AC640E" w:rsidRDefault="00AC640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887436"/>
      <w:docPartObj>
        <w:docPartGallery w:val="Page Numbers (Bottom of Page)"/>
        <w:docPartUnique/>
      </w:docPartObj>
    </w:sdtPr>
    <w:sdtEndPr/>
    <w:sdtContent>
      <w:p w14:paraId="7B123AAA" w14:textId="070FF30D" w:rsidR="00313363" w:rsidRDefault="00313363">
        <w:pPr>
          <w:pStyle w:val="a8"/>
          <w:jc w:val="center"/>
        </w:pPr>
        <w:r>
          <w:fldChar w:fldCharType="begin"/>
        </w:r>
        <w:r>
          <w:instrText>PAGE   \* MERGEFORMAT</w:instrText>
        </w:r>
        <w:r>
          <w:fldChar w:fldCharType="separate"/>
        </w:r>
        <w:r>
          <w:t>2</w:t>
        </w:r>
        <w:r>
          <w:fldChar w:fldCharType="end"/>
        </w:r>
      </w:p>
    </w:sdtContent>
  </w:sdt>
  <w:p w14:paraId="6B8D898C" w14:textId="77777777" w:rsidR="00C312FC" w:rsidRDefault="00C312FC">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43BF7" w14:textId="0C614CDA" w:rsidR="00CD6339" w:rsidRDefault="00CD6339">
    <w:pPr>
      <w:pStyle w:val="a8"/>
      <w:jc w:val="center"/>
    </w:pPr>
  </w:p>
  <w:p w14:paraId="42D37499" w14:textId="77777777" w:rsidR="00CD6339" w:rsidRDefault="00CD63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5B43" w14:textId="77777777" w:rsidR="00DA35A3" w:rsidRDefault="00DA35A3" w:rsidP="00A3625C">
      <w:pPr>
        <w:spacing w:line="240" w:lineRule="auto"/>
      </w:pPr>
      <w:r>
        <w:separator/>
      </w:r>
    </w:p>
  </w:footnote>
  <w:footnote w:type="continuationSeparator" w:id="0">
    <w:p w14:paraId="1641535F" w14:textId="77777777" w:rsidR="00DA35A3" w:rsidRDefault="00DA35A3" w:rsidP="00A362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813D" w14:textId="77777777" w:rsidR="00AC640E" w:rsidRDefault="00AC640E">
    <w:pPr>
      <w:pStyle w:val="a5"/>
    </w:pPr>
  </w:p>
  <w:p w14:paraId="23F3DF46" w14:textId="77777777" w:rsidR="00AC640E" w:rsidRDefault="00AC640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07C"/>
    <w:multiLevelType w:val="hybridMultilevel"/>
    <w:tmpl w:val="DFC04932"/>
    <w:lvl w:ilvl="0" w:tplc="CEF077B2">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1EE372B"/>
    <w:multiLevelType w:val="hybridMultilevel"/>
    <w:tmpl w:val="74F4421C"/>
    <w:lvl w:ilvl="0" w:tplc="04190005">
      <w:start w:val="1"/>
      <w:numFmt w:val="bullet"/>
      <w:lvlText w:val=""/>
      <w:lvlJc w:val="left"/>
      <w:pPr>
        <w:ind w:left="2280" w:hanging="360"/>
      </w:pPr>
      <w:rPr>
        <w:rFonts w:ascii="Wingdings" w:hAnsi="Wingdings" w:hint="default"/>
      </w:rPr>
    </w:lvl>
    <w:lvl w:ilvl="1" w:tplc="04190003">
      <w:start w:val="1"/>
      <w:numFmt w:val="bullet"/>
      <w:lvlText w:val="o"/>
      <w:lvlJc w:val="left"/>
      <w:pPr>
        <w:ind w:left="3000" w:hanging="360"/>
      </w:pPr>
      <w:rPr>
        <w:rFonts w:ascii="Courier New" w:hAnsi="Courier New" w:cs="Courier New" w:hint="default"/>
      </w:rPr>
    </w:lvl>
    <w:lvl w:ilvl="2" w:tplc="04190005">
      <w:start w:val="1"/>
      <w:numFmt w:val="bullet"/>
      <w:lvlText w:val=""/>
      <w:lvlJc w:val="left"/>
      <w:pPr>
        <w:ind w:left="3720" w:hanging="360"/>
      </w:pPr>
      <w:rPr>
        <w:rFonts w:ascii="Wingdings" w:hAnsi="Wingdings" w:hint="default"/>
      </w:rPr>
    </w:lvl>
    <w:lvl w:ilvl="3" w:tplc="04190001">
      <w:start w:val="1"/>
      <w:numFmt w:val="bullet"/>
      <w:lvlText w:val=""/>
      <w:lvlJc w:val="left"/>
      <w:pPr>
        <w:ind w:left="4440" w:hanging="360"/>
      </w:pPr>
      <w:rPr>
        <w:rFonts w:ascii="Symbol" w:hAnsi="Symbol" w:hint="default"/>
      </w:rPr>
    </w:lvl>
    <w:lvl w:ilvl="4" w:tplc="04190003">
      <w:start w:val="1"/>
      <w:numFmt w:val="bullet"/>
      <w:lvlText w:val="o"/>
      <w:lvlJc w:val="left"/>
      <w:pPr>
        <w:ind w:left="5160" w:hanging="360"/>
      </w:pPr>
      <w:rPr>
        <w:rFonts w:ascii="Courier New" w:hAnsi="Courier New" w:cs="Courier New" w:hint="default"/>
      </w:rPr>
    </w:lvl>
    <w:lvl w:ilvl="5" w:tplc="04190005">
      <w:start w:val="1"/>
      <w:numFmt w:val="bullet"/>
      <w:lvlText w:val=""/>
      <w:lvlJc w:val="left"/>
      <w:pPr>
        <w:ind w:left="5880" w:hanging="360"/>
      </w:pPr>
      <w:rPr>
        <w:rFonts w:ascii="Wingdings" w:hAnsi="Wingdings" w:hint="default"/>
      </w:rPr>
    </w:lvl>
    <w:lvl w:ilvl="6" w:tplc="04190001">
      <w:start w:val="1"/>
      <w:numFmt w:val="bullet"/>
      <w:lvlText w:val=""/>
      <w:lvlJc w:val="left"/>
      <w:pPr>
        <w:ind w:left="6600" w:hanging="360"/>
      </w:pPr>
      <w:rPr>
        <w:rFonts w:ascii="Symbol" w:hAnsi="Symbol" w:hint="default"/>
      </w:rPr>
    </w:lvl>
    <w:lvl w:ilvl="7" w:tplc="04190003">
      <w:start w:val="1"/>
      <w:numFmt w:val="bullet"/>
      <w:lvlText w:val="o"/>
      <w:lvlJc w:val="left"/>
      <w:pPr>
        <w:ind w:left="7320" w:hanging="360"/>
      </w:pPr>
      <w:rPr>
        <w:rFonts w:ascii="Courier New" w:hAnsi="Courier New" w:cs="Courier New" w:hint="default"/>
      </w:rPr>
    </w:lvl>
    <w:lvl w:ilvl="8" w:tplc="04190005">
      <w:start w:val="1"/>
      <w:numFmt w:val="bullet"/>
      <w:lvlText w:val=""/>
      <w:lvlJc w:val="left"/>
      <w:pPr>
        <w:ind w:left="8040" w:hanging="360"/>
      </w:pPr>
      <w:rPr>
        <w:rFonts w:ascii="Wingdings" w:hAnsi="Wingdings" w:hint="default"/>
      </w:rPr>
    </w:lvl>
  </w:abstractNum>
  <w:abstractNum w:abstractNumId="2" w15:restartNumberingAfterBreak="0">
    <w:nsid w:val="0698212E"/>
    <w:multiLevelType w:val="hybridMultilevel"/>
    <w:tmpl w:val="1EE8F866"/>
    <w:lvl w:ilvl="0" w:tplc="EE12B188">
      <w:numFmt w:val="bullet"/>
      <w:lvlText w:val="-"/>
      <w:lvlJc w:val="left"/>
      <w:pPr>
        <w:ind w:left="1789" w:hanging="360"/>
      </w:pPr>
      <w:rPr>
        <w:rFonts w:ascii="Times New Roman" w:eastAsia="Calibri"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3" w15:restartNumberingAfterBreak="0">
    <w:nsid w:val="09734275"/>
    <w:multiLevelType w:val="hybridMultilevel"/>
    <w:tmpl w:val="8A02159E"/>
    <w:lvl w:ilvl="0" w:tplc="0419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4" w15:restartNumberingAfterBreak="0">
    <w:nsid w:val="11627DE1"/>
    <w:multiLevelType w:val="hybridMultilevel"/>
    <w:tmpl w:val="0368115C"/>
    <w:lvl w:ilvl="0" w:tplc="E68AFB0C">
      <w:start w:val="1"/>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13700B"/>
    <w:multiLevelType w:val="hybridMultilevel"/>
    <w:tmpl w:val="60CA9650"/>
    <w:lvl w:ilvl="0" w:tplc="0419000F">
      <w:start w:val="1"/>
      <w:numFmt w:val="decimal"/>
      <w:lvlText w:val="%1."/>
      <w:lvlJc w:val="left"/>
      <w:pPr>
        <w:ind w:left="1429"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ADC1E44"/>
    <w:multiLevelType w:val="hybridMultilevel"/>
    <w:tmpl w:val="AF8C209A"/>
    <w:lvl w:ilvl="0" w:tplc="EE12B188">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7" w15:restartNumberingAfterBreak="0">
    <w:nsid w:val="1C9231CF"/>
    <w:multiLevelType w:val="hybridMultilevel"/>
    <w:tmpl w:val="FB9299F4"/>
    <w:lvl w:ilvl="0" w:tplc="CEF077B2">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39F3B01"/>
    <w:multiLevelType w:val="hybridMultilevel"/>
    <w:tmpl w:val="CD42F4D0"/>
    <w:lvl w:ilvl="0" w:tplc="DFE6F580">
      <w:numFmt w:val="bullet"/>
      <w:lvlText w:val="-"/>
      <w:lvlJc w:val="left"/>
      <w:pPr>
        <w:ind w:left="1274" w:hanging="706"/>
      </w:pPr>
      <w:rPr>
        <w:rFonts w:ascii="Times New Roman" w:eastAsia="Times New Roman" w:hAnsi="Times New Roman" w:cs="Times New Roman" w:hint="default"/>
        <w:color w:val="0D0D0D"/>
        <w:w w:val="100"/>
        <w:sz w:val="28"/>
        <w:szCs w:val="28"/>
        <w:lang w:val="en-US" w:eastAsia="en-US" w:bidi="en-US"/>
      </w:rPr>
    </w:lvl>
    <w:lvl w:ilvl="1" w:tplc="60807D14">
      <w:numFmt w:val="bullet"/>
      <w:lvlText w:val="•"/>
      <w:lvlJc w:val="left"/>
      <w:pPr>
        <w:ind w:left="2169" w:hanging="706"/>
      </w:pPr>
      <w:rPr>
        <w:rFonts w:hint="default"/>
        <w:lang w:val="en-US" w:eastAsia="en-US" w:bidi="en-US"/>
      </w:rPr>
    </w:lvl>
    <w:lvl w:ilvl="2" w:tplc="DA9AF200">
      <w:numFmt w:val="bullet"/>
      <w:lvlText w:val="•"/>
      <w:lvlJc w:val="left"/>
      <w:pPr>
        <w:ind w:left="3056" w:hanging="706"/>
      </w:pPr>
      <w:rPr>
        <w:rFonts w:hint="default"/>
        <w:lang w:val="en-US" w:eastAsia="en-US" w:bidi="en-US"/>
      </w:rPr>
    </w:lvl>
    <w:lvl w:ilvl="3" w:tplc="9F7CD4BE">
      <w:numFmt w:val="bullet"/>
      <w:lvlText w:val="•"/>
      <w:lvlJc w:val="left"/>
      <w:pPr>
        <w:ind w:left="3943" w:hanging="706"/>
      </w:pPr>
      <w:rPr>
        <w:rFonts w:hint="default"/>
        <w:lang w:val="en-US" w:eastAsia="en-US" w:bidi="en-US"/>
      </w:rPr>
    </w:lvl>
    <w:lvl w:ilvl="4" w:tplc="202C8654">
      <w:numFmt w:val="bullet"/>
      <w:lvlText w:val="•"/>
      <w:lvlJc w:val="left"/>
      <w:pPr>
        <w:ind w:left="4830" w:hanging="706"/>
      </w:pPr>
      <w:rPr>
        <w:rFonts w:hint="default"/>
        <w:lang w:val="en-US" w:eastAsia="en-US" w:bidi="en-US"/>
      </w:rPr>
    </w:lvl>
    <w:lvl w:ilvl="5" w:tplc="EDAC7654">
      <w:numFmt w:val="bullet"/>
      <w:lvlText w:val="•"/>
      <w:lvlJc w:val="left"/>
      <w:pPr>
        <w:ind w:left="5717" w:hanging="706"/>
      </w:pPr>
      <w:rPr>
        <w:rFonts w:hint="default"/>
        <w:lang w:val="en-US" w:eastAsia="en-US" w:bidi="en-US"/>
      </w:rPr>
    </w:lvl>
    <w:lvl w:ilvl="6" w:tplc="108AB9A0">
      <w:numFmt w:val="bullet"/>
      <w:lvlText w:val="•"/>
      <w:lvlJc w:val="left"/>
      <w:pPr>
        <w:ind w:left="6604" w:hanging="706"/>
      </w:pPr>
      <w:rPr>
        <w:rFonts w:hint="default"/>
        <w:lang w:val="en-US" w:eastAsia="en-US" w:bidi="en-US"/>
      </w:rPr>
    </w:lvl>
    <w:lvl w:ilvl="7" w:tplc="D12291A6">
      <w:numFmt w:val="bullet"/>
      <w:lvlText w:val="•"/>
      <w:lvlJc w:val="left"/>
      <w:pPr>
        <w:ind w:left="7491" w:hanging="706"/>
      </w:pPr>
      <w:rPr>
        <w:rFonts w:hint="default"/>
        <w:lang w:val="en-US" w:eastAsia="en-US" w:bidi="en-US"/>
      </w:rPr>
    </w:lvl>
    <w:lvl w:ilvl="8" w:tplc="21807214">
      <w:numFmt w:val="bullet"/>
      <w:lvlText w:val="•"/>
      <w:lvlJc w:val="left"/>
      <w:pPr>
        <w:ind w:left="8378" w:hanging="706"/>
      </w:pPr>
      <w:rPr>
        <w:rFonts w:hint="default"/>
        <w:lang w:val="en-US" w:eastAsia="en-US" w:bidi="en-US"/>
      </w:rPr>
    </w:lvl>
  </w:abstractNum>
  <w:abstractNum w:abstractNumId="9" w15:restartNumberingAfterBreak="0">
    <w:nsid w:val="30865116"/>
    <w:multiLevelType w:val="hybridMultilevel"/>
    <w:tmpl w:val="0C1C00A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3D220B13"/>
    <w:multiLevelType w:val="hybridMultilevel"/>
    <w:tmpl w:val="639CC55E"/>
    <w:lvl w:ilvl="0" w:tplc="0419000D">
      <w:start w:val="1"/>
      <w:numFmt w:val="bullet"/>
      <w:lvlText w:val=""/>
      <w:lvlJc w:val="left"/>
      <w:pPr>
        <w:ind w:left="1996" w:hanging="360"/>
      </w:pPr>
      <w:rPr>
        <w:rFonts w:ascii="Wingdings" w:hAnsi="Wingdings" w:hint="default"/>
        <w:sz w:val="28"/>
        <w:szCs w:val="28"/>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11" w15:restartNumberingAfterBreak="0">
    <w:nsid w:val="3E532E9F"/>
    <w:multiLevelType w:val="hybridMultilevel"/>
    <w:tmpl w:val="AC362D66"/>
    <w:lvl w:ilvl="0" w:tplc="CEF077B2">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4368214F"/>
    <w:multiLevelType w:val="hybridMultilevel"/>
    <w:tmpl w:val="E47A9894"/>
    <w:lvl w:ilvl="0" w:tplc="55B0B0E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4C4364F2"/>
    <w:multiLevelType w:val="hybridMultilevel"/>
    <w:tmpl w:val="AE4636EA"/>
    <w:lvl w:ilvl="0" w:tplc="137A80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C715CCC"/>
    <w:multiLevelType w:val="hybridMultilevel"/>
    <w:tmpl w:val="88BE532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55FA1FD0"/>
    <w:multiLevelType w:val="hybridMultilevel"/>
    <w:tmpl w:val="282474F8"/>
    <w:lvl w:ilvl="0" w:tplc="0419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6" w15:restartNumberingAfterBreak="0">
    <w:nsid w:val="58EA562B"/>
    <w:multiLevelType w:val="hybridMultilevel"/>
    <w:tmpl w:val="507C3E2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59F31260"/>
    <w:multiLevelType w:val="hybridMultilevel"/>
    <w:tmpl w:val="C4A8D94A"/>
    <w:lvl w:ilvl="0" w:tplc="CEF077B2">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65A540B6"/>
    <w:multiLevelType w:val="hybridMultilevel"/>
    <w:tmpl w:val="868E985C"/>
    <w:lvl w:ilvl="0" w:tplc="DFE6F580">
      <w:numFmt w:val="bullet"/>
      <w:lvlText w:val="-"/>
      <w:lvlJc w:val="left"/>
      <w:pPr>
        <w:ind w:left="1429" w:hanging="360"/>
      </w:pPr>
      <w:rPr>
        <w:rFonts w:ascii="Times New Roman" w:eastAsia="Times New Roman" w:hAnsi="Times New Roman" w:cs="Times New Roman" w:hint="default"/>
        <w:color w:val="0D0D0D"/>
        <w:w w:val="100"/>
        <w:sz w:val="28"/>
        <w:szCs w:val="28"/>
        <w:lang w:val="en-US" w:eastAsia="en-US" w:bidi="en-US"/>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C181351"/>
    <w:multiLevelType w:val="hybridMultilevel"/>
    <w:tmpl w:val="843ED5D0"/>
    <w:lvl w:ilvl="0" w:tplc="7E7E11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6E04685D"/>
    <w:multiLevelType w:val="hybridMultilevel"/>
    <w:tmpl w:val="146A96EA"/>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6E49401D"/>
    <w:multiLevelType w:val="hybridMultilevel"/>
    <w:tmpl w:val="B51A255A"/>
    <w:lvl w:ilvl="0" w:tplc="EE12B188">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780E76A1"/>
    <w:multiLevelType w:val="hybridMultilevel"/>
    <w:tmpl w:val="7BD2BC14"/>
    <w:lvl w:ilvl="0" w:tplc="1250C574">
      <w:start w:val="1"/>
      <w:numFmt w:val="decimal"/>
      <w:lvlText w:val="%1."/>
      <w:lvlJc w:val="left"/>
      <w:pPr>
        <w:ind w:left="149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AC24332"/>
    <w:multiLevelType w:val="hybridMultilevel"/>
    <w:tmpl w:val="DC7283A4"/>
    <w:lvl w:ilvl="0" w:tplc="04190011">
      <w:start w:val="1"/>
      <w:numFmt w:val="bullet"/>
      <w:pStyle w:val="a"/>
      <w:lvlText w:val=""/>
      <w:lvlJc w:val="left"/>
      <w:pPr>
        <w:tabs>
          <w:tab w:val="num" w:pos="2326"/>
        </w:tabs>
        <w:ind w:left="2423" w:hanging="360"/>
      </w:pPr>
      <w:rPr>
        <w:rFonts w:ascii="Symbol" w:hAnsi="Symbol" w:hint="default"/>
      </w:rPr>
    </w:lvl>
    <w:lvl w:ilvl="1" w:tplc="04190001">
      <w:start w:val="1"/>
      <w:numFmt w:val="bullet"/>
      <w:lvlText w:val=""/>
      <w:lvlJc w:val="left"/>
      <w:pPr>
        <w:tabs>
          <w:tab w:val="num" w:pos="2575"/>
        </w:tabs>
        <w:ind w:left="2575" w:hanging="360"/>
      </w:pPr>
      <w:rPr>
        <w:rFonts w:ascii="Symbol" w:hAnsi="Symbol" w:hint="default"/>
      </w:rPr>
    </w:lvl>
    <w:lvl w:ilvl="2" w:tplc="0419001B">
      <w:start w:val="1"/>
      <w:numFmt w:val="bullet"/>
      <w:lvlText w:val=""/>
      <w:lvlJc w:val="left"/>
      <w:pPr>
        <w:tabs>
          <w:tab w:val="num" w:pos="3295"/>
        </w:tabs>
        <w:ind w:left="3295" w:hanging="360"/>
      </w:pPr>
      <w:rPr>
        <w:rFonts w:ascii="Wingdings" w:hAnsi="Wingdings" w:hint="default"/>
      </w:rPr>
    </w:lvl>
    <w:lvl w:ilvl="3" w:tplc="0419000F">
      <w:start w:val="1"/>
      <w:numFmt w:val="bullet"/>
      <w:lvlText w:val=""/>
      <w:lvlJc w:val="left"/>
      <w:pPr>
        <w:tabs>
          <w:tab w:val="num" w:pos="4015"/>
        </w:tabs>
        <w:ind w:left="4015" w:hanging="360"/>
      </w:pPr>
      <w:rPr>
        <w:rFonts w:ascii="Symbol" w:hAnsi="Symbol" w:hint="default"/>
      </w:rPr>
    </w:lvl>
    <w:lvl w:ilvl="4" w:tplc="04190019">
      <w:start w:val="1"/>
      <w:numFmt w:val="bullet"/>
      <w:lvlText w:val="o"/>
      <w:lvlJc w:val="left"/>
      <w:pPr>
        <w:tabs>
          <w:tab w:val="num" w:pos="4735"/>
        </w:tabs>
        <w:ind w:left="4735" w:hanging="360"/>
      </w:pPr>
      <w:rPr>
        <w:rFonts w:ascii="Courier New" w:hAnsi="Courier New" w:cs="Courier New" w:hint="default"/>
      </w:rPr>
    </w:lvl>
    <w:lvl w:ilvl="5" w:tplc="0419001B">
      <w:start w:val="1"/>
      <w:numFmt w:val="bullet"/>
      <w:lvlText w:val=""/>
      <w:lvlJc w:val="left"/>
      <w:pPr>
        <w:tabs>
          <w:tab w:val="num" w:pos="5455"/>
        </w:tabs>
        <w:ind w:left="5455" w:hanging="360"/>
      </w:pPr>
      <w:rPr>
        <w:rFonts w:ascii="Wingdings" w:hAnsi="Wingdings" w:hint="default"/>
      </w:rPr>
    </w:lvl>
    <w:lvl w:ilvl="6" w:tplc="0419000F">
      <w:start w:val="1"/>
      <w:numFmt w:val="bullet"/>
      <w:lvlText w:val=""/>
      <w:lvlJc w:val="left"/>
      <w:pPr>
        <w:tabs>
          <w:tab w:val="num" w:pos="6175"/>
        </w:tabs>
        <w:ind w:left="6175" w:hanging="360"/>
      </w:pPr>
      <w:rPr>
        <w:rFonts w:ascii="Symbol" w:hAnsi="Symbol" w:hint="default"/>
      </w:rPr>
    </w:lvl>
    <w:lvl w:ilvl="7" w:tplc="04190019">
      <w:start w:val="1"/>
      <w:numFmt w:val="bullet"/>
      <w:lvlText w:val="o"/>
      <w:lvlJc w:val="left"/>
      <w:pPr>
        <w:tabs>
          <w:tab w:val="num" w:pos="6895"/>
        </w:tabs>
        <w:ind w:left="6895" w:hanging="360"/>
      </w:pPr>
      <w:rPr>
        <w:rFonts w:ascii="Courier New" w:hAnsi="Courier New" w:cs="Courier New" w:hint="default"/>
      </w:rPr>
    </w:lvl>
    <w:lvl w:ilvl="8" w:tplc="0419001B">
      <w:start w:val="1"/>
      <w:numFmt w:val="bullet"/>
      <w:lvlText w:val=""/>
      <w:lvlJc w:val="left"/>
      <w:pPr>
        <w:tabs>
          <w:tab w:val="num" w:pos="7615"/>
        </w:tabs>
        <w:ind w:left="7615" w:hanging="360"/>
      </w:pPr>
      <w:rPr>
        <w:rFonts w:ascii="Wingdings" w:hAnsi="Wingdings" w:hint="default"/>
      </w:rPr>
    </w:lvl>
  </w:abstractNum>
  <w:abstractNum w:abstractNumId="24" w15:restartNumberingAfterBreak="0">
    <w:nsid w:val="7F762133"/>
    <w:multiLevelType w:val="hybridMultilevel"/>
    <w:tmpl w:val="95AED3D2"/>
    <w:lvl w:ilvl="0" w:tplc="EE12B188">
      <w:numFmt w:val="bullet"/>
      <w:lvlText w:val="-"/>
      <w:lvlJc w:val="left"/>
      <w:pPr>
        <w:ind w:left="720" w:hanging="360"/>
      </w:pPr>
      <w:rPr>
        <w:rFonts w:ascii="Times New Roman" w:eastAsia="Calibri" w:hAnsi="Times New Roman" w:cs="Times New Roman" w:hint="default"/>
      </w:rPr>
    </w:lvl>
    <w:lvl w:ilvl="1" w:tplc="0419000D">
      <w:start w:val="1"/>
      <w:numFmt w:val="bullet"/>
      <w:lvlText w:val=""/>
      <w:lvlJc w:val="left"/>
      <w:pPr>
        <w:ind w:left="1353"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20"/>
  </w:num>
  <w:num w:numId="8">
    <w:abstractNumId w:val="4"/>
  </w:num>
  <w:num w:numId="9">
    <w:abstractNumId w:val="16"/>
  </w:num>
  <w:num w:numId="10">
    <w:abstractNumId w:val="14"/>
  </w:num>
  <w:num w:numId="11">
    <w:abstractNumId w:val="1"/>
  </w:num>
  <w:num w:numId="12">
    <w:abstractNumId w:val="9"/>
  </w:num>
  <w:num w:numId="13">
    <w:abstractNumId w:val="19"/>
  </w:num>
  <w:num w:numId="14">
    <w:abstractNumId w:val="10"/>
  </w:num>
  <w:num w:numId="15">
    <w:abstractNumId w:val="5"/>
  </w:num>
  <w:num w:numId="16">
    <w:abstractNumId w:val="21"/>
  </w:num>
  <w:num w:numId="17">
    <w:abstractNumId w:val="12"/>
  </w:num>
  <w:num w:numId="18">
    <w:abstractNumId w:val="8"/>
  </w:num>
  <w:num w:numId="19">
    <w:abstractNumId w:val="18"/>
  </w:num>
  <w:num w:numId="20">
    <w:abstractNumId w:val="2"/>
  </w:num>
  <w:num w:numId="21">
    <w:abstractNumId w:val="11"/>
  </w:num>
  <w:num w:numId="22">
    <w:abstractNumId w:val="0"/>
  </w:num>
  <w:num w:numId="23">
    <w:abstractNumId w:val="17"/>
  </w:num>
  <w:num w:numId="24">
    <w:abstractNumId w:val="7"/>
  </w:num>
  <w:num w:numId="25">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E2A"/>
    <w:rsid w:val="000046C9"/>
    <w:rsid w:val="0001523B"/>
    <w:rsid w:val="0001630E"/>
    <w:rsid w:val="00016704"/>
    <w:rsid w:val="0001759D"/>
    <w:rsid w:val="000366AD"/>
    <w:rsid w:val="00042335"/>
    <w:rsid w:val="00043450"/>
    <w:rsid w:val="00044C36"/>
    <w:rsid w:val="00054D33"/>
    <w:rsid w:val="00065E98"/>
    <w:rsid w:val="0006724E"/>
    <w:rsid w:val="000975B4"/>
    <w:rsid w:val="000B155A"/>
    <w:rsid w:val="000B1721"/>
    <w:rsid w:val="000C1713"/>
    <w:rsid w:val="000C25B5"/>
    <w:rsid w:val="000F3E71"/>
    <w:rsid w:val="000F47D8"/>
    <w:rsid w:val="001033F7"/>
    <w:rsid w:val="00121EC6"/>
    <w:rsid w:val="00125F47"/>
    <w:rsid w:val="00131F18"/>
    <w:rsid w:val="00135769"/>
    <w:rsid w:val="00147726"/>
    <w:rsid w:val="00151368"/>
    <w:rsid w:val="00152037"/>
    <w:rsid w:val="00153B47"/>
    <w:rsid w:val="00176CA1"/>
    <w:rsid w:val="00176CD6"/>
    <w:rsid w:val="00180E22"/>
    <w:rsid w:val="001972F2"/>
    <w:rsid w:val="00197963"/>
    <w:rsid w:val="001C60F1"/>
    <w:rsid w:val="001C6F29"/>
    <w:rsid w:val="001D13F9"/>
    <w:rsid w:val="001E5531"/>
    <w:rsid w:val="001F47CD"/>
    <w:rsid w:val="001F7D2D"/>
    <w:rsid w:val="0020330D"/>
    <w:rsid w:val="00212EA1"/>
    <w:rsid w:val="002208A9"/>
    <w:rsid w:val="00231654"/>
    <w:rsid w:val="00231D7A"/>
    <w:rsid w:val="00232FB0"/>
    <w:rsid w:val="00264EF2"/>
    <w:rsid w:val="002657C9"/>
    <w:rsid w:val="00276BB7"/>
    <w:rsid w:val="00297E01"/>
    <w:rsid w:val="002A438D"/>
    <w:rsid w:val="002A4E53"/>
    <w:rsid w:val="002B1D6A"/>
    <w:rsid w:val="002B6C66"/>
    <w:rsid w:val="002C681D"/>
    <w:rsid w:val="002C7240"/>
    <w:rsid w:val="002E3766"/>
    <w:rsid w:val="002F3944"/>
    <w:rsid w:val="002F3ABA"/>
    <w:rsid w:val="00307B33"/>
    <w:rsid w:val="00313363"/>
    <w:rsid w:val="003212EC"/>
    <w:rsid w:val="00340B06"/>
    <w:rsid w:val="003449D6"/>
    <w:rsid w:val="00352077"/>
    <w:rsid w:val="003667C2"/>
    <w:rsid w:val="00375E39"/>
    <w:rsid w:val="00384E3E"/>
    <w:rsid w:val="00396E14"/>
    <w:rsid w:val="003A28CD"/>
    <w:rsid w:val="003A297F"/>
    <w:rsid w:val="003A77DE"/>
    <w:rsid w:val="003B55EE"/>
    <w:rsid w:val="003D336D"/>
    <w:rsid w:val="003D5583"/>
    <w:rsid w:val="003E47BD"/>
    <w:rsid w:val="003E5619"/>
    <w:rsid w:val="00415500"/>
    <w:rsid w:val="004306F3"/>
    <w:rsid w:val="00442EBE"/>
    <w:rsid w:val="00455D59"/>
    <w:rsid w:val="00472AF5"/>
    <w:rsid w:val="004920EF"/>
    <w:rsid w:val="004A20A4"/>
    <w:rsid w:val="004A5558"/>
    <w:rsid w:val="004A60B5"/>
    <w:rsid w:val="004B27B0"/>
    <w:rsid w:val="004D0457"/>
    <w:rsid w:val="004E6544"/>
    <w:rsid w:val="00507EC9"/>
    <w:rsid w:val="00510C9C"/>
    <w:rsid w:val="00512EDC"/>
    <w:rsid w:val="00544841"/>
    <w:rsid w:val="0055370B"/>
    <w:rsid w:val="00563625"/>
    <w:rsid w:val="005815BF"/>
    <w:rsid w:val="005A01EC"/>
    <w:rsid w:val="005C0C57"/>
    <w:rsid w:val="005C4BA1"/>
    <w:rsid w:val="005C7D84"/>
    <w:rsid w:val="005D0BCC"/>
    <w:rsid w:val="005E4ED5"/>
    <w:rsid w:val="005E6601"/>
    <w:rsid w:val="00605424"/>
    <w:rsid w:val="00623CBB"/>
    <w:rsid w:val="00626A77"/>
    <w:rsid w:val="0063633A"/>
    <w:rsid w:val="00646165"/>
    <w:rsid w:val="0065134D"/>
    <w:rsid w:val="006569AE"/>
    <w:rsid w:val="00671368"/>
    <w:rsid w:val="00680B1E"/>
    <w:rsid w:val="006A097A"/>
    <w:rsid w:val="006A1716"/>
    <w:rsid w:val="006A2850"/>
    <w:rsid w:val="006C5D5F"/>
    <w:rsid w:val="006D352D"/>
    <w:rsid w:val="006E075C"/>
    <w:rsid w:val="006E7852"/>
    <w:rsid w:val="006F30D7"/>
    <w:rsid w:val="00701F37"/>
    <w:rsid w:val="007049D5"/>
    <w:rsid w:val="007115E0"/>
    <w:rsid w:val="00714F61"/>
    <w:rsid w:val="00725A4D"/>
    <w:rsid w:val="007343B7"/>
    <w:rsid w:val="007622BC"/>
    <w:rsid w:val="00784F2D"/>
    <w:rsid w:val="00791627"/>
    <w:rsid w:val="00797ECE"/>
    <w:rsid w:val="007A035C"/>
    <w:rsid w:val="007A285D"/>
    <w:rsid w:val="007A5AC4"/>
    <w:rsid w:val="007A7212"/>
    <w:rsid w:val="007C0111"/>
    <w:rsid w:val="007C1B27"/>
    <w:rsid w:val="007C7952"/>
    <w:rsid w:val="007D6B68"/>
    <w:rsid w:val="007E0904"/>
    <w:rsid w:val="007F12C5"/>
    <w:rsid w:val="007F6EC1"/>
    <w:rsid w:val="00803269"/>
    <w:rsid w:val="008156D7"/>
    <w:rsid w:val="00842449"/>
    <w:rsid w:val="008573A7"/>
    <w:rsid w:val="00865CB7"/>
    <w:rsid w:val="00883CB3"/>
    <w:rsid w:val="00885DAA"/>
    <w:rsid w:val="008A650F"/>
    <w:rsid w:val="008A7215"/>
    <w:rsid w:val="008B5635"/>
    <w:rsid w:val="008B62DB"/>
    <w:rsid w:val="008C67C0"/>
    <w:rsid w:val="008D0069"/>
    <w:rsid w:val="008D00E7"/>
    <w:rsid w:val="008D5375"/>
    <w:rsid w:val="008D5FF3"/>
    <w:rsid w:val="008E7430"/>
    <w:rsid w:val="008F3F82"/>
    <w:rsid w:val="009028B2"/>
    <w:rsid w:val="00931C87"/>
    <w:rsid w:val="009443CB"/>
    <w:rsid w:val="00962BAC"/>
    <w:rsid w:val="00981B33"/>
    <w:rsid w:val="00981CB3"/>
    <w:rsid w:val="00993915"/>
    <w:rsid w:val="00994248"/>
    <w:rsid w:val="00994B19"/>
    <w:rsid w:val="0099740F"/>
    <w:rsid w:val="009C4B89"/>
    <w:rsid w:val="009E072D"/>
    <w:rsid w:val="009E09CD"/>
    <w:rsid w:val="009E1F45"/>
    <w:rsid w:val="00A0217B"/>
    <w:rsid w:val="00A0360C"/>
    <w:rsid w:val="00A14B49"/>
    <w:rsid w:val="00A178B3"/>
    <w:rsid w:val="00A3625C"/>
    <w:rsid w:val="00A37FC6"/>
    <w:rsid w:val="00A52807"/>
    <w:rsid w:val="00A618EF"/>
    <w:rsid w:val="00A64BF6"/>
    <w:rsid w:val="00A66365"/>
    <w:rsid w:val="00A674B1"/>
    <w:rsid w:val="00A72C5A"/>
    <w:rsid w:val="00A756AF"/>
    <w:rsid w:val="00A77419"/>
    <w:rsid w:val="00A97842"/>
    <w:rsid w:val="00AA1C19"/>
    <w:rsid w:val="00AA2857"/>
    <w:rsid w:val="00AA64A3"/>
    <w:rsid w:val="00AB3F97"/>
    <w:rsid w:val="00AC640E"/>
    <w:rsid w:val="00AD7894"/>
    <w:rsid w:val="00AE50A6"/>
    <w:rsid w:val="00B05EEF"/>
    <w:rsid w:val="00B31DEF"/>
    <w:rsid w:val="00B34C22"/>
    <w:rsid w:val="00B37BC6"/>
    <w:rsid w:val="00B4175E"/>
    <w:rsid w:val="00B4353C"/>
    <w:rsid w:val="00B45768"/>
    <w:rsid w:val="00B7292F"/>
    <w:rsid w:val="00B72E2A"/>
    <w:rsid w:val="00B8240F"/>
    <w:rsid w:val="00B82B27"/>
    <w:rsid w:val="00B840B5"/>
    <w:rsid w:val="00B84DA4"/>
    <w:rsid w:val="00BC28F4"/>
    <w:rsid w:val="00BF0387"/>
    <w:rsid w:val="00C02B86"/>
    <w:rsid w:val="00C1405D"/>
    <w:rsid w:val="00C21FA7"/>
    <w:rsid w:val="00C312FC"/>
    <w:rsid w:val="00C36663"/>
    <w:rsid w:val="00C45F1E"/>
    <w:rsid w:val="00C53C58"/>
    <w:rsid w:val="00C5738E"/>
    <w:rsid w:val="00C70653"/>
    <w:rsid w:val="00C81ECC"/>
    <w:rsid w:val="00C97683"/>
    <w:rsid w:val="00CC3051"/>
    <w:rsid w:val="00CC4611"/>
    <w:rsid w:val="00CD6186"/>
    <w:rsid w:val="00CD6339"/>
    <w:rsid w:val="00CF55D7"/>
    <w:rsid w:val="00D02386"/>
    <w:rsid w:val="00D14841"/>
    <w:rsid w:val="00D161A9"/>
    <w:rsid w:val="00D243B3"/>
    <w:rsid w:val="00D26728"/>
    <w:rsid w:val="00D341AF"/>
    <w:rsid w:val="00D37E0E"/>
    <w:rsid w:val="00D52A9A"/>
    <w:rsid w:val="00D83547"/>
    <w:rsid w:val="00D90861"/>
    <w:rsid w:val="00D94841"/>
    <w:rsid w:val="00D95548"/>
    <w:rsid w:val="00D95AB4"/>
    <w:rsid w:val="00DA35A3"/>
    <w:rsid w:val="00DA6996"/>
    <w:rsid w:val="00DC6B3F"/>
    <w:rsid w:val="00DD7459"/>
    <w:rsid w:val="00DE07FE"/>
    <w:rsid w:val="00E034B7"/>
    <w:rsid w:val="00E07839"/>
    <w:rsid w:val="00E143BD"/>
    <w:rsid w:val="00E15E9A"/>
    <w:rsid w:val="00E169D0"/>
    <w:rsid w:val="00E35BCD"/>
    <w:rsid w:val="00E61F1A"/>
    <w:rsid w:val="00E67275"/>
    <w:rsid w:val="00E8448B"/>
    <w:rsid w:val="00E85D81"/>
    <w:rsid w:val="00E94D03"/>
    <w:rsid w:val="00EA0E89"/>
    <w:rsid w:val="00ED1E7E"/>
    <w:rsid w:val="00EE49B8"/>
    <w:rsid w:val="00EF6BEA"/>
    <w:rsid w:val="00F3243C"/>
    <w:rsid w:val="00F47B2E"/>
    <w:rsid w:val="00F65F3C"/>
    <w:rsid w:val="00F81797"/>
    <w:rsid w:val="00FC04B1"/>
    <w:rsid w:val="00FD3A15"/>
    <w:rsid w:val="00FD7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6A89951"/>
  <w15:chartTrackingRefBased/>
  <w15:docId w15:val="{8A0D19EB-CB3A-44BD-BE10-96FAD4B9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заголовк,1. ЗМІСТ"/>
    <w:qFormat/>
    <w:rsid w:val="00B72E2A"/>
    <w:pPr>
      <w:spacing w:after="0" w:line="360" w:lineRule="auto"/>
      <w:ind w:firstLine="709"/>
      <w:jc w:val="center"/>
    </w:pPr>
    <w:rPr>
      <w:rFonts w:ascii="Times New Roman" w:hAnsi="Times New Roman"/>
      <w:b/>
      <w:color w:val="000000" w:themeColor="text1"/>
      <w:sz w:val="32"/>
    </w:rPr>
  </w:style>
  <w:style w:type="paragraph" w:styleId="1">
    <w:name w:val="heading 1"/>
    <w:basedOn w:val="a0"/>
    <w:next w:val="a0"/>
    <w:link w:val="10"/>
    <w:uiPriority w:val="9"/>
    <w:qFormat/>
    <w:rsid w:val="00B72E2A"/>
    <w:pPr>
      <w:keepNext/>
      <w:keepLines/>
      <w:spacing w:before="240" w:line="256" w:lineRule="auto"/>
      <w:ind w:firstLine="0"/>
      <w:jc w:val="left"/>
      <w:outlineLvl w:val="0"/>
    </w:pPr>
    <w:rPr>
      <w:rFonts w:ascii="Calibri Light" w:eastAsia="Times New Roman" w:hAnsi="Calibri Light" w:cs="Times New Roman"/>
      <w:b w:val="0"/>
      <w:color w:val="2E74B5"/>
      <w:szCs w:val="32"/>
      <w:lang w:val="x-none" w:eastAsia="x-none"/>
    </w:rPr>
  </w:style>
  <w:style w:type="paragraph" w:styleId="2">
    <w:name w:val="heading 2"/>
    <w:basedOn w:val="a0"/>
    <w:link w:val="20"/>
    <w:semiHidden/>
    <w:unhideWhenUsed/>
    <w:qFormat/>
    <w:rsid w:val="00B72E2A"/>
    <w:pPr>
      <w:widowControl w:val="0"/>
      <w:autoSpaceDE w:val="0"/>
      <w:autoSpaceDN w:val="0"/>
      <w:ind w:firstLine="0"/>
      <w:outlineLvl w:val="1"/>
    </w:pPr>
    <w:rPr>
      <w:rFonts w:eastAsia="Times New Roman" w:cs="Times New Roman"/>
      <w:bCs/>
      <w:color w:val="auto"/>
      <w:szCs w:val="28"/>
      <w:lang w:val="x-none" w:eastAsia="ru-RU"/>
    </w:rPr>
  </w:style>
  <w:style w:type="paragraph" w:styleId="3">
    <w:name w:val="heading 3"/>
    <w:basedOn w:val="a0"/>
    <w:next w:val="a0"/>
    <w:link w:val="30"/>
    <w:uiPriority w:val="9"/>
    <w:semiHidden/>
    <w:unhideWhenUsed/>
    <w:qFormat/>
    <w:rsid w:val="00B72E2A"/>
    <w:pPr>
      <w:keepNext/>
      <w:spacing w:before="240" w:after="60" w:line="256" w:lineRule="auto"/>
      <w:ind w:firstLine="0"/>
      <w:jc w:val="left"/>
      <w:outlineLvl w:val="2"/>
    </w:pPr>
    <w:rPr>
      <w:rFonts w:ascii="Calibri Light" w:eastAsia="Times New Roman" w:hAnsi="Calibri Light" w:cs="Times New Roman"/>
      <w:bCs/>
      <w:color w:val="auto"/>
      <w:sz w:val="26"/>
      <w:szCs w:val="26"/>
    </w:rPr>
  </w:style>
  <w:style w:type="paragraph" w:styleId="4">
    <w:name w:val="heading 4"/>
    <w:basedOn w:val="a0"/>
    <w:next w:val="a0"/>
    <w:link w:val="40"/>
    <w:uiPriority w:val="9"/>
    <w:semiHidden/>
    <w:unhideWhenUsed/>
    <w:qFormat/>
    <w:rsid w:val="00B72E2A"/>
    <w:pPr>
      <w:keepNext/>
      <w:spacing w:before="240" w:after="60" w:line="256" w:lineRule="auto"/>
      <w:ind w:firstLine="0"/>
      <w:jc w:val="left"/>
      <w:outlineLvl w:val="3"/>
    </w:pPr>
    <w:rPr>
      <w:rFonts w:ascii="Calibri" w:eastAsia="Times New Roman" w:hAnsi="Calibri" w:cs="Times New Roman"/>
      <w:bCs/>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72E2A"/>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semiHidden/>
    <w:rsid w:val="00B72E2A"/>
    <w:rPr>
      <w:rFonts w:ascii="Times New Roman" w:eastAsia="Times New Roman" w:hAnsi="Times New Roman" w:cs="Times New Roman"/>
      <w:b/>
      <w:bCs/>
      <w:sz w:val="32"/>
      <w:szCs w:val="28"/>
      <w:lang w:val="x-none" w:eastAsia="ru-RU"/>
    </w:rPr>
  </w:style>
  <w:style w:type="character" w:customStyle="1" w:styleId="30">
    <w:name w:val="Заголовок 3 Знак"/>
    <w:basedOn w:val="a1"/>
    <w:link w:val="3"/>
    <w:uiPriority w:val="9"/>
    <w:semiHidden/>
    <w:rsid w:val="00B72E2A"/>
    <w:rPr>
      <w:rFonts w:ascii="Calibri Light" w:eastAsia="Times New Roman" w:hAnsi="Calibri Light" w:cs="Times New Roman"/>
      <w:b/>
      <w:bCs/>
      <w:sz w:val="26"/>
      <w:szCs w:val="26"/>
    </w:rPr>
  </w:style>
  <w:style w:type="character" w:customStyle="1" w:styleId="40">
    <w:name w:val="Заголовок 4 Знак"/>
    <w:basedOn w:val="a1"/>
    <w:link w:val="4"/>
    <w:uiPriority w:val="9"/>
    <w:semiHidden/>
    <w:rsid w:val="00B72E2A"/>
    <w:rPr>
      <w:rFonts w:ascii="Calibri" w:eastAsia="Times New Roman" w:hAnsi="Calibri" w:cs="Times New Roman"/>
      <w:b/>
      <w:bCs/>
      <w:sz w:val="28"/>
      <w:szCs w:val="28"/>
    </w:rPr>
  </w:style>
  <w:style w:type="character" w:styleId="a4">
    <w:name w:val="Hyperlink"/>
    <w:uiPriority w:val="99"/>
    <w:unhideWhenUsed/>
    <w:rsid w:val="00B72E2A"/>
    <w:rPr>
      <w:color w:val="0563C1"/>
      <w:u w:val="single"/>
    </w:rPr>
  </w:style>
  <w:style w:type="character" w:customStyle="1" w:styleId="HTML">
    <w:name w:val="Стандартный HTML Знак"/>
    <w:basedOn w:val="a1"/>
    <w:link w:val="HTML0"/>
    <w:uiPriority w:val="99"/>
    <w:semiHidden/>
    <w:rsid w:val="00B72E2A"/>
    <w:rPr>
      <w:rFonts w:ascii="Courier New" w:eastAsia="Times New Roman" w:hAnsi="Courier New" w:cs="Times New Roman"/>
      <w:sz w:val="20"/>
      <w:szCs w:val="20"/>
      <w:lang w:val="x-none" w:eastAsia="x-none"/>
    </w:rPr>
  </w:style>
  <w:style w:type="paragraph" w:styleId="HTML0">
    <w:name w:val="HTML Preformatted"/>
    <w:basedOn w:val="a0"/>
    <w:link w:val="HTML"/>
    <w:uiPriority w:val="99"/>
    <w:semiHidden/>
    <w:unhideWhenUsed/>
    <w:rsid w:val="00B72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Times New Roman"/>
      <w:b w:val="0"/>
      <w:color w:val="auto"/>
      <w:sz w:val="20"/>
      <w:szCs w:val="20"/>
      <w:lang w:val="x-none" w:eastAsia="x-none"/>
    </w:rPr>
  </w:style>
  <w:style w:type="paragraph" w:styleId="11">
    <w:name w:val="toc 1"/>
    <w:basedOn w:val="a0"/>
    <w:next w:val="a0"/>
    <w:autoRedefine/>
    <w:uiPriority w:val="39"/>
    <w:unhideWhenUsed/>
    <w:rsid w:val="00B72E2A"/>
    <w:pPr>
      <w:tabs>
        <w:tab w:val="right" w:leader="dot" w:pos="9786"/>
      </w:tabs>
      <w:spacing w:line="256" w:lineRule="auto"/>
      <w:ind w:firstLine="0"/>
      <w:jc w:val="both"/>
    </w:pPr>
    <w:rPr>
      <w:rFonts w:eastAsia="Calibri" w:cs="Times New Roman"/>
      <w:b w:val="0"/>
      <w:caps/>
      <w:noProof/>
      <w:color w:val="auto"/>
      <w:sz w:val="24"/>
      <w:szCs w:val="24"/>
      <w:lang w:val="uk-UA"/>
    </w:rPr>
  </w:style>
  <w:style w:type="paragraph" w:styleId="21">
    <w:name w:val="toc 2"/>
    <w:basedOn w:val="a0"/>
    <w:next w:val="a0"/>
    <w:autoRedefine/>
    <w:uiPriority w:val="39"/>
    <w:unhideWhenUsed/>
    <w:rsid w:val="005A01EC"/>
    <w:pPr>
      <w:tabs>
        <w:tab w:val="right" w:leader="dot" w:pos="9345"/>
      </w:tabs>
      <w:spacing w:line="240" w:lineRule="auto"/>
      <w:ind w:firstLine="0"/>
      <w:jc w:val="left"/>
    </w:pPr>
    <w:rPr>
      <w:rFonts w:ascii="Calibri" w:eastAsia="Calibri" w:hAnsi="Calibri" w:cs="Calibri"/>
      <w:bCs/>
      <w:color w:val="auto"/>
      <w:sz w:val="20"/>
      <w:szCs w:val="20"/>
    </w:rPr>
  </w:style>
  <w:style w:type="paragraph" w:styleId="a5">
    <w:name w:val="header"/>
    <w:basedOn w:val="a0"/>
    <w:link w:val="a6"/>
    <w:uiPriority w:val="99"/>
    <w:unhideWhenUsed/>
    <w:rsid w:val="00B72E2A"/>
    <w:pPr>
      <w:tabs>
        <w:tab w:val="center" w:pos="4677"/>
        <w:tab w:val="right" w:pos="9355"/>
      </w:tabs>
      <w:spacing w:line="240" w:lineRule="auto"/>
      <w:ind w:firstLine="0"/>
      <w:jc w:val="left"/>
    </w:pPr>
    <w:rPr>
      <w:rFonts w:ascii="Calibri" w:eastAsia="Calibri" w:hAnsi="Calibri" w:cs="Times New Roman"/>
      <w:b w:val="0"/>
      <w:color w:val="auto"/>
      <w:sz w:val="22"/>
    </w:rPr>
  </w:style>
  <w:style w:type="character" w:customStyle="1" w:styleId="a6">
    <w:name w:val="Верхний колонтитул Знак"/>
    <w:basedOn w:val="a1"/>
    <w:link w:val="a5"/>
    <w:uiPriority w:val="99"/>
    <w:rsid w:val="00B72E2A"/>
    <w:rPr>
      <w:rFonts w:ascii="Calibri" w:eastAsia="Calibri" w:hAnsi="Calibri" w:cs="Times New Roman"/>
    </w:rPr>
  </w:style>
  <w:style w:type="character" w:customStyle="1" w:styleId="a7">
    <w:name w:val="Нижний колонтитул Знак"/>
    <w:basedOn w:val="a1"/>
    <w:link w:val="a8"/>
    <w:uiPriority w:val="99"/>
    <w:rsid w:val="00B72E2A"/>
    <w:rPr>
      <w:rFonts w:ascii="Calibri" w:eastAsia="Calibri" w:hAnsi="Calibri" w:cs="Times New Roman"/>
    </w:rPr>
  </w:style>
  <w:style w:type="paragraph" w:styleId="a8">
    <w:name w:val="footer"/>
    <w:basedOn w:val="a0"/>
    <w:link w:val="a7"/>
    <w:uiPriority w:val="99"/>
    <w:unhideWhenUsed/>
    <w:rsid w:val="00B72E2A"/>
    <w:pPr>
      <w:tabs>
        <w:tab w:val="center" w:pos="4677"/>
        <w:tab w:val="right" w:pos="9355"/>
      </w:tabs>
      <w:spacing w:line="240" w:lineRule="auto"/>
      <w:ind w:firstLine="0"/>
      <w:jc w:val="left"/>
    </w:pPr>
    <w:rPr>
      <w:rFonts w:ascii="Calibri" w:eastAsia="Calibri" w:hAnsi="Calibri" w:cs="Times New Roman"/>
      <w:b w:val="0"/>
      <w:color w:val="auto"/>
      <w:sz w:val="22"/>
    </w:rPr>
  </w:style>
  <w:style w:type="paragraph" w:styleId="a9">
    <w:name w:val="Title"/>
    <w:basedOn w:val="a0"/>
    <w:next w:val="a0"/>
    <w:link w:val="aa"/>
    <w:uiPriority w:val="10"/>
    <w:qFormat/>
    <w:rsid w:val="00B72E2A"/>
    <w:pPr>
      <w:spacing w:before="240" w:after="60" w:line="256" w:lineRule="auto"/>
      <w:ind w:firstLine="0"/>
      <w:outlineLvl w:val="0"/>
    </w:pPr>
    <w:rPr>
      <w:rFonts w:ascii="Calibri Light" w:eastAsia="Times New Roman" w:hAnsi="Calibri Light" w:cs="Times New Roman"/>
      <w:bCs/>
      <w:color w:val="auto"/>
      <w:kern w:val="28"/>
      <w:szCs w:val="32"/>
    </w:rPr>
  </w:style>
  <w:style w:type="character" w:customStyle="1" w:styleId="aa">
    <w:name w:val="Заголовок Знак"/>
    <w:basedOn w:val="a1"/>
    <w:link w:val="a9"/>
    <w:uiPriority w:val="10"/>
    <w:rsid w:val="00B72E2A"/>
    <w:rPr>
      <w:rFonts w:ascii="Calibri Light" w:eastAsia="Times New Roman" w:hAnsi="Calibri Light" w:cs="Times New Roman"/>
      <w:b/>
      <w:bCs/>
      <w:kern w:val="28"/>
      <w:sz w:val="32"/>
      <w:szCs w:val="32"/>
    </w:rPr>
  </w:style>
  <w:style w:type="character" w:customStyle="1" w:styleId="ab">
    <w:name w:val="Основной текст Знак"/>
    <w:aliases w:val="Основной текст Знак Знак Знак"/>
    <w:basedOn w:val="a1"/>
    <w:link w:val="ac"/>
    <w:locked/>
    <w:rsid w:val="00B72E2A"/>
    <w:rPr>
      <w:rFonts w:ascii="Times New Roman CYR" w:eastAsia="Times New Roman" w:hAnsi="Times New Roman CYR" w:cs="Times New Roman CYR"/>
      <w:sz w:val="24"/>
      <w:lang w:eastAsia="ru-RU"/>
    </w:rPr>
  </w:style>
  <w:style w:type="paragraph" w:styleId="ac">
    <w:name w:val="Body Text"/>
    <w:aliases w:val="Основной текст Знак Знак"/>
    <w:basedOn w:val="a0"/>
    <w:link w:val="ab"/>
    <w:unhideWhenUsed/>
    <w:qFormat/>
    <w:rsid w:val="00B72E2A"/>
    <w:pPr>
      <w:spacing w:line="240" w:lineRule="auto"/>
      <w:ind w:firstLine="0"/>
      <w:jc w:val="both"/>
    </w:pPr>
    <w:rPr>
      <w:rFonts w:ascii="Times New Roman CYR" w:eastAsia="Times New Roman" w:hAnsi="Times New Roman CYR" w:cs="Times New Roman CYR"/>
      <w:b w:val="0"/>
      <w:color w:val="auto"/>
      <w:sz w:val="24"/>
      <w:lang w:eastAsia="ru-RU"/>
    </w:rPr>
  </w:style>
  <w:style w:type="character" w:customStyle="1" w:styleId="12">
    <w:name w:val="Основной текст Знак1"/>
    <w:basedOn w:val="a1"/>
    <w:uiPriority w:val="99"/>
    <w:semiHidden/>
    <w:rsid w:val="00B72E2A"/>
    <w:rPr>
      <w:rFonts w:ascii="Times New Roman" w:hAnsi="Times New Roman"/>
      <w:b/>
      <w:color w:val="000000" w:themeColor="text1"/>
      <w:sz w:val="32"/>
    </w:rPr>
  </w:style>
  <w:style w:type="character" w:customStyle="1" w:styleId="22">
    <w:name w:val="Основной текст Знак2"/>
    <w:aliases w:val="Основной текст Знак1 Знак1,Основной текст Знак Знак Знак1"/>
    <w:basedOn w:val="a1"/>
    <w:semiHidden/>
    <w:rsid w:val="00B72E2A"/>
    <w:rPr>
      <w:rFonts w:cs="Times New Roman"/>
      <w:sz w:val="22"/>
      <w:szCs w:val="22"/>
      <w:lang w:eastAsia="en-US"/>
    </w:rPr>
  </w:style>
  <w:style w:type="paragraph" w:styleId="ad">
    <w:name w:val="Subtitle"/>
    <w:basedOn w:val="a0"/>
    <w:next w:val="a0"/>
    <w:link w:val="ae"/>
    <w:uiPriority w:val="11"/>
    <w:qFormat/>
    <w:rsid w:val="00B72E2A"/>
    <w:pPr>
      <w:spacing w:after="60" w:line="256" w:lineRule="auto"/>
      <w:ind w:firstLine="0"/>
      <w:outlineLvl w:val="1"/>
    </w:pPr>
    <w:rPr>
      <w:rFonts w:ascii="Calibri Light" w:eastAsia="Times New Roman" w:hAnsi="Calibri Light" w:cs="Times New Roman"/>
      <w:b w:val="0"/>
      <w:color w:val="auto"/>
      <w:sz w:val="24"/>
      <w:szCs w:val="24"/>
    </w:rPr>
  </w:style>
  <w:style w:type="character" w:customStyle="1" w:styleId="ae">
    <w:name w:val="Подзаголовок Знак"/>
    <w:basedOn w:val="a1"/>
    <w:link w:val="ad"/>
    <w:uiPriority w:val="11"/>
    <w:rsid w:val="00B72E2A"/>
    <w:rPr>
      <w:rFonts w:ascii="Calibri Light" w:eastAsia="Times New Roman" w:hAnsi="Calibri Light" w:cs="Times New Roman"/>
      <w:sz w:val="24"/>
      <w:szCs w:val="24"/>
    </w:rPr>
  </w:style>
  <w:style w:type="paragraph" w:styleId="23">
    <w:name w:val="Body Text Indent 2"/>
    <w:basedOn w:val="a0"/>
    <w:link w:val="24"/>
    <w:uiPriority w:val="99"/>
    <w:unhideWhenUsed/>
    <w:rsid w:val="00B72E2A"/>
    <w:pPr>
      <w:spacing w:after="120" w:line="480" w:lineRule="auto"/>
      <w:ind w:left="283" w:firstLine="0"/>
      <w:jc w:val="left"/>
    </w:pPr>
    <w:rPr>
      <w:rFonts w:ascii="Calibri" w:eastAsia="Calibri" w:hAnsi="Calibri" w:cs="Times New Roman"/>
      <w:b w:val="0"/>
      <w:color w:val="auto"/>
      <w:sz w:val="22"/>
    </w:rPr>
  </w:style>
  <w:style w:type="character" w:customStyle="1" w:styleId="24">
    <w:name w:val="Основной текст с отступом 2 Знак"/>
    <w:basedOn w:val="a1"/>
    <w:link w:val="23"/>
    <w:uiPriority w:val="99"/>
    <w:rsid w:val="00B72E2A"/>
    <w:rPr>
      <w:rFonts w:ascii="Calibri" w:eastAsia="Calibri" w:hAnsi="Calibri" w:cs="Times New Roman"/>
    </w:rPr>
  </w:style>
  <w:style w:type="character" w:customStyle="1" w:styleId="af">
    <w:name w:val="Текст выноски Знак"/>
    <w:basedOn w:val="a1"/>
    <w:link w:val="af0"/>
    <w:uiPriority w:val="99"/>
    <w:semiHidden/>
    <w:rsid w:val="00B72E2A"/>
    <w:rPr>
      <w:rFonts w:ascii="Tahoma" w:eastAsia="Times New Roman" w:hAnsi="Tahoma" w:cs="Times New Roman"/>
      <w:sz w:val="16"/>
      <w:szCs w:val="16"/>
      <w:lang w:val="x-none" w:eastAsia="ru-RU"/>
    </w:rPr>
  </w:style>
  <w:style w:type="paragraph" w:styleId="af0">
    <w:name w:val="Balloon Text"/>
    <w:basedOn w:val="a0"/>
    <w:link w:val="af"/>
    <w:uiPriority w:val="99"/>
    <w:semiHidden/>
    <w:unhideWhenUsed/>
    <w:rsid w:val="00B72E2A"/>
    <w:pPr>
      <w:spacing w:line="240" w:lineRule="auto"/>
      <w:ind w:firstLine="0"/>
      <w:jc w:val="left"/>
    </w:pPr>
    <w:rPr>
      <w:rFonts w:ascii="Tahoma" w:eastAsia="Times New Roman" w:hAnsi="Tahoma" w:cs="Times New Roman"/>
      <w:b w:val="0"/>
      <w:color w:val="auto"/>
      <w:sz w:val="16"/>
      <w:szCs w:val="16"/>
      <w:lang w:val="x-none" w:eastAsia="ru-RU"/>
    </w:rPr>
  </w:style>
  <w:style w:type="paragraph" w:styleId="af1">
    <w:name w:val="No Spacing"/>
    <w:link w:val="af2"/>
    <w:uiPriority w:val="99"/>
    <w:qFormat/>
    <w:rsid w:val="00B72E2A"/>
    <w:pPr>
      <w:spacing w:after="0" w:line="240" w:lineRule="auto"/>
    </w:pPr>
    <w:rPr>
      <w:rFonts w:ascii="Times New Roman" w:eastAsia="Times New Roman" w:hAnsi="Times New Roman" w:cs="Times New Roman"/>
      <w:sz w:val="24"/>
      <w:szCs w:val="20"/>
      <w:lang w:val="uk-UA" w:eastAsia="ru-RU"/>
    </w:rPr>
  </w:style>
  <w:style w:type="character" w:customStyle="1" w:styleId="af3">
    <w:name w:val="Абзац списка Знак"/>
    <w:basedOn w:val="a1"/>
    <w:link w:val="af4"/>
    <w:uiPriority w:val="34"/>
    <w:locked/>
    <w:rsid w:val="00B72E2A"/>
  </w:style>
  <w:style w:type="paragraph" w:styleId="af4">
    <w:name w:val="List Paragraph"/>
    <w:basedOn w:val="a0"/>
    <w:link w:val="af3"/>
    <w:uiPriority w:val="34"/>
    <w:qFormat/>
    <w:rsid w:val="00B72E2A"/>
    <w:pPr>
      <w:spacing w:after="160" w:line="256" w:lineRule="auto"/>
      <w:ind w:left="720" w:firstLine="0"/>
      <w:contextualSpacing/>
      <w:jc w:val="left"/>
    </w:pPr>
    <w:rPr>
      <w:rFonts w:asciiTheme="minorHAnsi" w:hAnsiTheme="minorHAnsi"/>
      <w:b w:val="0"/>
      <w:color w:val="auto"/>
      <w:sz w:val="22"/>
    </w:rPr>
  </w:style>
  <w:style w:type="character" w:customStyle="1" w:styleId="af5">
    <w:name w:val="проект текст Т Знак"/>
    <w:link w:val="af6"/>
    <w:locked/>
    <w:rsid w:val="00B72E2A"/>
    <w:rPr>
      <w:rFonts w:ascii="Times New Roman" w:eastAsia="Times New Roman" w:hAnsi="Times New Roman" w:cs="Times New Roman"/>
      <w:color w:val="000000"/>
      <w:sz w:val="24"/>
      <w:lang w:eastAsia="ru-RU"/>
    </w:rPr>
  </w:style>
  <w:style w:type="paragraph" w:customStyle="1" w:styleId="af6">
    <w:name w:val="проект текст Т"/>
    <w:basedOn w:val="a0"/>
    <w:link w:val="af5"/>
    <w:rsid w:val="00B72E2A"/>
    <w:pPr>
      <w:suppressAutoHyphens/>
      <w:overflowPunct w:val="0"/>
      <w:autoSpaceDE w:val="0"/>
      <w:autoSpaceDN w:val="0"/>
      <w:adjustRightInd w:val="0"/>
      <w:spacing w:after="60" w:line="240" w:lineRule="auto"/>
      <w:ind w:left="568" w:right="548" w:firstLine="567"/>
      <w:jc w:val="both"/>
    </w:pPr>
    <w:rPr>
      <w:rFonts w:eastAsia="Times New Roman" w:cs="Times New Roman"/>
      <w:b w:val="0"/>
      <w:color w:val="000000"/>
      <w:sz w:val="24"/>
      <w:lang w:eastAsia="ru-RU"/>
    </w:rPr>
  </w:style>
  <w:style w:type="character" w:customStyle="1" w:styleId="af7">
    <w:name w:val="проект список Т Знак Знак"/>
    <w:basedOn w:val="af5"/>
    <w:link w:val="a"/>
    <w:locked/>
    <w:rsid w:val="00B72E2A"/>
    <w:rPr>
      <w:rFonts w:ascii="Times New Roman" w:eastAsia="Times New Roman" w:hAnsi="Times New Roman" w:cs="Times New Roman"/>
      <w:color w:val="000000"/>
      <w:sz w:val="24"/>
      <w:lang w:eastAsia="ru-RU"/>
    </w:rPr>
  </w:style>
  <w:style w:type="paragraph" w:customStyle="1" w:styleId="a">
    <w:name w:val="проект список Т"/>
    <w:basedOn w:val="af6"/>
    <w:link w:val="af7"/>
    <w:rsid w:val="00B72E2A"/>
    <w:pPr>
      <w:numPr>
        <w:numId w:val="1"/>
      </w:numPr>
      <w:tabs>
        <w:tab w:val="num" w:pos="1420"/>
      </w:tabs>
      <w:spacing w:after="20"/>
      <w:ind w:left="1418" w:right="550" w:hanging="284"/>
    </w:pPr>
  </w:style>
  <w:style w:type="character" w:customStyle="1" w:styleId="af8">
    <w:name w:val="Підпис до таблиці_"/>
    <w:link w:val="af9"/>
    <w:semiHidden/>
    <w:locked/>
    <w:rsid w:val="00B72E2A"/>
    <w:rPr>
      <w:rFonts w:ascii="Times New Roman" w:eastAsia="Times New Roman" w:hAnsi="Times New Roman" w:cs="Times New Roman"/>
      <w:shd w:val="clear" w:color="auto" w:fill="FFFFFF"/>
    </w:rPr>
  </w:style>
  <w:style w:type="paragraph" w:customStyle="1" w:styleId="af9">
    <w:name w:val="Підпис до таблиці"/>
    <w:basedOn w:val="a0"/>
    <w:link w:val="af8"/>
    <w:semiHidden/>
    <w:rsid w:val="00B72E2A"/>
    <w:pPr>
      <w:widowControl w:val="0"/>
      <w:shd w:val="clear" w:color="auto" w:fill="FFFFFF"/>
      <w:spacing w:line="0" w:lineRule="atLeast"/>
      <w:ind w:firstLine="0"/>
      <w:jc w:val="left"/>
    </w:pPr>
    <w:rPr>
      <w:rFonts w:eastAsia="Times New Roman" w:cs="Times New Roman"/>
      <w:b w:val="0"/>
      <w:color w:val="auto"/>
      <w:sz w:val="22"/>
    </w:rPr>
  </w:style>
  <w:style w:type="character" w:customStyle="1" w:styleId="afa">
    <w:name w:val="Основной текст_"/>
    <w:link w:val="41"/>
    <w:semiHidden/>
    <w:locked/>
    <w:rsid w:val="00B72E2A"/>
    <w:rPr>
      <w:sz w:val="19"/>
      <w:szCs w:val="19"/>
      <w:shd w:val="clear" w:color="auto" w:fill="FFFFFF"/>
    </w:rPr>
  </w:style>
  <w:style w:type="paragraph" w:customStyle="1" w:styleId="41">
    <w:name w:val="Основной текст4"/>
    <w:basedOn w:val="a0"/>
    <w:link w:val="afa"/>
    <w:semiHidden/>
    <w:rsid w:val="00B72E2A"/>
    <w:pPr>
      <w:widowControl w:val="0"/>
      <w:shd w:val="clear" w:color="auto" w:fill="FFFFFF"/>
      <w:spacing w:before="60" w:line="250" w:lineRule="exact"/>
      <w:ind w:hanging="380"/>
      <w:jc w:val="both"/>
    </w:pPr>
    <w:rPr>
      <w:rFonts w:asciiTheme="minorHAnsi" w:hAnsiTheme="minorHAnsi"/>
      <w:b w:val="0"/>
      <w:color w:val="auto"/>
      <w:sz w:val="19"/>
      <w:szCs w:val="19"/>
    </w:rPr>
  </w:style>
  <w:style w:type="paragraph" w:customStyle="1" w:styleId="TableParagraph">
    <w:name w:val="Table Paragraph"/>
    <w:basedOn w:val="a0"/>
    <w:uiPriority w:val="1"/>
    <w:semiHidden/>
    <w:qFormat/>
    <w:rsid w:val="00B72E2A"/>
    <w:pPr>
      <w:widowControl w:val="0"/>
      <w:autoSpaceDE w:val="0"/>
      <w:autoSpaceDN w:val="0"/>
      <w:spacing w:line="240" w:lineRule="auto"/>
      <w:ind w:firstLine="0"/>
      <w:jc w:val="left"/>
    </w:pPr>
    <w:rPr>
      <w:rFonts w:eastAsia="Times New Roman" w:cs="Times New Roman"/>
      <w:b w:val="0"/>
      <w:color w:val="auto"/>
      <w:sz w:val="22"/>
      <w:lang w:val="en-US" w:bidi="en-US"/>
    </w:rPr>
  </w:style>
  <w:style w:type="paragraph" w:customStyle="1" w:styleId="afb">
    <w:name w:val="ЗАГОЛОВОК"/>
    <w:basedOn w:val="a0"/>
    <w:uiPriority w:val="1"/>
    <w:qFormat/>
    <w:rsid w:val="00B72E2A"/>
    <w:pPr>
      <w:widowControl w:val="0"/>
      <w:autoSpaceDE w:val="0"/>
      <w:autoSpaceDN w:val="0"/>
      <w:ind w:firstLine="0"/>
    </w:pPr>
    <w:rPr>
      <w:rFonts w:eastAsia="Times New Roman" w:cs="Times New Roman"/>
      <w:color w:val="auto"/>
      <w:lang w:val="en-US" w:bidi="en-US"/>
    </w:rPr>
  </w:style>
  <w:style w:type="character" w:customStyle="1" w:styleId="25">
    <w:name w:val="Основной текст (2)_"/>
    <w:link w:val="210"/>
    <w:locked/>
    <w:rsid w:val="00B72E2A"/>
    <w:rPr>
      <w:rFonts w:ascii="Times New Roman" w:eastAsia="Times New Roman" w:hAnsi="Times New Roman" w:cs="Times New Roman"/>
      <w:sz w:val="28"/>
      <w:szCs w:val="28"/>
      <w:shd w:val="clear" w:color="auto" w:fill="FFFFFF"/>
    </w:rPr>
  </w:style>
  <w:style w:type="paragraph" w:customStyle="1" w:styleId="210">
    <w:name w:val="Основной текст (2)1"/>
    <w:basedOn w:val="a0"/>
    <w:link w:val="25"/>
    <w:rsid w:val="00B72E2A"/>
    <w:pPr>
      <w:widowControl w:val="0"/>
      <w:shd w:val="clear" w:color="auto" w:fill="FFFFFF"/>
      <w:spacing w:before="900" w:after="1620" w:line="0" w:lineRule="atLeast"/>
      <w:ind w:hanging="740"/>
      <w:jc w:val="right"/>
    </w:pPr>
    <w:rPr>
      <w:rFonts w:eastAsia="Times New Roman" w:cs="Times New Roman"/>
      <w:b w:val="0"/>
      <w:color w:val="auto"/>
      <w:sz w:val="28"/>
      <w:szCs w:val="28"/>
    </w:rPr>
  </w:style>
  <w:style w:type="character" w:customStyle="1" w:styleId="26Exact">
    <w:name w:val="Основной текст (26) Exact"/>
    <w:link w:val="26"/>
    <w:semiHidden/>
    <w:locked/>
    <w:rsid w:val="00B72E2A"/>
    <w:rPr>
      <w:sz w:val="18"/>
      <w:szCs w:val="18"/>
      <w:shd w:val="clear" w:color="auto" w:fill="FFFFFF"/>
    </w:rPr>
  </w:style>
  <w:style w:type="paragraph" w:customStyle="1" w:styleId="26">
    <w:name w:val="Основной текст (26)"/>
    <w:basedOn w:val="a0"/>
    <w:link w:val="26Exact"/>
    <w:semiHidden/>
    <w:rsid w:val="00B72E2A"/>
    <w:pPr>
      <w:widowControl w:val="0"/>
      <w:shd w:val="clear" w:color="auto" w:fill="FFFFFF"/>
      <w:spacing w:line="240" w:lineRule="atLeast"/>
      <w:ind w:firstLine="0"/>
      <w:jc w:val="left"/>
    </w:pPr>
    <w:rPr>
      <w:rFonts w:asciiTheme="minorHAnsi" w:hAnsiTheme="minorHAnsi"/>
      <w:b w:val="0"/>
      <w:color w:val="auto"/>
      <w:sz w:val="18"/>
      <w:szCs w:val="18"/>
    </w:rPr>
  </w:style>
  <w:style w:type="character" w:customStyle="1" w:styleId="27">
    <w:name w:val="Основний текст (2)"/>
    <w:rsid w:val="00B72E2A"/>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1">
    <w:name w:val="Основний текст (2) + 11"/>
    <w:aliases w:val="5 pt,Напівжирний,Малі великі літери"/>
    <w:rsid w:val="00B72E2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eastAsia="ru-RU" w:bidi="ru-RU"/>
    </w:rPr>
  </w:style>
  <w:style w:type="character" w:customStyle="1" w:styleId="afc">
    <w:name w:val="проект список Т Знак"/>
    <w:rsid w:val="00B72E2A"/>
    <w:rPr>
      <w:rFonts w:ascii="Times New Roman" w:eastAsia="Times New Roman" w:hAnsi="Times New Roman" w:cs="Times New Roman" w:hint="default"/>
      <w:color w:val="000000"/>
      <w:sz w:val="24"/>
      <w:szCs w:val="20"/>
      <w:lang w:val="uk-UA" w:eastAsia="ru-RU"/>
    </w:rPr>
  </w:style>
  <w:style w:type="character" w:customStyle="1" w:styleId="FontStyle36">
    <w:name w:val="Font Style36"/>
    <w:uiPriority w:val="99"/>
    <w:rsid w:val="00B72E2A"/>
    <w:rPr>
      <w:rFonts w:ascii="Times New Roman" w:hAnsi="Times New Roman" w:cs="Times New Roman" w:hint="default"/>
      <w:sz w:val="24"/>
      <w:szCs w:val="24"/>
    </w:rPr>
  </w:style>
  <w:style w:type="character" w:customStyle="1" w:styleId="28">
    <w:name w:val="Основной текст (2)"/>
    <w:uiPriority w:val="99"/>
    <w:rsid w:val="00B72E2A"/>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uk-UA" w:eastAsia="uk-UA" w:bidi="uk-UA"/>
    </w:rPr>
  </w:style>
  <w:style w:type="character" w:customStyle="1" w:styleId="513pt">
    <w:name w:val="Основной текст (5) + 13 pt"/>
    <w:aliases w:val="Курсив,Интервал 0 pt"/>
    <w:rsid w:val="00B72E2A"/>
    <w:rPr>
      <w:rFonts w:ascii="Times New Roman" w:eastAsia="Times New Roman" w:hAnsi="Times New Roman" w:cs="Times New Roman" w:hint="default"/>
      <w:b w:val="0"/>
      <w:bCs w:val="0"/>
      <w:i/>
      <w:iCs/>
      <w:smallCaps w:val="0"/>
      <w:strike w:val="0"/>
      <w:dstrike w:val="0"/>
      <w:color w:val="000000"/>
      <w:spacing w:val="-10"/>
      <w:w w:val="100"/>
      <w:position w:val="0"/>
      <w:sz w:val="26"/>
      <w:szCs w:val="26"/>
      <w:u w:val="none"/>
      <w:effect w:val="none"/>
      <w:lang w:val="uk-UA" w:eastAsia="uk-UA" w:bidi="uk-UA"/>
    </w:rPr>
  </w:style>
  <w:style w:type="character" w:customStyle="1" w:styleId="c0">
    <w:name w:val="c0"/>
    <w:basedOn w:val="a1"/>
    <w:rsid w:val="00B72E2A"/>
  </w:style>
  <w:style w:type="character" w:customStyle="1" w:styleId="rightmenucontent-title">
    <w:name w:val="right_menu_content-title"/>
    <w:basedOn w:val="a1"/>
    <w:rsid w:val="00B72E2A"/>
  </w:style>
  <w:style w:type="character" w:customStyle="1" w:styleId="rvts23">
    <w:name w:val="rvts23"/>
    <w:basedOn w:val="a1"/>
    <w:rsid w:val="00B72E2A"/>
  </w:style>
  <w:style w:type="table" w:customStyle="1" w:styleId="9">
    <w:name w:val="Сетка таблицы9"/>
    <w:basedOn w:val="a2"/>
    <w:uiPriority w:val="39"/>
    <w:rsid w:val="00212EA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7215"/>
    <w:pPr>
      <w:autoSpaceDE w:val="0"/>
      <w:autoSpaceDN w:val="0"/>
      <w:adjustRightInd w:val="0"/>
      <w:spacing w:after="0" w:line="240" w:lineRule="auto"/>
    </w:pPr>
    <w:rPr>
      <w:rFonts w:ascii="Times New Roman" w:hAnsi="Times New Roman" w:cs="Times New Roman"/>
      <w:color w:val="000000"/>
      <w:sz w:val="24"/>
      <w:szCs w:val="24"/>
    </w:rPr>
  </w:style>
  <w:style w:type="paragraph" w:styleId="42">
    <w:name w:val="toc 4"/>
    <w:basedOn w:val="a0"/>
    <w:next w:val="a0"/>
    <w:autoRedefine/>
    <w:uiPriority w:val="39"/>
    <w:semiHidden/>
    <w:unhideWhenUsed/>
    <w:rsid w:val="001F7D2D"/>
    <w:pPr>
      <w:spacing w:after="100"/>
      <w:ind w:left="960"/>
    </w:pPr>
  </w:style>
  <w:style w:type="table" w:styleId="afd">
    <w:name w:val="Table Grid"/>
    <w:basedOn w:val="a2"/>
    <w:uiPriority w:val="59"/>
    <w:rsid w:val="001F7D2D"/>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FollowedHyperlink"/>
    <w:basedOn w:val="a1"/>
    <w:uiPriority w:val="99"/>
    <w:semiHidden/>
    <w:unhideWhenUsed/>
    <w:rsid w:val="00A3625C"/>
    <w:rPr>
      <w:color w:val="954F72" w:themeColor="followedHyperlink"/>
      <w:u w:val="single"/>
    </w:rPr>
  </w:style>
  <w:style w:type="table" w:customStyle="1" w:styleId="31">
    <w:name w:val="Сетка таблицы3"/>
    <w:basedOn w:val="a2"/>
    <w:uiPriority w:val="59"/>
    <w:rsid w:val="005C4BA1"/>
    <w:pPr>
      <w:spacing w:after="0" w:line="240" w:lineRule="auto"/>
    </w:pPr>
    <w:rPr>
      <w:rFonts w:eastAsia="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Normal (Web)"/>
    <w:basedOn w:val="a0"/>
    <w:uiPriority w:val="99"/>
    <w:semiHidden/>
    <w:unhideWhenUsed/>
    <w:rsid w:val="00784F2D"/>
    <w:pPr>
      <w:spacing w:before="100" w:beforeAutospacing="1" w:after="100" w:afterAutospacing="1" w:line="240" w:lineRule="auto"/>
      <w:ind w:firstLine="0"/>
      <w:jc w:val="left"/>
    </w:pPr>
    <w:rPr>
      <w:rFonts w:eastAsia="Times New Roman" w:cs="Times New Roman"/>
      <w:b w:val="0"/>
      <w:color w:val="auto"/>
      <w:sz w:val="24"/>
      <w:szCs w:val="24"/>
      <w:lang w:eastAsia="ru-RU"/>
    </w:rPr>
  </w:style>
  <w:style w:type="character" w:styleId="aff0">
    <w:name w:val="Strong"/>
    <w:basedOn w:val="a1"/>
    <w:uiPriority w:val="22"/>
    <w:qFormat/>
    <w:rsid w:val="00784F2D"/>
    <w:rPr>
      <w:b/>
      <w:bCs/>
    </w:rPr>
  </w:style>
  <w:style w:type="paragraph" w:customStyle="1" w:styleId="rvps2">
    <w:name w:val="rvps2"/>
    <w:basedOn w:val="a0"/>
    <w:rsid w:val="002C681D"/>
    <w:pPr>
      <w:spacing w:before="100" w:beforeAutospacing="1" w:after="100" w:afterAutospacing="1" w:line="240" w:lineRule="auto"/>
      <w:ind w:firstLine="0"/>
      <w:jc w:val="left"/>
    </w:pPr>
    <w:rPr>
      <w:rFonts w:eastAsia="Times New Roman" w:cs="Times New Roman"/>
      <w:b w:val="0"/>
      <w:color w:val="auto"/>
      <w:sz w:val="24"/>
      <w:szCs w:val="24"/>
      <w:lang w:eastAsia="ru-RU"/>
    </w:rPr>
  </w:style>
  <w:style w:type="character" w:styleId="aff1">
    <w:name w:val="Unresolved Mention"/>
    <w:basedOn w:val="a1"/>
    <w:uiPriority w:val="99"/>
    <w:semiHidden/>
    <w:unhideWhenUsed/>
    <w:rsid w:val="0020330D"/>
    <w:rPr>
      <w:color w:val="605E5C"/>
      <w:shd w:val="clear" w:color="auto" w:fill="E1DFDD"/>
    </w:rPr>
  </w:style>
  <w:style w:type="character" w:styleId="aff2">
    <w:name w:val="annotation reference"/>
    <w:basedOn w:val="a1"/>
    <w:uiPriority w:val="99"/>
    <w:semiHidden/>
    <w:unhideWhenUsed/>
    <w:rsid w:val="00C5738E"/>
    <w:rPr>
      <w:sz w:val="16"/>
      <w:szCs w:val="16"/>
    </w:rPr>
  </w:style>
  <w:style w:type="paragraph" w:styleId="aff3">
    <w:name w:val="annotation text"/>
    <w:basedOn w:val="a0"/>
    <w:link w:val="aff4"/>
    <w:uiPriority w:val="99"/>
    <w:semiHidden/>
    <w:unhideWhenUsed/>
    <w:rsid w:val="00C5738E"/>
    <w:pPr>
      <w:spacing w:line="240" w:lineRule="auto"/>
    </w:pPr>
    <w:rPr>
      <w:sz w:val="20"/>
      <w:szCs w:val="20"/>
    </w:rPr>
  </w:style>
  <w:style w:type="character" w:customStyle="1" w:styleId="aff4">
    <w:name w:val="Текст примечания Знак"/>
    <w:basedOn w:val="a1"/>
    <w:link w:val="aff3"/>
    <w:uiPriority w:val="99"/>
    <w:semiHidden/>
    <w:rsid w:val="00C5738E"/>
    <w:rPr>
      <w:rFonts w:ascii="Times New Roman" w:hAnsi="Times New Roman"/>
      <w:b/>
      <w:color w:val="000000" w:themeColor="text1"/>
      <w:sz w:val="20"/>
      <w:szCs w:val="20"/>
    </w:rPr>
  </w:style>
  <w:style w:type="paragraph" w:styleId="aff5">
    <w:name w:val="annotation subject"/>
    <w:basedOn w:val="aff3"/>
    <w:next w:val="aff3"/>
    <w:link w:val="aff6"/>
    <w:uiPriority w:val="99"/>
    <w:semiHidden/>
    <w:unhideWhenUsed/>
    <w:rsid w:val="00C5738E"/>
    <w:rPr>
      <w:bCs/>
    </w:rPr>
  </w:style>
  <w:style w:type="character" w:customStyle="1" w:styleId="aff6">
    <w:name w:val="Тема примечания Знак"/>
    <w:basedOn w:val="aff4"/>
    <w:link w:val="aff5"/>
    <w:uiPriority w:val="99"/>
    <w:semiHidden/>
    <w:rsid w:val="00C5738E"/>
    <w:rPr>
      <w:rFonts w:ascii="Times New Roman" w:hAnsi="Times New Roman"/>
      <w:b/>
      <w:bCs/>
      <w:color w:val="000000" w:themeColor="text1"/>
      <w:sz w:val="20"/>
      <w:szCs w:val="20"/>
    </w:rPr>
  </w:style>
  <w:style w:type="paragraph" w:styleId="aff7">
    <w:name w:val="TOC Heading"/>
    <w:basedOn w:val="1"/>
    <w:next w:val="a0"/>
    <w:uiPriority w:val="39"/>
    <w:unhideWhenUsed/>
    <w:qFormat/>
    <w:rsid w:val="008D00E7"/>
    <w:pPr>
      <w:spacing w:line="259" w:lineRule="auto"/>
      <w:outlineLvl w:val="9"/>
    </w:pPr>
    <w:rPr>
      <w:rFonts w:asciiTheme="majorHAnsi" w:eastAsiaTheme="majorEastAsia" w:hAnsiTheme="majorHAnsi" w:cstheme="majorBidi"/>
      <w:color w:val="2E74B5" w:themeColor="accent1" w:themeShade="BF"/>
      <w:lang w:val="uk-UA" w:eastAsia="uk-UA"/>
    </w:rPr>
  </w:style>
  <w:style w:type="table" w:customStyle="1" w:styleId="TableNormal1">
    <w:name w:val="Table Normal1"/>
    <w:uiPriority w:val="2"/>
    <w:semiHidden/>
    <w:qFormat/>
    <w:rsid w:val="00C53C58"/>
    <w:pPr>
      <w:widowControl w:val="0"/>
      <w:autoSpaceDE w:val="0"/>
      <w:autoSpaceDN w:val="0"/>
      <w:spacing w:after="0" w:line="240" w:lineRule="auto"/>
    </w:pPr>
    <w:rPr>
      <w:rFonts w:ascii="Calibri" w:eastAsia="Calibri" w:hAnsi="Calibri" w:cs="Times New Roman"/>
    </w:rPr>
    <w:tblPr>
      <w:tblCellMar>
        <w:top w:w="0" w:type="dxa"/>
        <w:left w:w="0" w:type="dxa"/>
        <w:bottom w:w="0" w:type="dxa"/>
        <w:right w:w="0" w:type="dxa"/>
      </w:tblCellMar>
    </w:tblPr>
  </w:style>
  <w:style w:type="character" w:customStyle="1" w:styleId="af2">
    <w:name w:val="Без интервала Знак"/>
    <w:link w:val="af1"/>
    <w:uiPriority w:val="99"/>
    <w:locked/>
    <w:rsid w:val="000B1721"/>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267">
      <w:bodyDiv w:val="1"/>
      <w:marLeft w:val="0"/>
      <w:marRight w:val="0"/>
      <w:marTop w:val="0"/>
      <w:marBottom w:val="0"/>
      <w:divBdr>
        <w:top w:val="none" w:sz="0" w:space="0" w:color="auto"/>
        <w:left w:val="none" w:sz="0" w:space="0" w:color="auto"/>
        <w:bottom w:val="none" w:sz="0" w:space="0" w:color="auto"/>
        <w:right w:val="none" w:sz="0" w:space="0" w:color="auto"/>
      </w:divBdr>
    </w:div>
    <w:div w:id="75716632">
      <w:bodyDiv w:val="1"/>
      <w:marLeft w:val="0"/>
      <w:marRight w:val="0"/>
      <w:marTop w:val="0"/>
      <w:marBottom w:val="0"/>
      <w:divBdr>
        <w:top w:val="none" w:sz="0" w:space="0" w:color="auto"/>
        <w:left w:val="none" w:sz="0" w:space="0" w:color="auto"/>
        <w:bottom w:val="none" w:sz="0" w:space="0" w:color="auto"/>
        <w:right w:val="none" w:sz="0" w:space="0" w:color="auto"/>
      </w:divBdr>
    </w:div>
    <w:div w:id="104735722">
      <w:bodyDiv w:val="1"/>
      <w:marLeft w:val="0"/>
      <w:marRight w:val="0"/>
      <w:marTop w:val="0"/>
      <w:marBottom w:val="0"/>
      <w:divBdr>
        <w:top w:val="none" w:sz="0" w:space="0" w:color="auto"/>
        <w:left w:val="none" w:sz="0" w:space="0" w:color="auto"/>
        <w:bottom w:val="none" w:sz="0" w:space="0" w:color="auto"/>
        <w:right w:val="none" w:sz="0" w:space="0" w:color="auto"/>
      </w:divBdr>
    </w:div>
    <w:div w:id="109864124">
      <w:bodyDiv w:val="1"/>
      <w:marLeft w:val="0"/>
      <w:marRight w:val="0"/>
      <w:marTop w:val="0"/>
      <w:marBottom w:val="0"/>
      <w:divBdr>
        <w:top w:val="none" w:sz="0" w:space="0" w:color="auto"/>
        <w:left w:val="none" w:sz="0" w:space="0" w:color="auto"/>
        <w:bottom w:val="none" w:sz="0" w:space="0" w:color="auto"/>
        <w:right w:val="none" w:sz="0" w:space="0" w:color="auto"/>
      </w:divBdr>
    </w:div>
    <w:div w:id="144473382">
      <w:bodyDiv w:val="1"/>
      <w:marLeft w:val="0"/>
      <w:marRight w:val="0"/>
      <w:marTop w:val="0"/>
      <w:marBottom w:val="0"/>
      <w:divBdr>
        <w:top w:val="none" w:sz="0" w:space="0" w:color="auto"/>
        <w:left w:val="none" w:sz="0" w:space="0" w:color="auto"/>
        <w:bottom w:val="none" w:sz="0" w:space="0" w:color="auto"/>
        <w:right w:val="none" w:sz="0" w:space="0" w:color="auto"/>
      </w:divBdr>
    </w:div>
    <w:div w:id="163713682">
      <w:bodyDiv w:val="1"/>
      <w:marLeft w:val="0"/>
      <w:marRight w:val="0"/>
      <w:marTop w:val="0"/>
      <w:marBottom w:val="0"/>
      <w:divBdr>
        <w:top w:val="none" w:sz="0" w:space="0" w:color="auto"/>
        <w:left w:val="none" w:sz="0" w:space="0" w:color="auto"/>
        <w:bottom w:val="none" w:sz="0" w:space="0" w:color="auto"/>
        <w:right w:val="none" w:sz="0" w:space="0" w:color="auto"/>
      </w:divBdr>
    </w:div>
    <w:div w:id="169486994">
      <w:bodyDiv w:val="1"/>
      <w:marLeft w:val="0"/>
      <w:marRight w:val="0"/>
      <w:marTop w:val="0"/>
      <w:marBottom w:val="0"/>
      <w:divBdr>
        <w:top w:val="none" w:sz="0" w:space="0" w:color="auto"/>
        <w:left w:val="none" w:sz="0" w:space="0" w:color="auto"/>
        <w:bottom w:val="none" w:sz="0" w:space="0" w:color="auto"/>
        <w:right w:val="none" w:sz="0" w:space="0" w:color="auto"/>
      </w:divBdr>
    </w:div>
    <w:div w:id="171528178">
      <w:bodyDiv w:val="1"/>
      <w:marLeft w:val="0"/>
      <w:marRight w:val="0"/>
      <w:marTop w:val="0"/>
      <w:marBottom w:val="0"/>
      <w:divBdr>
        <w:top w:val="none" w:sz="0" w:space="0" w:color="auto"/>
        <w:left w:val="none" w:sz="0" w:space="0" w:color="auto"/>
        <w:bottom w:val="none" w:sz="0" w:space="0" w:color="auto"/>
        <w:right w:val="none" w:sz="0" w:space="0" w:color="auto"/>
      </w:divBdr>
    </w:div>
    <w:div w:id="274026601">
      <w:bodyDiv w:val="1"/>
      <w:marLeft w:val="0"/>
      <w:marRight w:val="0"/>
      <w:marTop w:val="0"/>
      <w:marBottom w:val="0"/>
      <w:divBdr>
        <w:top w:val="none" w:sz="0" w:space="0" w:color="auto"/>
        <w:left w:val="none" w:sz="0" w:space="0" w:color="auto"/>
        <w:bottom w:val="none" w:sz="0" w:space="0" w:color="auto"/>
        <w:right w:val="none" w:sz="0" w:space="0" w:color="auto"/>
      </w:divBdr>
    </w:div>
    <w:div w:id="282999961">
      <w:bodyDiv w:val="1"/>
      <w:marLeft w:val="0"/>
      <w:marRight w:val="0"/>
      <w:marTop w:val="0"/>
      <w:marBottom w:val="0"/>
      <w:divBdr>
        <w:top w:val="none" w:sz="0" w:space="0" w:color="auto"/>
        <w:left w:val="none" w:sz="0" w:space="0" w:color="auto"/>
        <w:bottom w:val="none" w:sz="0" w:space="0" w:color="auto"/>
        <w:right w:val="none" w:sz="0" w:space="0" w:color="auto"/>
      </w:divBdr>
    </w:div>
    <w:div w:id="332488379">
      <w:bodyDiv w:val="1"/>
      <w:marLeft w:val="0"/>
      <w:marRight w:val="0"/>
      <w:marTop w:val="0"/>
      <w:marBottom w:val="0"/>
      <w:divBdr>
        <w:top w:val="none" w:sz="0" w:space="0" w:color="auto"/>
        <w:left w:val="none" w:sz="0" w:space="0" w:color="auto"/>
        <w:bottom w:val="none" w:sz="0" w:space="0" w:color="auto"/>
        <w:right w:val="none" w:sz="0" w:space="0" w:color="auto"/>
      </w:divBdr>
    </w:div>
    <w:div w:id="473330388">
      <w:bodyDiv w:val="1"/>
      <w:marLeft w:val="0"/>
      <w:marRight w:val="0"/>
      <w:marTop w:val="0"/>
      <w:marBottom w:val="0"/>
      <w:divBdr>
        <w:top w:val="none" w:sz="0" w:space="0" w:color="auto"/>
        <w:left w:val="none" w:sz="0" w:space="0" w:color="auto"/>
        <w:bottom w:val="none" w:sz="0" w:space="0" w:color="auto"/>
        <w:right w:val="none" w:sz="0" w:space="0" w:color="auto"/>
      </w:divBdr>
    </w:div>
    <w:div w:id="495608633">
      <w:bodyDiv w:val="1"/>
      <w:marLeft w:val="0"/>
      <w:marRight w:val="0"/>
      <w:marTop w:val="0"/>
      <w:marBottom w:val="0"/>
      <w:divBdr>
        <w:top w:val="none" w:sz="0" w:space="0" w:color="auto"/>
        <w:left w:val="none" w:sz="0" w:space="0" w:color="auto"/>
        <w:bottom w:val="none" w:sz="0" w:space="0" w:color="auto"/>
        <w:right w:val="none" w:sz="0" w:space="0" w:color="auto"/>
      </w:divBdr>
    </w:div>
    <w:div w:id="657343583">
      <w:bodyDiv w:val="1"/>
      <w:marLeft w:val="0"/>
      <w:marRight w:val="0"/>
      <w:marTop w:val="0"/>
      <w:marBottom w:val="0"/>
      <w:divBdr>
        <w:top w:val="none" w:sz="0" w:space="0" w:color="auto"/>
        <w:left w:val="none" w:sz="0" w:space="0" w:color="auto"/>
        <w:bottom w:val="none" w:sz="0" w:space="0" w:color="auto"/>
        <w:right w:val="none" w:sz="0" w:space="0" w:color="auto"/>
      </w:divBdr>
    </w:div>
    <w:div w:id="675499064">
      <w:bodyDiv w:val="1"/>
      <w:marLeft w:val="0"/>
      <w:marRight w:val="0"/>
      <w:marTop w:val="0"/>
      <w:marBottom w:val="0"/>
      <w:divBdr>
        <w:top w:val="none" w:sz="0" w:space="0" w:color="auto"/>
        <w:left w:val="none" w:sz="0" w:space="0" w:color="auto"/>
        <w:bottom w:val="none" w:sz="0" w:space="0" w:color="auto"/>
        <w:right w:val="none" w:sz="0" w:space="0" w:color="auto"/>
      </w:divBdr>
      <w:divsChild>
        <w:div w:id="1093286093">
          <w:marLeft w:val="0"/>
          <w:marRight w:val="0"/>
          <w:marTop w:val="0"/>
          <w:marBottom w:val="0"/>
          <w:divBdr>
            <w:top w:val="none" w:sz="0" w:space="0" w:color="auto"/>
            <w:left w:val="none" w:sz="0" w:space="0" w:color="auto"/>
            <w:bottom w:val="none" w:sz="0" w:space="0" w:color="auto"/>
            <w:right w:val="none" w:sz="0" w:space="0" w:color="auto"/>
          </w:divBdr>
        </w:div>
      </w:divsChild>
    </w:div>
    <w:div w:id="818810842">
      <w:bodyDiv w:val="1"/>
      <w:marLeft w:val="0"/>
      <w:marRight w:val="0"/>
      <w:marTop w:val="0"/>
      <w:marBottom w:val="0"/>
      <w:divBdr>
        <w:top w:val="none" w:sz="0" w:space="0" w:color="auto"/>
        <w:left w:val="none" w:sz="0" w:space="0" w:color="auto"/>
        <w:bottom w:val="none" w:sz="0" w:space="0" w:color="auto"/>
        <w:right w:val="none" w:sz="0" w:space="0" w:color="auto"/>
      </w:divBdr>
    </w:div>
    <w:div w:id="866143127">
      <w:bodyDiv w:val="1"/>
      <w:marLeft w:val="0"/>
      <w:marRight w:val="0"/>
      <w:marTop w:val="0"/>
      <w:marBottom w:val="0"/>
      <w:divBdr>
        <w:top w:val="none" w:sz="0" w:space="0" w:color="auto"/>
        <w:left w:val="none" w:sz="0" w:space="0" w:color="auto"/>
        <w:bottom w:val="none" w:sz="0" w:space="0" w:color="auto"/>
        <w:right w:val="none" w:sz="0" w:space="0" w:color="auto"/>
      </w:divBdr>
    </w:div>
    <w:div w:id="993490647">
      <w:bodyDiv w:val="1"/>
      <w:marLeft w:val="0"/>
      <w:marRight w:val="0"/>
      <w:marTop w:val="0"/>
      <w:marBottom w:val="0"/>
      <w:divBdr>
        <w:top w:val="none" w:sz="0" w:space="0" w:color="auto"/>
        <w:left w:val="none" w:sz="0" w:space="0" w:color="auto"/>
        <w:bottom w:val="none" w:sz="0" w:space="0" w:color="auto"/>
        <w:right w:val="none" w:sz="0" w:space="0" w:color="auto"/>
      </w:divBdr>
    </w:div>
    <w:div w:id="1005089728">
      <w:bodyDiv w:val="1"/>
      <w:marLeft w:val="0"/>
      <w:marRight w:val="0"/>
      <w:marTop w:val="0"/>
      <w:marBottom w:val="0"/>
      <w:divBdr>
        <w:top w:val="none" w:sz="0" w:space="0" w:color="auto"/>
        <w:left w:val="none" w:sz="0" w:space="0" w:color="auto"/>
        <w:bottom w:val="none" w:sz="0" w:space="0" w:color="auto"/>
        <w:right w:val="none" w:sz="0" w:space="0" w:color="auto"/>
      </w:divBdr>
    </w:div>
    <w:div w:id="1025986908">
      <w:bodyDiv w:val="1"/>
      <w:marLeft w:val="0"/>
      <w:marRight w:val="0"/>
      <w:marTop w:val="0"/>
      <w:marBottom w:val="0"/>
      <w:divBdr>
        <w:top w:val="none" w:sz="0" w:space="0" w:color="auto"/>
        <w:left w:val="none" w:sz="0" w:space="0" w:color="auto"/>
        <w:bottom w:val="none" w:sz="0" w:space="0" w:color="auto"/>
        <w:right w:val="none" w:sz="0" w:space="0" w:color="auto"/>
      </w:divBdr>
    </w:div>
    <w:div w:id="1094013253">
      <w:bodyDiv w:val="1"/>
      <w:marLeft w:val="0"/>
      <w:marRight w:val="0"/>
      <w:marTop w:val="0"/>
      <w:marBottom w:val="0"/>
      <w:divBdr>
        <w:top w:val="none" w:sz="0" w:space="0" w:color="auto"/>
        <w:left w:val="none" w:sz="0" w:space="0" w:color="auto"/>
        <w:bottom w:val="none" w:sz="0" w:space="0" w:color="auto"/>
        <w:right w:val="none" w:sz="0" w:space="0" w:color="auto"/>
      </w:divBdr>
    </w:div>
    <w:div w:id="1166555545">
      <w:bodyDiv w:val="1"/>
      <w:marLeft w:val="0"/>
      <w:marRight w:val="0"/>
      <w:marTop w:val="0"/>
      <w:marBottom w:val="0"/>
      <w:divBdr>
        <w:top w:val="none" w:sz="0" w:space="0" w:color="auto"/>
        <w:left w:val="none" w:sz="0" w:space="0" w:color="auto"/>
        <w:bottom w:val="none" w:sz="0" w:space="0" w:color="auto"/>
        <w:right w:val="none" w:sz="0" w:space="0" w:color="auto"/>
      </w:divBdr>
    </w:div>
    <w:div w:id="1298494050">
      <w:bodyDiv w:val="1"/>
      <w:marLeft w:val="0"/>
      <w:marRight w:val="0"/>
      <w:marTop w:val="0"/>
      <w:marBottom w:val="0"/>
      <w:divBdr>
        <w:top w:val="none" w:sz="0" w:space="0" w:color="auto"/>
        <w:left w:val="none" w:sz="0" w:space="0" w:color="auto"/>
        <w:bottom w:val="none" w:sz="0" w:space="0" w:color="auto"/>
        <w:right w:val="none" w:sz="0" w:space="0" w:color="auto"/>
      </w:divBdr>
    </w:div>
    <w:div w:id="1303652590">
      <w:bodyDiv w:val="1"/>
      <w:marLeft w:val="0"/>
      <w:marRight w:val="0"/>
      <w:marTop w:val="0"/>
      <w:marBottom w:val="0"/>
      <w:divBdr>
        <w:top w:val="none" w:sz="0" w:space="0" w:color="auto"/>
        <w:left w:val="none" w:sz="0" w:space="0" w:color="auto"/>
        <w:bottom w:val="none" w:sz="0" w:space="0" w:color="auto"/>
        <w:right w:val="none" w:sz="0" w:space="0" w:color="auto"/>
      </w:divBdr>
    </w:div>
    <w:div w:id="1353611147">
      <w:bodyDiv w:val="1"/>
      <w:marLeft w:val="0"/>
      <w:marRight w:val="0"/>
      <w:marTop w:val="0"/>
      <w:marBottom w:val="0"/>
      <w:divBdr>
        <w:top w:val="none" w:sz="0" w:space="0" w:color="auto"/>
        <w:left w:val="none" w:sz="0" w:space="0" w:color="auto"/>
        <w:bottom w:val="none" w:sz="0" w:space="0" w:color="auto"/>
        <w:right w:val="none" w:sz="0" w:space="0" w:color="auto"/>
      </w:divBdr>
    </w:div>
    <w:div w:id="1656909901">
      <w:bodyDiv w:val="1"/>
      <w:marLeft w:val="0"/>
      <w:marRight w:val="0"/>
      <w:marTop w:val="0"/>
      <w:marBottom w:val="0"/>
      <w:divBdr>
        <w:top w:val="none" w:sz="0" w:space="0" w:color="auto"/>
        <w:left w:val="none" w:sz="0" w:space="0" w:color="auto"/>
        <w:bottom w:val="none" w:sz="0" w:space="0" w:color="auto"/>
        <w:right w:val="none" w:sz="0" w:space="0" w:color="auto"/>
      </w:divBdr>
    </w:div>
    <w:div w:id="1723940428">
      <w:bodyDiv w:val="1"/>
      <w:marLeft w:val="0"/>
      <w:marRight w:val="0"/>
      <w:marTop w:val="0"/>
      <w:marBottom w:val="0"/>
      <w:divBdr>
        <w:top w:val="none" w:sz="0" w:space="0" w:color="auto"/>
        <w:left w:val="none" w:sz="0" w:space="0" w:color="auto"/>
        <w:bottom w:val="none" w:sz="0" w:space="0" w:color="auto"/>
        <w:right w:val="none" w:sz="0" w:space="0" w:color="auto"/>
      </w:divBdr>
    </w:div>
    <w:div w:id="1743874023">
      <w:bodyDiv w:val="1"/>
      <w:marLeft w:val="0"/>
      <w:marRight w:val="0"/>
      <w:marTop w:val="0"/>
      <w:marBottom w:val="0"/>
      <w:divBdr>
        <w:top w:val="none" w:sz="0" w:space="0" w:color="auto"/>
        <w:left w:val="none" w:sz="0" w:space="0" w:color="auto"/>
        <w:bottom w:val="none" w:sz="0" w:space="0" w:color="auto"/>
        <w:right w:val="none" w:sz="0" w:space="0" w:color="auto"/>
      </w:divBdr>
    </w:div>
    <w:div w:id="1819682666">
      <w:bodyDiv w:val="1"/>
      <w:marLeft w:val="0"/>
      <w:marRight w:val="0"/>
      <w:marTop w:val="0"/>
      <w:marBottom w:val="0"/>
      <w:divBdr>
        <w:top w:val="none" w:sz="0" w:space="0" w:color="auto"/>
        <w:left w:val="none" w:sz="0" w:space="0" w:color="auto"/>
        <w:bottom w:val="none" w:sz="0" w:space="0" w:color="auto"/>
        <w:right w:val="none" w:sz="0" w:space="0" w:color="auto"/>
      </w:divBdr>
    </w:div>
    <w:div w:id="1844123202">
      <w:bodyDiv w:val="1"/>
      <w:marLeft w:val="0"/>
      <w:marRight w:val="0"/>
      <w:marTop w:val="0"/>
      <w:marBottom w:val="0"/>
      <w:divBdr>
        <w:top w:val="none" w:sz="0" w:space="0" w:color="auto"/>
        <w:left w:val="none" w:sz="0" w:space="0" w:color="auto"/>
        <w:bottom w:val="none" w:sz="0" w:space="0" w:color="auto"/>
        <w:right w:val="none" w:sz="0" w:space="0" w:color="auto"/>
      </w:divBdr>
    </w:div>
    <w:div w:id="1960993475">
      <w:bodyDiv w:val="1"/>
      <w:marLeft w:val="0"/>
      <w:marRight w:val="0"/>
      <w:marTop w:val="0"/>
      <w:marBottom w:val="0"/>
      <w:divBdr>
        <w:top w:val="none" w:sz="0" w:space="0" w:color="auto"/>
        <w:left w:val="none" w:sz="0" w:space="0" w:color="auto"/>
        <w:bottom w:val="none" w:sz="0" w:space="0" w:color="auto"/>
        <w:right w:val="none" w:sz="0" w:space="0" w:color="auto"/>
      </w:divBdr>
    </w:div>
    <w:div w:id="1973704975">
      <w:bodyDiv w:val="1"/>
      <w:marLeft w:val="0"/>
      <w:marRight w:val="0"/>
      <w:marTop w:val="0"/>
      <w:marBottom w:val="0"/>
      <w:divBdr>
        <w:top w:val="none" w:sz="0" w:space="0" w:color="auto"/>
        <w:left w:val="none" w:sz="0" w:space="0" w:color="auto"/>
        <w:bottom w:val="none" w:sz="0" w:space="0" w:color="auto"/>
        <w:right w:val="none" w:sz="0" w:space="0" w:color="auto"/>
      </w:divBdr>
    </w:div>
    <w:div w:id="2001425304">
      <w:bodyDiv w:val="1"/>
      <w:marLeft w:val="0"/>
      <w:marRight w:val="0"/>
      <w:marTop w:val="0"/>
      <w:marBottom w:val="0"/>
      <w:divBdr>
        <w:top w:val="none" w:sz="0" w:space="0" w:color="auto"/>
        <w:left w:val="none" w:sz="0" w:space="0" w:color="auto"/>
        <w:bottom w:val="none" w:sz="0" w:space="0" w:color="auto"/>
        <w:right w:val="none" w:sz="0" w:space="0" w:color="auto"/>
      </w:divBdr>
    </w:div>
    <w:div w:id="2034649478">
      <w:bodyDiv w:val="1"/>
      <w:marLeft w:val="0"/>
      <w:marRight w:val="0"/>
      <w:marTop w:val="0"/>
      <w:marBottom w:val="0"/>
      <w:divBdr>
        <w:top w:val="none" w:sz="0" w:space="0" w:color="auto"/>
        <w:left w:val="none" w:sz="0" w:space="0" w:color="auto"/>
        <w:bottom w:val="none" w:sz="0" w:space="0" w:color="auto"/>
        <w:right w:val="none" w:sz="0" w:space="0" w:color="auto"/>
      </w:divBdr>
    </w:div>
    <w:div w:id="2071882475">
      <w:bodyDiv w:val="1"/>
      <w:marLeft w:val="0"/>
      <w:marRight w:val="0"/>
      <w:marTop w:val="0"/>
      <w:marBottom w:val="0"/>
      <w:divBdr>
        <w:top w:val="none" w:sz="0" w:space="0" w:color="auto"/>
        <w:left w:val="none" w:sz="0" w:space="0" w:color="auto"/>
        <w:bottom w:val="none" w:sz="0" w:space="0" w:color="auto"/>
        <w:right w:val="none" w:sz="0" w:space="0" w:color="auto"/>
      </w:divBdr>
    </w:div>
    <w:div w:id="2077046288">
      <w:bodyDiv w:val="1"/>
      <w:marLeft w:val="0"/>
      <w:marRight w:val="0"/>
      <w:marTop w:val="0"/>
      <w:marBottom w:val="0"/>
      <w:divBdr>
        <w:top w:val="none" w:sz="0" w:space="0" w:color="auto"/>
        <w:left w:val="none" w:sz="0" w:space="0" w:color="auto"/>
        <w:bottom w:val="none" w:sz="0" w:space="0" w:color="auto"/>
        <w:right w:val="none" w:sz="0" w:space="0" w:color="auto"/>
      </w:divBdr>
    </w:div>
    <w:div w:id="21393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49DC0-93D6-4D6E-9A3C-43F57F5CB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27</Pages>
  <Words>37551</Words>
  <Characters>21405</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ХТ</dc:creator>
  <cp:keywords/>
  <dc:description/>
  <cp:lastModifiedBy>Ukrgrupproekt User1</cp:lastModifiedBy>
  <cp:revision>47</cp:revision>
  <cp:lastPrinted>2021-11-22T08:51:00Z</cp:lastPrinted>
  <dcterms:created xsi:type="dcterms:W3CDTF">2021-04-29T11:51:00Z</dcterms:created>
  <dcterms:modified xsi:type="dcterms:W3CDTF">2021-11-22T08:53:00Z</dcterms:modified>
</cp:coreProperties>
</file>