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E6F" w:rsidRDefault="00867E6F" w:rsidP="00673607">
      <w:pPr>
        <w:jc w:val="right"/>
        <w:outlineLvl w:val="0"/>
        <w:rPr>
          <w:lang w:val="uk-UA"/>
        </w:rPr>
      </w:pPr>
    </w:p>
    <w:p w:rsidR="00867E6F" w:rsidRDefault="00867E6F" w:rsidP="00867E6F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42925" cy="68580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408" w:rsidRDefault="000F5F5C" w:rsidP="00867E6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СТУДЕНИКІВСЬКА</w:t>
      </w:r>
      <w:r w:rsidR="00B15408" w:rsidRPr="00673607">
        <w:rPr>
          <w:b/>
          <w:lang w:val="uk-UA"/>
        </w:rPr>
        <w:t xml:space="preserve"> </w:t>
      </w:r>
      <w:r>
        <w:rPr>
          <w:b/>
          <w:lang w:val="uk-UA"/>
        </w:rPr>
        <w:t>СІЛЬСЬКА</w:t>
      </w:r>
      <w:r w:rsidR="00B15408" w:rsidRPr="00673607">
        <w:rPr>
          <w:b/>
          <w:lang w:val="uk-UA"/>
        </w:rPr>
        <w:t xml:space="preserve"> РАДА</w:t>
      </w:r>
    </w:p>
    <w:p w:rsidR="00867E6F" w:rsidRDefault="00867E6F" w:rsidP="00867E6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ПЕРЕЯСЛАВ-ХМЕЛЬНИЦЬКОГО РАЙОНУ</w:t>
      </w:r>
    </w:p>
    <w:p w:rsidR="00867E6F" w:rsidRPr="00673607" w:rsidRDefault="00867E6F" w:rsidP="00867E6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КИЇВСЬКОЇ  ОБЛАСТІ</w:t>
      </w:r>
    </w:p>
    <w:p w:rsidR="00B15408" w:rsidRPr="00673607" w:rsidRDefault="00B15408" w:rsidP="00B15408">
      <w:pPr>
        <w:jc w:val="center"/>
        <w:outlineLvl w:val="0"/>
        <w:rPr>
          <w:b/>
          <w:lang w:val="uk-UA"/>
        </w:rPr>
      </w:pPr>
      <w:r w:rsidRPr="00673607">
        <w:rPr>
          <w:b/>
          <w:lang w:val="uk-UA"/>
        </w:rPr>
        <w:t>СЬОМОГО СКЛИКАННЯ</w:t>
      </w:r>
    </w:p>
    <w:p w:rsidR="00B15408" w:rsidRPr="00673607" w:rsidRDefault="00B15408" w:rsidP="00B15408">
      <w:pPr>
        <w:jc w:val="center"/>
        <w:outlineLvl w:val="0"/>
        <w:rPr>
          <w:b/>
          <w:lang w:val="uk-UA"/>
        </w:rPr>
      </w:pPr>
    </w:p>
    <w:p w:rsidR="00B15408" w:rsidRPr="00673607" w:rsidRDefault="00B15408" w:rsidP="00B15408">
      <w:pPr>
        <w:jc w:val="center"/>
        <w:outlineLvl w:val="0"/>
        <w:rPr>
          <w:b/>
          <w:lang w:val="uk-UA"/>
        </w:rPr>
      </w:pPr>
    </w:p>
    <w:p w:rsidR="00B15408" w:rsidRPr="00673607" w:rsidRDefault="00867E6F" w:rsidP="00B15408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B15408" w:rsidRPr="00673607" w:rsidRDefault="00B15408" w:rsidP="00B15408">
      <w:pPr>
        <w:jc w:val="center"/>
        <w:outlineLvl w:val="0"/>
        <w:rPr>
          <w:b/>
          <w:lang w:val="uk-UA"/>
        </w:rPr>
      </w:pPr>
    </w:p>
    <w:p w:rsidR="00B15408" w:rsidRPr="00673607" w:rsidRDefault="00B15408" w:rsidP="00B15408">
      <w:pPr>
        <w:jc w:val="center"/>
        <w:outlineLvl w:val="0"/>
        <w:rPr>
          <w:b/>
          <w:lang w:val="uk-UA"/>
        </w:rPr>
      </w:pPr>
    </w:p>
    <w:p w:rsidR="00B15408" w:rsidRPr="00867E6F" w:rsidRDefault="00B15408" w:rsidP="00B15408">
      <w:pPr>
        <w:outlineLvl w:val="0"/>
        <w:rPr>
          <w:b/>
          <w:lang w:val="uk-UA"/>
        </w:rPr>
      </w:pPr>
      <w:r w:rsidRPr="00867E6F">
        <w:rPr>
          <w:b/>
          <w:lang w:val="uk-UA"/>
        </w:rPr>
        <w:t xml:space="preserve">від </w:t>
      </w:r>
      <w:r w:rsidR="00867E6F" w:rsidRPr="00867E6F">
        <w:rPr>
          <w:b/>
          <w:lang w:val="uk-UA"/>
        </w:rPr>
        <w:t>25 червня  2018 р</w:t>
      </w:r>
      <w:r w:rsidRPr="00867E6F">
        <w:rPr>
          <w:b/>
          <w:lang w:val="uk-UA"/>
        </w:rPr>
        <w:t xml:space="preserve">оку             </w:t>
      </w:r>
      <w:r w:rsidR="00867E6F" w:rsidRPr="00867E6F">
        <w:rPr>
          <w:b/>
          <w:lang w:val="uk-UA"/>
        </w:rPr>
        <w:t xml:space="preserve">    </w:t>
      </w:r>
      <w:r w:rsidRPr="00867E6F">
        <w:rPr>
          <w:b/>
          <w:lang w:val="uk-UA"/>
        </w:rPr>
        <w:t>с</w:t>
      </w:r>
      <w:r w:rsidR="000F5F5C" w:rsidRPr="00867E6F">
        <w:rPr>
          <w:b/>
          <w:lang w:val="uk-UA"/>
        </w:rPr>
        <w:t>.</w:t>
      </w:r>
      <w:r w:rsidRPr="00867E6F">
        <w:rPr>
          <w:b/>
          <w:lang w:val="uk-UA"/>
        </w:rPr>
        <w:t xml:space="preserve"> </w:t>
      </w:r>
      <w:r w:rsidR="000F5F5C" w:rsidRPr="00867E6F">
        <w:rPr>
          <w:b/>
          <w:lang w:val="uk-UA"/>
        </w:rPr>
        <w:t>Студеники</w:t>
      </w:r>
      <w:r w:rsidR="00867E6F">
        <w:rPr>
          <w:b/>
          <w:lang w:val="uk-UA"/>
        </w:rPr>
        <w:t xml:space="preserve">                              № 253-ІХ-</w:t>
      </w:r>
      <w:r w:rsidR="00C57B94" w:rsidRPr="00C57B94">
        <w:rPr>
          <w:b/>
          <w:lang w:val="en-US"/>
        </w:rPr>
        <w:t>V</w:t>
      </w:r>
      <w:r w:rsidR="00C57B94" w:rsidRPr="00FC009E">
        <w:rPr>
          <w:b/>
          <w:lang w:val="uk-UA"/>
        </w:rPr>
        <w:t>ІІ</w:t>
      </w:r>
    </w:p>
    <w:p w:rsidR="00B15408" w:rsidRPr="00673607" w:rsidRDefault="00B15408" w:rsidP="00B15408">
      <w:pPr>
        <w:rPr>
          <w:color w:val="000000"/>
          <w:lang w:val="uk-UA"/>
        </w:rPr>
      </w:pPr>
    </w:p>
    <w:p w:rsidR="00B15408" w:rsidRPr="00673607" w:rsidRDefault="00B15408" w:rsidP="00B15408">
      <w:pPr>
        <w:rPr>
          <w:color w:val="000000"/>
          <w:lang w:val="uk-UA"/>
        </w:rPr>
      </w:pPr>
    </w:p>
    <w:p w:rsidR="00B15408" w:rsidRPr="00A67635" w:rsidRDefault="00B15408" w:rsidP="00B15408">
      <w:pPr>
        <w:pStyle w:val="a8"/>
        <w:spacing w:before="0" w:after="0"/>
        <w:jc w:val="left"/>
        <w:rPr>
          <w:rFonts w:ascii="Times New Roman" w:hAnsi="Times New Roman"/>
          <w:noProof/>
          <w:sz w:val="24"/>
          <w:szCs w:val="24"/>
          <w:lang w:val="ru-RU"/>
        </w:rPr>
      </w:pPr>
      <w:r w:rsidRPr="00A67635">
        <w:rPr>
          <w:rFonts w:ascii="Times New Roman" w:hAnsi="Times New Roman"/>
          <w:noProof/>
          <w:sz w:val="24"/>
          <w:szCs w:val="24"/>
        </w:rPr>
        <w:t>П</w:t>
      </w:r>
      <w:r w:rsidRPr="00A67635">
        <w:rPr>
          <w:rFonts w:ascii="Times New Roman" w:hAnsi="Times New Roman"/>
          <w:noProof/>
          <w:sz w:val="24"/>
          <w:szCs w:val="24"/>
          <w:lang w:val="ru-RU"/>
        </w:rPr>
        <w:t xml:space="preserve">ро встановлення ставок та пільг із сплати </w:t>
      </w:r>
    </w:p>
    <w:p w:rsidR="00B15408" w:rsidRPr="00A67635" w:rsidRDefault="00B15408" w:rsidP="00B15408">
      <w:pPr>
        <w:pStyle w:val="a8"/>
        <w:spacing w:before="0" w:after="0"/>
        <w:jc w:val="left"/>
        <w:rPr>
          <w:rFonts w:ascii="Times New Roman" w:hAnsi="Times New Roman"/>
          <w:noProof/>
          <w:sz w:val="24"/>
          <w:szCs w:val="24"/>
          <w:lang w:val="ru-RU"/>
        </w:rPr>
      </w:pPr>
      <w:r w:rsidRPr="00A67635">
        <w:rPr>
          <w:rFonts w:ascii="Times New Roman" w:hAnsi="Times New Roman"/>
          <w:noProof/>
          <w:sz w:val="24"/>
          <w:szCs w:val="24"/>
          <w:lang w:val="ru-RU"/>
        </w:rPr>
        <w:t xml:space="preserve">земельного податку на </w:t>
      </w:r>
      <w:r w:rsidRPr="00A67635">
        <w:rPr>
          <w:rFonts w:ascii="Times New Roman" w:hAnsi="Times New Roman"/>
          <w:noProof/>
          <w:sz w:val="24"/>
          <w:szCs w:val="24"/>
        </w:rPr>
        <w:t>2019</w:t>
      </w:r>
      <w:r w:rsidRPr="00A67635">
        <w:rPr>
          <w:rFonts w:ascii="Times New Roman" w:hAnsi="Times New Roman"/>
          <w:noProof/>
          <w:sz w:val="24"/>
          <w:szCs w:val="24"/>
          <w:lang w:val="ru-RU"/>
        </w:rPr>
        <w:t xml:space="preserve"> рік</w:t>
      </w:r>
    </w:p>
    <w:p w:rsidR="00B15408" w:rsidRDefault="00B15408" w:rsidP="00B15408">
      <w:pPr>
        <w:widowControl w:val="0"/>
        <w:rPr>
          <w:noProof/>
        </w:rPr>
      </w:pPr>
    </w:p>
    <w:p w:rsidR="00B15408" w:rsidRPr="00C57B94" w:rsidRDefault="00B15408" w:rsidP="00B15408">
      <w:pPr>
        <w:widowControl w:val="0"/>
        <w:ind w:firstLine="720"/>
        <w:jc w:val="both"/>
        <w:rPr>
          <w:color w:val="000000"/>
          <w:lang w:val="uk-UA"/>
        </w:rPr>
      </w:pPr>
      <w:r w:rsidRPr="00ED1C3C">
        <w:rPr>
          <w:noProof/>
        </w:rPr>
        <w:t xml:space="preserve">Керуючися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</w:t>
      </w:r>
      <w:r w:rsidR="00836D9E">
        <w:rPr>
          <w:noProof/>
          <w:lang w:val="uk-UA"/>
        </w:rPr>
        <w:t xml:space="preserve">постановою КМУ від 24.05.2017 р. № 483, </w:t>
      </w:r>
      <w:r w:rsidR="000F5F5C" w:rsidRPr="00C57B94">
        <w:rPr>
          <w:color w:val="000000"/>
          <w:lang w:val="uk-UA"/>
        </w:rPr>
        <w:t>Студениківська</w:t>
      </w:r>
      <w:r w:rsidRPr="00C57B94">
        <w:rPr>
          <w:color w:val="000000"/>
          <w:lang w:val="uk-UA"/>
        </w:rPr>
        <w:t xml:space="preserve"> </w:t>
      </w:r>
      <w:r w:rsidR="000F5F5C" w:rsidRPr="00867E6F">
        <w:rPr>
          <w:color w:val="000000"/>
          <w:lang w:val="uk-UA"/>
        </w:rPr>
        <w:t>сільська</w:t>
      </w:r>
      <w:r w:rsidRPr="00C57B94">
        <w:rPr>
          <w:color w:val="000000"/>
          <w:lang w:val="uk-UA"/>
        </w:rPr>
        <w:t xml:space="preserve"> рада</w:t>
      </w:r>
    </w:p>
    <w:p w:rsidR="00B15408" w:rsidRPr="00C57B94" w:rsidRDefault="00B15408" w:rsidP="00B15408">
      <w:pPr>
        <w:widowControl w:val="0"/>
        <w:ind w:right="1418"/>
        <w:jc w:val="both"/>
        <w:rPr>
          <w:color w:val="000000"/>
          <w:lang w:val="uk-UA"/>
        </w:rPr>
      </w:pPr>
    </w:p>
    <w:p w:rsidR="00B15408" w:rsidRDefault="00B15408" w:rsidP="00B15408">
      <w:pPr>
        <w:widowControl w:val="0"/>
        <w:ind w:right="1418"/>
        <w:jc w:val="center"/>
        <w:rPr>
          <w:b/>
          <w:color w:val="000000"/>
          <w:lang w:val="uk-UA"/>
        </w:rPr>
      </w:pPr>
      <w:r w:rsidRPr="00C57B94">
        <w:rPr>
          <w:b/>
          <w:color w:val="000000"/>
          <w:lang w:val="uk-UA"/>
        </w:rPr>
        <w:t>ВИРІШИЛА:</w:t>
      </w:r>
    </w:p>
    <w:p w:rsidR="00B15408" w:rsidRPr="00284834" w:rsidRDefault="00B15408" w:rsidP="00B15408">
      <w:pPr>
        <w:widowControl w:val="0"/>
        <w:ind w:right="1418"/>
        <w:jc w:val="center"/>
        <w:rPr>
          <w:b/>
          <w:color w:val="000000"/>
          <w:lang w:val="uk-UA"/>
        </w:rPr>
      </w:pPr>
    </w:p>
    <w:p w:rsidR="00B15408" w:rsidRPr="00C57B94" w:rsidRDefault="00B15408" w:rsidP="000F1E20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C57B94">
        <w:rPr>
          <w:rFonts w:ascii="Times New Roman" w:hAnsi="Times New Roman"/>
          <w:noProof/>
          <w:sz w:val="24"/>
          <w:szCs w:val="24"/>
        </w:rPr>
        <w:t xml:space="preserve">1. Установити на території </w:t>
      </w:r>
      <w:r w:rsidR="000F5F5C" w:rsidRPr="00C57B94">
        <w:rPr>
          <w:rFonts w:ascii="Times New Roman" w:hAnsi="Times New Roman"/>
          <w:noProof/>
          <w:sz w:val="24"/>
          <w:szCs w:val="24"/>
        </w:rPr>
        <w:t>Студениківської</w:t>
      </w:r>
      <w:r w:rsidRPr="00C57B94">
        <w:rPr>
          <w:rFonts w:ascii="Times New Roman" w:hAnsi="Times New Roman"/>
          <w:noProof/>
          <w:sz w:val="24"/>
          <w:szCs w:val="24"/>
        </w:rPr>
        <w:t xml:space="preserve"> </w:t>
      </w:r>
      <w:r w:rsidR="000F5F5C" w:rsidRPr="00C57B94">
        <w:rPr>
          <w:rFonts w:ascii="Times New Roman" w:hAnsi="Times New Roman"/>
          <w:noProof/>
          <w:sz w:val="24"/>
          <w:szCs w:val="24"/>
        </w:rPr>
        <w:t>сільської</w:t>
      </w:r>
      <w:r w:rsidRPr="00C57B94">
        <w:rPr>
          <w:rFonts w:ascii="Times New Roman" w:hAnsi="Times New Roman"/>
          <w:noProof/>
          <w:sz w:val="24"/>
          <w:szCs w:val="24"/>
        </w:rPr>
        <w:t xml:space="preserve"> ради </w:t>
      </w:r>
      <w:r w:rsidR="00930B6B" w:rsidRPr="00C57B94">
        <w:rPr>
          <w:rFonts w:ascii="Times New Roman" w:hAnsi="Times New Roman"/>
          <w:noProof/>
          <w:sz w:val="24"/>
          <w:szCs w:val="24"/>
        </w:rPr>
        <w:t xml:space="preserve">Переяслав-Хмельницького </w:t>
      </w:r>
      <w:r w:rsidRPr="00C57B94">
        <w:rPr>
          <w:rFonts w:ascii="Times New Roman" w:hAnsi="Times New Roman"/>
          <w:noProof/>
          <w:sz w:val="24"/>
          <w:szCs w:val="24"/>
        </w:rPr>
        <w:t xml:space="preserve">району </w:t>
      </w:r>
      <w:r w:rsidR="00930B6B" w:rsidRPr="00C57B94">
        <w:rPr>
          <w:rFonts w:ascii="Times New Roman" w:hAnsi="Times New Roman"/>
          <w:noProof/>
          <w:sz w:val="24"/>
          <w:szCs w:val="24"/>
        </w:rPr>
        <w:t>Київської</w:t>
      </w:r>
      <w:r w:rsidRPr="00C57B94">
        <w:rPr>
          <w:rFonts w:ascii="Times New Roman" w:hAnsi="Times New Roman"/>
          <w:noProof/>
          <w:sz w:val="24"/>
          <w:szCs w:val="24"/>
        </w:rPr>
        <w:t xml:space="preserve"> області:</w:t>
      </w:r>
    </w:p>
    <w:p w:rsidR="00B15408" w:rsidRPr="00ED1C3C" w:rsidRDefault="00B15408" w:rsidP="000F1E20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D1C3C">
        <w:rPr>
          <w:rFonts w:ascii="Times New Roman" w:hAnsi="Times New Roman"/>
          <w:noProof/>
          <w:sz w:val="24"/>
          <w:szCs w:val="24"/>
          <w:lang w:val="ru-RU"/>
        </w:rPr>
        <w:t>1) ставки земельного податку згідно з додатком 1;</w:t>
      </w:r>
    </w:p>
    <w:p w:rsidR="00B15408" w:rsidRPr="00ED1C3C" w:rsidRDefault="00B15408" w:rsidP="000F1E20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D1C3C">
        <w:rPr>
          <w:rFonts w:ascii="Times New Roman" w:hAnsi="Times New Roman"/>
          <w:noProof/>
          <w:sz w:val="24"/>
          <w:szCs w:val="24"/>
          <w:lang w:val="ru-RU"/>
        </w:rPr>
        <w:t>2) пільги для фізичних та юридичних осіб, надані відповідно до пункту 284.1 статті 284 Податкового кодексу України, за переліком згідно з додатком 2.</w:t>
      </w:r>
    </w:p>
    <w:p w:rsidR="000F1E20" w:rsidRPr="00C57B94" w:rsidRDefault="00B15408" w:rsidP="000F5F5C">
      <w:pPr>
        <w:widowControl w:val="0"/>
        <w:ind w:firstLine="567"/>
        <w:jc w:val="both"/>
        <w:rPr>
          <w:color w:val="000000"/>
          <w:lang w:val="uk-UA"/>
        </w:rPr>
      </w:pPr>
      <w:r w:rsidRPr="00C57B94">
        <w:rPr>
          <w:noProof/>
          <w:lang w:val="uk-UA"/>
        </w:rPr>
        <w:t xml:space="preserve">2. </w:t>
      </w:r>
      <w:r w:rsidR="000F1E20" w:rsidRPr="00C57B94">
        <w:rPr>
          <w:color w:val="000000"/>
          <w:lang w:val="uk-UA"/>
        </w:rPr>
        <w:t xml:space="preserve">Оприлюднити це рішення на офіційному сайті </w:t>
      </w:r>
      <w:r w:rsidR="000F5F5C" w:rsidRPr="00C57B94">
        <w:rPr>
          <w:color w:val="000000"/>
          <w:lang w:val="uk-UA"/>
        </w:rPr>
        <w:t>Студениківської</w:t>
      </w:r>
      <w:r w:rsidR="000F1E20" w:rsidRPr="00C57B94">
        <w:rPr>
          <w:color w:val="000000"/>
          <w:lang w:val="uk-UA"/>
        </w:rPr>
        <w:t xml:space="preserve"> </w:t>
      </w:r>
      <w:r w:rsidR="000F5F5C" w:rsidRPr="00C57B94">
        <w:rPr>
          <w:color w:val="000000"/>
          <w:lang w:val="uk-UA"/>
        </w:rPr>
        <w:t>сільської</w:t>
      </w:r>
      <w:r w:rsidR="000F1E20" w:rsidRPr="00C57B94">
        <w:rPr>
          <w:color w:val="000000"/>
          <w:lang w:val="uk-UA"/>
        </w:rPr>
        <w:t xml:space="preserve"> ради.</w:t>
      </w:r>
    </w:p>
    <w:p w:rsidR="000F5F5C" w:rsidRPr="00841C0C" w:rsidRDefault="00B15408" w:rsidP="00841C0C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284834">
        <w:rPr>
          <w:rFonts w:ascii="Times New Roman" w:hAnsi="Times New Roman"/>
          <w:noProof/>
          <w:sz w:val="24"/>
          <w:szCs w:val="24"/>
          <w:lang w:val="ru-RU"/>
        </w:rPr>
        <w:t xml:space="preserve">3. </w:t>
      </w:r>
      <w:r w:rsidR="00841C0C" w:rsidRPr="00841C0C">
        <w:rPr>
          <w:rFonts w:ascii="Times New Roman" w:hAnsi="Times New Roman"/>
          <w:noProof/>
          <w:sz w:val="24"/>
          <w:szCs w:val="24"/>
          <w:lang w:val="ru-RU"/>
        </w:rPr>
        <w:t xml:space="preserve">Рішення набирає чинності з </w:t>
      </w:r>
      <w:r w:rsidR="00841C0C">
        <w:rPr>
          <w:rFonts w:ascii="Times New Roman" w:hAnsi="Times New Roman"/>
          <w:noProof/>
          <w:sz w:val="24"/>
          <w:szCs w:val="24"/>
        </w:rPr>
        <w:t>01.01.2019 року.</w:t>
      </w:r>
    </w:p>
    <w:p w:rsidR="00841C0C" w:rsidRPr="00284834" w:rsidRDefault="00B15408" w:rsidP="00841C0C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284834">
        <w:rPr>
          <w:rFonts w:ascii="Times New Roman" w:hAnsi="Times New Roman"/>
          <w:noProof/>
          <w:sz w:val="24"/>
          <w:szCs w:val="24"/>
          <w:lang w:val="ru-RU"/>
        </w:rPr>
        <w:t xml:space="preserve">4. </w:t>
      </w:r>
      <w:r w:rsidR="00841C0C" w:rsidRPr="00284834">
        <w:rPr>
          <w:rFonts w:ascii="Times New Roman" w:hAnsi="Times New Roman"/>
          <w:noProof/>
          <w:sz w:val="24"/>
          <w:szCs w:val="24"/>
          <w:lang w:val="ru-RU"/>
        </w:rPr>
        <w:t xml:space="preserve">Контроль за виконанням рішення покласти на постійну комісію з </w:t>
      </w:r>
      <w:r w:rsidR="00841C0C">
        <w:rPr>
          <w:rFonts w:ascii="Times New Roman" w:hAnsi="Times New Roman"/>
          <w:noProof/>
          <w:sz w:val="24"/>
          <w:szCs w:val="24"/>
          <w:lang w:val="ru-RU"/>
        </w:rPr>
        <w:t xml:space="preserve">питнь </w:t>
      </w:r>
      <w:r w:rsidR="00841C0C" w:rsidRPr="00284834">
        <w:rPr>
          <w:rFonts w:ascii="Times New Roman" w:hAnsi="Times New Roman"/>
          <w:color w:val="000000"/>
          <w:sz w:val="24"/>
          <w:szCs w:val="24"/>
        </w:rPr>
        <w:t xml:space="preserve">фінансів, бюджету та </w:t>
      </w:r>
      <w:r w:rsidR="00841C0C">
        <w:rPr>
          <w:rFonts w:ascii="Times New Roman" w:hAnsi="Times New Roman"/>
          <w:color w:val="000000"/>
          <w:sz w:val="24"/>
          <w:szCs w:val="24"/>
        </w:rPr>
        <w:t>планування</w:t>
      </w:r>
      <w:r w:rsidR="00841C0C" w:rsidRPr="00284834">
        <w:rPr>
          <w:rFonts w:ascii="Times New Roman" w:hAnsi="Times New Roman"/>
          <w:color w:val="000000"/>
          <w:sz w:val="24"/>
          <w:szCs w:val="24"/>
        </w:rPr>
        <w:t xml:space="preserve"> соціально – економічного розвитку</w:t>
      </w:r>
      <w:r w:rsidR="00841C0C">
        <w:rPr>
          <w:rFonts w:ascii="Times New Roman" w:hAnsi="Times New Roman"/>
          <w:color w:val="000000"/>
          <w:sz w:val="24"/>
          <w:szCs w:val="24"/>
        </w:rPr>
        <w:t>.</w:t>
      </w:r>
    </w:p>
    <w:p w:rsidR="00B15408" w:rsidRDefault="00B15408" w:rsidP="000F1E20">
      <w:pPr>
        <w:pStyle w:val="a5"/>
        <w:spacing w:before="0"/>
        <w:rPr>
          <w:rFonts w:ascii="Times New Roman" w:hAnsi="Times New Roman"/>
          <w:noProof/>
          <w:sz w:val="24"/>
          <w:szCs w:val="24"/>
        </w:rPr>
      </w:pPr>
    </w:p>
    <w:p w:rsidR="00B15408" w:rsidRDefault="00B15408" w:rsidP="00B15408">
      <w:pPr>
        <w:pStyle w:val="a5"/>
        <w:rPr>
          <w:rFonts w:ascii="Times New Roman" w:hAnsi="Times New Roman"/>
          <w:noProof/>
          <w:sz w:val="24"/>
          <w:szCs w:val="24"/>
        </w:rPr>
      </w:pPr>
    </w:p>
    <w:p w:rsidR="00B15408" w:rsidRDefault="00B15408" w:rsidP="00B15408">
      <w:pPr>
        <w:pStyle w:val="a5"/>
        <w:rPr>
          <w:rFonts w:ascii="Times New Roman" w:hAnsi="Times New Roman"/>
          <w:noProof/>
          <w:sz w:val="24"/>
          <w:szCs w:val="24"/>
        </w:rPr>
      </w:pPr>
    </w:p>
    <w:p w:rsidR="00B15408" w:rsidRPr="00284834" w:rsidRDefault="000F1E20" w:rsidP="00B15408">
      <w:pPr>
        <w:pStyle w:val="a5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</w:t>
      </w:r>
      <w:r w:rsidR="00841C0C">
        <w:rPr>
          <w:rFonts w:ascii="Times New Roman" w:hAnsi="Times New Roman"/>
          <w:noProof/>
          <w:sz w:val="24"/>
          <w:szCs w:val="24"/>
        </w:rPr>
        <w:t>Сільський</w:t>
      </w:r>
      <w:r w:rsidR="00B15408">
        <w:rPr>
          <w:rFonts w:ascii="Times New Roman" w:hAnsi="Times New Roman"/>
          <w:noProof/>
          <w:sz w:val="24"/>
          <w:szCs w:val="24"/>
        </w:rPr>
        <w:t xml:space="preserve"> голова                                                   </w:t>
      </w:r>
      <w:r w:rsidR="00841C0C">
        <w:rPr>
          <w:rFonts w:ascii="Times New Roman" w:hAnsi="Times New Roman"/>
          <w:noProof/>
          <w:sz w:val="24"/>
          <w:szCs w:val="24"/>
        </w:rPr>
        <w:t>М.О.Лях</w:t>
      </w:r>
    </w:p>
    <w:p w:rsidR="00B15408" w:rsidRDefault="00B15408" w:rsidP="00B15408">
      <w:pPr>
        <w:pStyle w:val="ab"/>
        <w:widowControl w:val="0"/>
        <w:jc w:val="both"/>
        <w:rPr>
          <w:color w:val="000000"/>
          <w:vertAlign w:val="superscript"/>
          <w:lang w:val="uk-UA"/>
        </w:rPr>
      </w:pPr>
    </w:p>
    <w:p w:rsidR="00B15408" w:rsidRDefault="00B15408" w:rsidP="00B15408">
      <w:pPr>
        <w:jc w:val="right"/>
        <w:rPr>
          <w:bCs/>
          <w:color w:val="000000"/>
          <w:sz w:val="20"/>
          <w:szCs w:val="20"/>
          <w:lang w:val="uk-UA"/>
        </w:rPr>
      </w:pP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EB43A2" w:rsidRDefault="00EB43A2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</w:p>
    <w:p w:rsidR="00867E6F" w:rsidRDefault="00867E6F" w:rsidP="00867E6F">
      <w:pPr>
        <w:widowControl w:val="0"/>
        <w:rPr>
          <w:bCs/>
          <w:sz w:val="20"/>
          <w:szCs w:val="20"/>
          <w:lang w:val="uk-UA"/>
        </w:rPr>
      </w:pPr>
    </w:p>
    <w:p w:rsidR="00B15408" w:rsidRDefault="00B15408" w:rsidP="00867E6F">
      <w:pPr>
        <w:widowControl w:val="0"/>
        <w:jc w:val="right"/>
        <w:rPr>
          <w:bCs/>
          <w:sz w:val="20"/>
          <w:szCs w:val="20"/>
          <w:lang w:val="uk-UA"/>
        </w:rPr>
      </w:pPr>
      <w:r w:rsidRPr="008729E7">
        <w:rPr>
          <w:bCs/>
          <w:sz w:val="20"/>
          <w:szCs w:val="20"/>
          <w:lang w:val="uk-UA"/>
        </w:rPr>
        <w:lastRenderedPageBreak/>
        <w:t xml:space="preserve">Додаток </w:t>
      </w:r>
    </w:p>
    <w:p w:rsidR="00B15408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до рішення </w:t>
      </w:r>
      <w:r w:rsidR="000F5F5C">
        <w:rPr>
          <w:bCs/>
          <w:sz w:val="20"/>
          <w:szCs w:val="20"/>
          <w:lang w:val="uk-UA"/>
        </w:rPr>
        <w:t>Студениківської</w:t>
      </w:r>
      <w:r>
        <w:rPr>
          <w:bCs/>
          <w:sz w:val="20"/>
          <w:szCs w:val="20"/>
          <w:lang w:val="uk-UA"/>
        </w:rPr>
        <w:t xml:space="preserve"> </w:t>
      </w:r>
      <w:r w:rsidR="000F5F5C">
        <w:rPr>
          <w:bCs/>
          <w:sz w:val="20"/>
          <w:szCs w:val="20"/>
          <w:lang w:val="uk-UA"/>
        </w:rPr>
        <w:t>сільської</w:t>
      </w:r>
      <w:r>
        <w:rPr>
          <w:bCs/>
          <w:sz w:val="20"/>
          <w:szCs w:val="20"/>
          <w:lang w:val="uk-UA"/>
        </w:rPr>
        <w:t xml:space="preserve"> ради</w:t>
      </w:r>
    </w:p>
    <w:p w:rsidR="00B15408" w:rsidRPr="008729E7" w:rsidRDefault="00B15408" w:rsidP="00B15408">
      <w:pPr>
        <w:widowControl w:val="0"/>
        <w:ind w:left="5398"/>
        <w:jc w:val="right"/>
        <w:rPr>
          <w:bCs/>
          <w:sz w:val="20"/>
          <w:szCs w:val="20"/>
          <w:lang w:val="uk-UA"/>
        </w:rPr>
      </w:pPr>
      <w:r w:rsidRPr="008729E7">
        <w:rPr>
          <w:bCs/>
          <w:sz w:val="20"/>
          <w:szCs w:val="20"/>
          <w:lang w:val="uk-UA"/>
        </w:rPr>
        <w:t xml:space="preserve"> </w:t>
      </w:r>
      <w:r w:rsidRPr="008729E7">
        <w:rPr>
          <w:bCs/>
          <w:sz w:val="20"/>
          <w:szCs w:val="20"/>
          <w:lang w:val="en-US"/>
        </w:rPr>
        <w:t>VII</w:t>
      </w:r>
      <w:r w:rsidRPr="008729E7">
        <w:rPr>
          <w:bCs/>
          <w:sz w:val="20"/>
          <w:szCs w:val="20"/>
        </w:rPr>
        <w:t xml:space="preserve"> </w:t>
      </w:r>
      <w:r w:rsidRPr="008729E7">
        <w:rPr>
          <w:bCs/>
          <w:sz w:val="20"/>
          <w:szCs w:val="20"/>
          <w:lang w:val="uk-UA"/>
        </w:rPr>
        <w:t>скликання</w:t>
      </w:r>
      <w:r w:rsidRPr="008729E7">
        <w:rPr>
          <w:bCs/>
          <w:sz w:val="20"/>
          <w:szCs w:val="20"/>
          <w:lang w:val="uk-UA"/>
        </w:rPr>
        <w:br w:type="textWrapping" w:clear="all"/>
        <w:t>від</w:t>
      </w:r>
      <w:r w:rsidR="00867E6F">
        <w:rPr>
          <w:bCs/>
          <w:sz w:val="20"/>
          <w:szCs w:val="20"/>
          <w:lang w:val="uk-UA"/>
        </w:rPr>
        <w:t xml:space="preserve"> 25.06.2018</w:t>
      </w:r>
      <w:r w:rsidRPr="008729E7">
        <w:rPr>
          <w:bCs/>
          <w:sz w:val="20"/>
          <w:szCs w:val="20"/>
          <w:lang w:val="uk-UA"/>
        </w:rPr>
        <w:t xml:space="preserve">  року </w:t>
      </w:r>
      <w:r w:rsidR="00B31F8A">
        <w:rPr>
          <w:bCs/>
          <w:sz w:val="20"/>
          <w:szCs w:val="20"/>
          <w:lang w:val="uk-UA"/>
        </w:rPr>
        <w:t>№</w:t>
      </w:r>
      <w:r w:rsidRPr="008729E7">
        <w:rPr>
          <w:bCs/>
          <w:sz w:val="20"/>
          <w:szCs w:val="20"/>
          <w:lang w:val="uk-UA"/>
        </w:rPr>
        <w:t xml:space="preserve"> </w:t>
      </w:r>
      <w:r w:rsidR="00867E6F">
        <w:rPr>
          <w:bCs/>
          <w:sz w:val="20"/>
          <w:szCs w:val="20"/>
          <w:lang w:val="uk-UA"/>
        </w:rPr>
        <w:t>253</w:t>
      </w:r>
    </w:p>
    <w:p w:rsidR="00B15408" w:rsidRDefault="00B15408" w:rsidP="00B15408">
      <w:pPr>
        <w:pStyle w:val="rvps6"/>
        <w:spacing w:before="0" w:beforeAutospacing="0" w:after="0" w:afterAutospacing="0"/>
        <w:ind w:left="5400"/>
        <w:rPr>
          <w:rStyle w:val="rvts23"/>
        </w:rPr>
      </w:pPr>
    </w:p>
    <w:p w:rsidR="00B15408" w:rsidRDefault="00B15408" w:rsidP="00B15408">
      <w:pPr>
        <w:spacing w:before="60"/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lang w:val="uk-UA"/>
        </w:rPr>
        <w:t>Ставки земельного податку</w:t>
      </w:r>
      <w:r>
        <w:rPr>
          <w:b/>
          <w:bCs/>
          <w:sz w:val="28"/>
          <w:szCs w:val="28"/>
          <w:vertAlign w:val="superscript"/>
          <w:lang w:val="uk-UA"/>
        </w:rPr>
        <w:t xml:space="preserve">1 </w:t>
      </w:r>
    </w:p>
    <w:p w:rsidR="00B15408" w:rsidRDefault="00B15408" w:rsidP="00B15408">
      <w:pPr>
        <w:spacing w:before="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2019 рік, </w:t>
      </w:r>
    </w:p>
    <w:p w:rsidR="00B15408" w:rsidRDefault="00B15408" w:rsidP="00B15408">
      <w:pPr>
        <w:spacing w:before="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введені в дію з 01 січня 2019 р</w:t>
      </w:r>
    </w:p>
    <w:p w:rsidR="00B15408" w:rsidRDefault="00B15408" w:rsidP="00B15408">
      <w:pPr>
        <w:widowControl w:val="0"/>
        <w:spacing w:before="60"/>
        <w:rPr>
          <w:b/>
          <w:bCs/>
          <w:lang w:val="uk-UA"/>
        </w:rPr>
      </w:pPr>
      <w:r>
        <w:rPr>
          <w:b/>
          <w:bCs/>
          <w:lang w:val="uk-UA"/>
        </w:rPr>
        <w:t>Адміністративно-територіальна одиниця,</w:t>
      </w:r>
      <w:r>
        <w:rPr>
          <w:b/>
          <w:bCs/>
          <w:lang w:val="uk-UA"/>
        </w:rPr>
        <w:br w:type="textWrapping" w:clear="all"/>
        <w:t>на яку поширюється дія рішення органу місцевого самоврядування:</w:t>
      </w:r>
    </w:p>
    <w:p w:rsidR="00B15408" w:rsidRDefault="00B15408" w:rsidP="00B15408">
      <w:pPr>
        <w:widowControl w:val="0"/>
        <w:spacing w:before="60"/>
        <w:rPr>
          <w:b/>
          <w:bCs/>
          <w:lang w:val="uk-UA"/>
        </w:rPr>
      </w:pPr>
    </w:p>
    <w:tbl>
      <w:tblPr>
        <w:tblW w:w="10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1095"/>
        <w:gridCol w:w="4000"/>
        <w:gridCol w:w="3802"/>
      </w:tblGrid>
      <w:tr w:rsidR="00B15408" w:rsidTr="000F5F5C">
        <w:trPr>
          <w:trHeight w:val="5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області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району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КОАТУУ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Назва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</w:tr>
      <w:tr w:rsidR="00B15408" w:rsidTr="000F5F5C">
        <w:trPr>
          <w:trHeight w:val="30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2052A" w:rsidP="000F5F5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CF65D4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CF65D4">
              <w:rPr>
                <w:bCs/>
                <w:lang w:val="uk-UA"/>
              </w:rPr>
              <w:t>33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2052A" w:rsidP="000F5F5C">
            <w:pPr>
              <w:ind w:right="-269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</w:t>
            </w:r>
            <w:r w:rsidR="00B15408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3383700, 3223384</w:t>
            </w:r>
            <w:r w:rsidR="00B15408">
              <w:rPr>
                <w:bCs/>
                <w:lang w:val="uk-UA"/>
              </w:rPr>
              <w:t>00</w:t>
            </w:r>
            <w:r>
              <w:rPr>
                <w:bCs/>
                <w:lang w:val="uk-UA"/>
              </w:rPr>
              <w:t>0</w:t>
            </w:r>
            <w:r w:rsidR="00B15408">
              <w:rPr>
                <w:bCs/>
                <w:lang w:val="uk-UA"/>
              </w:rPr>
              <w:t xml:space="preserve">, </w:t>
            </w:r>
            <w:r>
              <w:rPr>
                <w:bCs/>
                <w:lang w:val="uk-UA"/>
              </w:rPr>
              <w:t>3223385</w:t>
            </w:r>
            <w:r w:rsidR="00B15408">
              <w:rPr>
                <w:bCs/>
                <w:lang w:val="uk-UA"/>
              </w:rPr>
              <w:t>000,</w:t>
            </w:r>
          </w:p>
          <w:p w:rsidR="00B2052A" w:rsidRDefault="00B2052A" w:rsidP="00B2052A">
            <w:pPr>
              <w:ind w:right="-269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3223386600</w:t>
            </w:r>
            <w:r w:rsidR="00B15408">
              <w:rPr>
                <w:bCs/>
                <w:lang w:val="uk-UA"/>
              </w:rPr>
              <w:t xml:space="preserve">, </w:t>
            </w:r>
            <w:r>
              <w:rPr>
                <w:bCs/>
                <w:lang w:val="uk-UA"/>
              </w:rPr>
              <w:t>3223386800</w:t>
            </w:r>
          </w:p>
          <w:p w:rsidR="00B15408" w:rsidRDefault="00B15408" w:rsidP="000F5F5C">
            <w:pPr>
              <w:ind w:right="-2699"/>
              <w:jc w:val="both"/>
              <w:rPr>
                <w:bCs/>
                <w:lang w:val="uk-UA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0F5F5C" w:rsidP="000F5F5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Студениківська</w:t>
            </w:r>
            <w:r w:rsidR="00B15408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сільська</w:t>
            </w:r>
            <w:r w:rsidR="00B15408">
              <w:rPr>
                <w:bCs/>
                <w:lang w:val="uk-UA"/>
              </w:rPr>
              <w:t xml:space="preserve"> рада</w:t>
            </w:r>
          </w:p>
        </w:tc>
      </w:tr>
    </w:tbl>
    <w:p w:rsidR="00B15408" w:rsidRDefault="00B15408" w:rsidP="00B15408">
      <w:pPr>
        <w:rPr>
          <w:sz w:val="14"/>
          <w:szCs w:val="14"/>
          <w:lang w:val="uk-UA"/>
        </w:rPr>
      </w:pPr>
    </w:p>
    <w:tbl>
      <w:tblPr>
        <w:tblW w:w="10005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5"/>
        <w:gridCol w:w="4966"/>
        <w:gridCol w:w="1081"/>
        <w:gridCol w:w="1081"/>
        <w:gridCol w:w="1081"/>
        <w:gridCol w:w="1081"/>
      </w:tblGrid>
      <w:tr w:rsidR="00B15408" w:rsidTr="000F5F5C">
        <w:tc>
          <w:tcPr>
            <w:tcW w:w="5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</w:p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Вид цільового призначення земель</w:t>
            </w:r>
            <w:r>
              <w:rPr>
                <w:b/>
                <w:vertAlign w:val="superscript"/>
                <w:lang w:val="uk-UA"/>
              </w:rPr>
              <w:t xml:space="preserve"> 3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Ставки податку</w:t>
            </w:r>
            <w:r>
              <w:rPr>
                <w:b/>
                <w:vertAlign w:val="superscript"/>
                <w:lang w:val="uk-UA"/>
              </w:rPr>
              <w:t>4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br/>
              <w:t xml:space="preserve">(% нормативної грошової оцінки) </w:t>
            </w:r>
          </w:p>
        </w:tc>
      </w:tr>
      <w:tr w:rsidR="00B15408" w:rsidTr="000F5F5C">
        <w:tc>
          <w:tcPr>
            <w:tcW w:w="5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08" w:rsidRDefault="00B15408" w:rsidP="000F5F5C">
            <w:pPr>
              <w:rPr>
                <w:b/>
                <w:lang w:val="uk-UA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15408" w:rsidTr="000F5F5C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ind w:right="-108"/>
              <w:jc w:val="center"/>
              <w:rPr>
                <w:b/>
                <w:lang w:val="uk-UA"/>
              </w:rPr>
            </w:pPr>
          </w:p>
          <w:p w:rsidR="00B15408" w:rsidRDefault="00B15408" w:rsidP="000F5F5C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Код</w:t>
            </w:r>
            <w:r>
              <w:rPr>
                <w:b/>
                <w:vertAlign w:val="superscript"/>
                <w:lang w:val="uk-UA"/>
              </w:rPr>
              <w:t>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</w:p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</w:t>
            </w:r>
            <w:r>
              <w:rPr>
                <w:b/>
                <w:vertAlign w:val="superscript"/>
                <w:lang w:val="uk-UA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для </w:t>
            </w:r>
            <w:proofErr w:type="spellStart"/>
            <w:r>
              <w:rPr>
                <w:b/>
                <w:lang w:val="uk-UA"/>
              </w:rPr>
              <w:t>юридич</w:t>
            </w:r>
            <w:proofErr w:type="spellEnd"/>
            <w:r>
              <w:rPr>
                <w:b/>
                <w:lang w:val="uk-UA"/>
              </w:rPr>
              <w:t>-них 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фізичних 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для </w:t>
            </w:r>
            <w:proofErr w:type="spellStart"/>
            <w:r>
              <w:rPr>
                <w:b/>
                <w:lang w:val="uk-UA"/>
              </w:rPr>
              <w:t>юридич</w:t>
            </w:r>
            <w:proofErr w:type="spellEnd"/>
            <w:r>
              <w:rPr>
                <w:b/>
                <w:lang w:val="uk-UA"/>
              </w:rPr>
              <w:t>-них 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фізичних осіб</w:t>
            </w:r>
          </w:p>
        </w:tc>
      </w:tr>
      <w:tr w:rsidR="00B15408" w:rsidTr="000F5F5C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B15408" w:rsidTr="000F5F5C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pStyle w:val="ab"/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pStyle w:val="ab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сільськогосподарського призначення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ведення товарного сільськогосподарського виробництва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ведення фермерського господарства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ведення особистого селянського господарства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ведення підсобного сільського господарства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індивідуального садівництва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248D4">
              <w:rPr>
                <w:lang w:val="uk-UA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248D4">
              <w:rPr>
                <w:lang w:val="uk-UA"/>
              </w:rPr>
              <w:t>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колективного садівництва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248D4">
              <w:rPr>
                <w:lang w:val="uk-UA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248D4">
              <w:rPr>
                <w:lang w:val="uk-UA"/>
              </w:rPr>
              <w:t>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городництва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сінокосіння і випасання худоби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дослідних і навчальних цілей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пропаганди передового досвіду ведення сільського господарства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надання послуг у сільському господарстві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інфраструктури оптових ринків сільськогосподарської продукції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01.13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іншого сільськогосподарського призначення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01.14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01.01 - 01.13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pStyle w:val="ab"/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pStyle w:val="ab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житлової забудови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і обслуговування житлового будинку, господарських будівель і споруд (присадибна ділянка)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колективного житлового будівництва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і обслуговування багатоквартирного житлового будинку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і обслуговування будівель тимчасового проживання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індивідуальних гаражів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колективного гаражного будівництва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r>
              <w:rPr>
                <w:lang w:val="uk-UA"/>
              </w:rPr>
              <w:t>0,3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іншої житлової забудови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02.01 - 02.07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/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pStyle w:val="ab"/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pStyle w:val="ab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громадської забудови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B15408" w:rsidP="000F5F5C">
            <w:pPr>
              <w:jc w:val="center"/>
              <w:rPr>
                <w:lang w:val="uk-UA"/>
              </w:rPr>
            </w:pP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органів державної влади та місцевого самоврядування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закладів</w:t>
            </w:r>
            <w:r>
              <w:rPr>
                <w:b/>
                <w:bCs/>
                <w:lang w:val="uk-UA"/>
              </w:rPr>
              <w:t xml:space="preserve"> </w:t>
            </w:r>
            <w:r>
              <w:rPr>
                <w:lang w:val="uk-UA"/>
              </w:rPr>
              <w:t>освіти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закладів охорони здоров'я та соціальної допомоги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громадських та релігійних організацій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CF65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закладів культурно-просвітницького обслуговування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екстериторіальних організацій та органів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F248D4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043663">
              <w:rPr>
                <w:lang w:val="uk-UA"/>
              </w:rPr>
              <w:t>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торгівлі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043663">
              <w:rPr>
                <w:lang w:val="uk-UA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B15408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об'єктів туристичної інфраструктури та закладів громадського харчування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08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кредитно-фінансових установ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ринкової інфраструктури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і споруд закладів науки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закладів комунального обслуговування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будівель закладів побутового обслуговування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органів МНС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03.15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інших будівель громадської забудови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03.16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природно-заповідного фонду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біосферних заповідників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природних заповідників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національних природних парків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ботанічних садів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зоологічних парків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дендрологічних парків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парків-пам'яток садово-паркового мистецтва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заказників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заповідних урочищ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пам'яток природи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збереження та використання регіональних ландшафтних парків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Землі іншого природоохоронного призначення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BF4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оздоровчого призначення </w:t>
            </w:r>
            <w:r>
              <w:rPr>
                <w:lang w:val="uk-UA"/>
              </w:rPr>
              <w:t>(землі, що мають природні лікувальні властивості, які використовуються або можуть використовуватися для профілактики захворювань і лікування людей)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і обслуговування санаторно-оздоровчих закладів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розробки родовищ природних лікувальних ресурсів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інших оздоровчих цілей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06.01 - 06.03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рекреаційного призначення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об'єктів рекреаційного призначення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обслуговування об'єктів фізичної культури і 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індивідуального дачного будівництва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колективного дачного будівництва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07.05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07.01 - 07.04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історико-культурного призначення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забезпечення охорони об'єктів культурної спадщини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обслуговування музейних закладів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іншого історико-культурного призначення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92" w:rsidRDefault="00BC3C92" w:rsidP="00BC3C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08.01 - 08.03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Землі лісогосподарського призначення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ведення лісового господарства і пов'язаних з ним послуг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C3C92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іншого лісогосподарського призначення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09.01 - 09.02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Землі водного фонду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експлуатації та догляду за водними об'єктами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облаштування та догляду за прибережними захисними смугами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експлуатації та догляду за смугами відведення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експлуатації та догляду за гідротехнічними, іншими водогосподарськими спорудами і каналами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догляду за береговими смугами водних шляхів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сінокосіння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рибогосподарських потреб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культурно-оздоровчих потреб, рекреаційних, спортивних і туристичних цілей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проведення науково-дослідних робіт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експлуатації гідротехнічних, гідрометричних та лінійних споруд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0F5F5C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10.01 - 10.11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ind w:right="-108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pStyle w:val="ab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промисловості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267ED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11.01 - 11.04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FE0090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транспорту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залізничного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морського транспорту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річкового транспорту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автомобільного транспорту та дорожнього господарства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авіаційного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об'єктів трубопровідного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міського електротранспорту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додаткових транспортних послуг та допоміжних операцій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будівель і споруд іншого наземного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BF41B9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12.01 - 12.09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>Землі зв'язку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експлуатації об'єктів і споруд телекомунікацій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</w:t>
            </w:r>
            <w:r>
              <w:rPr>
                <w:b/>
                <w:bCs/>
                <w:lang w:val="uk-UA"/>
              </w:rPr>
              <w:t xml:space="preserve"> </w:t>
            </w:r>
            <w:r>
              <w:rPr>
                <w:lang w:val="uk-UA"/>
              </w:rPr>
              <w:t>експлуатації будівель та споруд об'єктів поштового зв'язку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</w:t>
            </w:r>
            <w:r>
              <w:rPr>
                <w:b/>
                <w:bCs/>
                <w:lang w:val="uk-UA"/>
              </w:rPr>
              <w:t xml:space="preserve"> </w:t>
            </w:r>
            <w:r>
              <w:rPr>
                <w:lang w:val="uk-UA"/>
              </w:rPr>
              <w:t>експлуатації інших технічних засобів зв'язку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13.01 - 13.03, 13.05 та для збереження і використання земель природно-заповідного фонду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енергетики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D8088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14.01 - 14.02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Землі оборони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043663" w:rsidP="000F5F5C">
            <w:pPr>
              <w:jc w:val="center"/>
              <w:rPr>
                <w:lang w:val="uk-UA"/>
              </w:rPr>
            </w:pP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Збройних Сил України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Pr="003A4A3E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внутрішніх військ МВС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Pr="00C57B94" w:rsidRDefault="00043663" w:rsidP="003A4A3E">
            <w:pPr>
              <w:jc w:val="center"/>
              <w:rPr>
                <w:lang w:val="uk-U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Державної прикордонної служби України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Служби безпеки України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розміщення та постійної діяльності інших, створених відповідно до законів України, військових формувань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</w:pPr>
            <w:r>
              <w:rPr>
                <w:lang w:val="uk-UA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rPr>
          <w:trHeight w:val="93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lang w:val="uk-UA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запасу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Землі резервного фонду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Землі загального користування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</w:tr>
      <w:tr w:rsidR="00043663" w:rsidTr="008A636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63" w:rsidRDefault="00043663" w:rsidP="000F5F5C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>Для цілей підрозділів 16 - 18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63" w:rsidRDefault="003A4A3E" w:rsidP="003A4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Pr="00955088" w:rsidRDefault="00B15408" w:rsidP="00B15408">
      <w:pPr>
        <w:pStyle w:val="a5"/>
        <w:rPr>
          <w:rFonts w:ascii="Times New Roman" w:hAnsi="Times New Roman"/>
          <w:sz w:val="24"/>
          <w:szCs w:val="24"/>
        </w:rPr>
      </w:pPr>
      <w:r w:rsidRPr="00955088">
        <w:rPr>
          <w:rFonts w:ascii="Times New Roman" w:hAnsi="Times New Roman"/>
          <w:sz w:val="24"/>
          <w:szCs w:val="24"/>
        </w:rPr>
        <w:t xml:space="preserve">        </w:t>
      </w:r>
      <w:r w:rsidR="00841C0C">
        <w:rPr>
          <w:rFonts w:ascii="Times New Roman" w:hAnsi="Times New Roman"/>
          <w:sz w:val="24"/>
          <w:szCs w:val="24"/>
        </w:rPr>
        <w:t>Сільський</w:t>
      </w:r>
      <w:r w:rsidRPr="00955088">
        <w:rPr>
          <w:rFonts w:ascii="Times New Roman" w:hAnsi="Times New Roman"/>
          <w:sz w:val="24"/>
          <w:szCs w:val="24"/>
        </w:rPr>
        <w:t xml:space="preserve"> голова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955088">
        <w:rPr>
          <w:rFonts w:ascii="Times New Roman" w:hAnsi="Times New Roman"/>
          <w:sz w:val="24"/>
          <w:szCs w:val="24"/>
        </w:rPr>
        <w:t xml:space="preserve">                 </w:t>
      </w:r>
      <w:r w:rsidR="00841C0C">
        <w:rPr>
          <w:rFonts w:ascii="Times New Roman" w:hAnsi="Times New Roman"/>
          <w:sz w:val="24"/>
          <w:szCs w:val="24"/>
        </w:rPr>
        <w:t>М.О.Лях</w:t>
      </w:r>
    </w:p>
    <w:p w:rsidR="00B15408" w:rsidRPr="00955088" w:rsidRDefault="00B15408" w:rsidP="00B1540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Default="00B15408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41C0C" w:rsidRDefault="00841C0C" w:rsidP="00B1540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B15408" w:rsidRDefault="00B15408" w:rsidP="00B15408">
      <w:pPr>
        <w:widowControl w:val="0"/>
        <w:ind w:left="5398"/>
        <w:rPr>
          <w:bCs/>
          <w:sz w:val="20"/>
          <w:szCs w:val="20"/>
          <w:lang w:val="uk-UA"/>
        </w:rPr>
      </w:pPr>
    </w:p>
    <w:p w:rsidR="00B15408" w:rsidRDefault="00B15408" w:rsidP="00B15408">
      <w:pPr>
        <w:pStyle w:val="ShapkaDocumentu"/>
        <w:spacing w:after="0"/>
        <w:jc w:val="right"/>
        <w:rPr>
          <w:rFonts w:ascii="Times New Roman" w:hAnsi="Times New Roman"/>
          <w:sz w:val="18"/>
          <w:szCs w:val="18"/>
        </w:rPr>
      </w:pPr>
      <w:r w:rsidRPr="00EF0D41">
        <w:rPr>
          <w:rFonts w:ascii="Times New Roman" w:hAnsi="Times New Roman"/>
          <w:sz w:val="18"/>
          <w:szCs w:val="18"/>
        </w:rPr>
        <w:lastRenderedPageBreak/>
        <w:t>Додаток 2</w:t>
      </w:r>
      <w:r w:rsidRPr="00EF0D41">
        <w:rPr>
          <w:rFonts w:ascii="Times New Roman" w:hAnsi="Times New Roman"/>
          <w:sz w:val="18"/>
          <w:szCs w:val="18"/>
        </w:rPr>
        <w:br/>
        <w:t xml:space="preserve">до рішення </w:t>
      </w:r>
      <w:r w:rsidR="000F5F5C">
        <w:rPr>
          <w:rFonts w:ascii="Times New Roman" w:hAnsi="Times New Roman"/>
          <w:sz w:val="18"/>
          <w:szCs w:val="18"/>
        </w:rPr>
        <w:t>Студениківської</w:t>
      </w:r>
      <w:r>
        <w:rPr>
          <w:rFonts w:ascii="Times New Roman" w:hAnsi="Times New Roman"/>
          <w:sz w:val="18"/>
          <w:szCs w:val="18"/>
        </w:rPr>
        <w:t xml:space="preserve"> </w:t>
      </w:r>
      <w:r w:rsidR="000F5F5C">
        <w:rPr>
          <w:rFonts w:ascii="Times New Roman" w:hAnsi="Times New Roman"/>
          <w:sz w:val="18"/>
          <w:szCs w:val="18"/>
        </w:rPr>
        <w:t>сільської</w:t>
      </w:r>
      <w:r>
        <w:rPr>
          <w:rFonts w:ascii="Times New Roman" w:hAnsi="Times New Roman"/>
          <w:sz w:val="18"/>
          <w:szCs w:val="18"/>
        </w:rPr>
        <w:t xml:space="preserve"> ради УІІ скликання </w:t>
      </w:r>
    </w:p>
    <w:p w:rsidR="00B15408" w:rsidRDefault="00B15408" w:rsidP="00B15408">
      <w:pPr>
        <w:pStyle w:val="ShapkaDocumentu"/>
        <w:spacing w:after="0"/>
        <w:jc w:val="right"/>
        <w:rPr>
          <w:rFonts w:ascii="Times New Roman" w:hAnsi="Times New Roman"/>
          <w:sz w:val="18"/>
          <w:szCs w:val="18"/>
        </w:rPr>
      </w:pPr>
      <w:r w:rsidRPr="00EF0D41">
        <w:rPr>
          <w:rFonts w:ascii="Times New Roman" w:hAnsi="Times New Roman"/>
          <w:sz w:val="18"/>
          <w:szCs w:val="18"/>
        </w:rPr>
        <w:t xml:space="preserve">від </w:t>
      </w:r>
      <w:r w:rsidR="00867E6F">
        <w:rPr>
          <w:rFonts w:ascii="Times New Roman" w:hAnsi="Times New Roman"/>
          <w:sz w:val="18"/>
          <w:szCs w:val="18"/>
        </w:rPr>
        <w:t xml:space="preserve">25.06.2018 року </w:t>
      </w:r>
      <w:r w:rsidRPr="00EF0D41">
        <w:rPr>
          <w:rFonts w:ascii="Times New Roman" w:hAnsi="Times New Roman"/>
          <w:sz w:val="18"/>
          <w:szCs w:val="18"/>
        </w:rPr>
        <w:t xml:space="preserve"> № </w:t>
      </w:r>
      <w:r w:rsidR="00867E6F">
        <w:rPr>
          <w:rFonts w:ascii="Times New Roman" w:hAnsi="Times New Roman"/>
          <w:sz w:val="18"/>
          <w:szCs w:val="18"/>
        </w:rPr>
        <w:t>253</w:t>
      </w:r>
    </w:p>
    <w:p w:rsidR="00B15408" w:rsidRPr="00EF0D41" w:rsidRDefault="00B15408" w:rsidP="00B15408">
      <w:pPr>
        <w:pStyle w:val="ShapkaDocumentu"/>
        <w:spacing w:after="0"/>
        <w:jc w:val="right"/>
        <w:rPr>
          <w:rFonts w:ascii="Times New Roman" w:hAnsi="Times New Roman"/>
          <w:sz w:val="18"/>
          <w:szCs w:val="18"/>
        </w:rPr>
      </w:pPr>
    </w:p>
    <w:p w:rsidR="00A150FE" w:rsidRDefault="00A150FE" w:rsidP="00B15408">
      <w:pPr>
        <w:pStyle w:val="a8"/>
        <w:rPr>
          <w:rFonts w:ascii="Times New Roman" w:hAnsi="Times New Roman"/>
          <w:sz w:val="24"/>
          <w:szCs w:val="24"/>
        </w:rPr>
      </w:pPr>
    </w:p>
    <w:p w:rsidR="00B15408" w:rsidRPr="00867E6F" w:rsidRDefault="00B15408" w:rsidP="00B15408">
      <w:pPr>
        <w:pStyle w:val="a8"/>
        <w:rPr>
          <w:rFonts w:ascii="Times New Roman" w:hAnsi="Times New Roman"/>
          <w:sz w:val="24"/>
          <w:szCs w:val="24"/>
        </w:rPr>
      </w:pPr>
      <w:r w:rsidRPr="00867E6F">
        <w:rPr>
          <w:rFonts w:ascii="Times New Roman" w:hAnsi="Times New Roman"/>
          <w:sz w:val="24"/>
          <w:szCs w:val="24"/>
        </w:rPr>
        <w:t>ПЕРЕЛІК</w:t>
      </w:r>
      <w:r w:rsidRPr="00867E6F">
        <w:rPr>
          <w:rFonts w:ascii="Times New Roman" w:hAnsi="Times New Roman"/>
          <w:sz w:val="24"/>
          <w:szCs w:val="24"/>
        </w:rPr>
        <w:br/>
        <w:t xml:space="preserve">пільг для фізичних та юридичних осіб, наданих </w:t>
      </w:r>
      <w:r w:rsidRPr="00867E6F">
        <w:rPr>
          <w:rFonts w:ascii="Times New Roman" w:hAnsi="Times New Roman"/>
          <w:sz w:val="24"/>
          <w:szCs w:val="24"/>
        </w:rPr>
        <w:br/>
        <w:t xml:space="preserve">відповідно до пункту 284.1 статті 284 Податкового </w:t>
      </w:r>
      <w:r w:rsidRPr="00867E6F">
        <w:rPr>
          <w:rFonts w:ascii="Times New Roman" w:hAnsi="Times New Roman"/>
          <w:sz w:val="24"/>
          <w:szCs w:val="24"/>
        </w:rPr>
        <w:br/>
        <w:t>кодексу України, із сплати земельного податку</w:t>
      </w:r>
      <w:r w:rsidRPr="00867E6F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B15408" w:rsidRDefault="00B15408" w:rsidP="00B15408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Пільги встановлюються на 2019 рік та вводяться в дію</w:t>
      </w:r>
      <w:r>
        <w:rPr>
          <w:rFonts w:ascii="Times New Roman" w:hAnsi="Times New Roman"/>
          <w:sz w:val="24"/>
          <w:szCs w:val="24"/>
        </w:rPr>
        <w:br/>
        <w:t xml:space="preserve"> з 01.01.2019 року.</w:t>
      </w:r>
    </w:p>
    <w:p w:rsidR="00B15408" w:rsidRDefault="00B15408" w:rsidP="00B15408">
      <w:pPr>
        <w:pStyle w:val="a5"/>
        <w:spacing w:before="0"/>
        <w:ind w:firstLine="1276"/>
        <w:rPr>
          <w:rFonts w:ascii="Times New Roman" w:hAnsi="Times New Roman"/>
          <w:sz w:val="24"/>
          <w:szCs w:val="24"/>
        </w:rPr>
      </w:pPr>
    </w:p>
    <w:p w:rsidR="00B15408" w:rsidRDefault="00B15408" w:rsidP="00B15408">
      <w:pPr>
        <w:pStyle w:val="a5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0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1095"/>
        <w:gridCol w:w="4000"/>
        <w:gridCol w:w="3802"/>
      </w:tblGrid>
      <w:tr w:rsidR="00B15408" w:rsidTr="000F5F5C">
        <w:trPr>
          <w:trHeight w:val="5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області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району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КОАТУУ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408" w:rsidRDefault="00B15408" w:rsidP="000F5F5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Назва</w:t>
            </w:r>
            <w:r>
              <w:rPr>
                <w:b/>
                <w:bCs/>
                <w:vertAlign w:val="superscript"/>
                <w:lang w:val="uk-UA"/>
              </w:rPr>
              <w:t>2</w:t>
            </w:r>
          </w:p>
        </w:tc>
      </w:tr>
      <w:tr w:rsidR="003A4A3E" w:rsidTr="000F5F5C">
        <w:trPr>
          <w:trHeight w:val="30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E" w:rsidRDefault="003A4A3E" w:rsidP="000F5F5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E" w:rsidRDefault="003A4A3E" w:rsidP="003A4A3E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233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E" w:rsidRDefault="003A4A3E" w:rsidP="00867E6F">
            <w:pPr>
              <w:ind w:right="-269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3223383700, 3223384000, 3223385000,</w:t>
            </w:r>
          </w:p>
          <w:p w:rsidR="003A4A3E" w:rsidRDefault="003A4A3E" w:rsidP="00867E6F">
            <w:pPr>
              <w:ind w:right="-269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3223386600, 3223386800</w:t>
            </w:r>
          </w:p>
          <w:p w:rsidR="003A4A3E" w:rsidRDefault="003A4A3E" w:rsidP="00867E6F">
            <w:pPr>
              <w:ind w:right="-2699"/>
              <w:jc w:val="both"/>
              <w:rPr>
                <w:bCs/>
                <w:lang w:val="uk-UA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3E" w:rsidRDefault="003A4A3E" w:rsidP="000F5F5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Студениківська сільська рада</w:t>
            </w:r>
          </w:p>
        </w:tc>
      </w:tr>
    </w:tbl>
    <w:p w:rsidR="00B15408" w:rsidRDefault="00B15408" w:rsidP="00B1540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15408" w:rsidRDefault="00B15408" w:rsidP="00B15408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8"/>
        <w:gridCol w:w="2817"/>
      </w:tblGrid>
      <w:tr w:rsidR="00B15408" w:rsidTr="000F5F5C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08" w:rsidRDefault="00B15408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Група платників, категорія/цільове призначення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08" w:rsidRDefault="00B15408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B15408" w:rsidTr="000F5F5C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08" w:rsidRDefault="00B15408" w:rsidP="000F5F5C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органи державної влади та місцевого самоврядування. </w:t>
            </w:r>
          </w:p>
          <w:p w:rsidR="00B15408" w:rsidRDefault="00B15408" w:rsidP="000F5F5C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B15408" w:rsidRDefault="00B15408" w:rsidP="000F5F5C">
            <w:pPr>
              <w:pStyle w:val="a5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Цільове призначення</w:t>
            </w:r>
            <w:r w:rsidR="00930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03.01 для будівництва та обслуговування будівель органів державної влади та місцевого самоврядування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08" w:rsidRDefault="00B15408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A4A3E" w:rsidTr="00867E6F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E" w:rsidRDefault="003A4A3E" w:rsidP="00867E6F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Група платників: </w:t>
            </w:r>
            <w:r w:rsidRPr="003A4A3E">
              <w:rPr>
                <w:b/>
                <w:lang w:val="uk-UA"/>
              </w:rPr>
              <w:t>Для будівництва та обслуговування будівель закладів</w:t>
            </w:r>
            <w:r w:rsidRPr="003A4A3E">
              <w:rPr>
                <w:b/>
                <w:bCs/>
                <w:lang w:val="uk-UA"/>
              </w:rPr>
              <w:t xml:space="preserve"> </w:t>
            </w:r>
            <w:r w:rsidRPr="003A4A3E">
              <w:rPr>
                <w:b/>
                <w:lang w:val="uk-UA"/>
              </w:rPr>
              <w:t>освіти</w:t>
            </w:r>
          </w:p>
          <w:p w:rsidR="003A4A3E" w:rsidRDefault="003A4A3E" w:rsidP="003A4A3E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4A3E">
              <w:rPr>
                <w:b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3A4A3E" w:rsidRPr="003A4A3E" w:rsidRDefault="003A4A3E" w:rsidP="003A4A3E">
            <w:pPr>
              <w:rPr>
                <w:b/>
                <w:lang w:val="uk-UA"/>
              </w:rPr>
            </w:pP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- </w:t>
            </w:r>
            <w:r>
              <w:rPr>
                <w:b/>
              </w:rPr>
              <w:t>03.0</w:t>
            </w:r>
            <w:r>
              <w:rPr>
                <w:b/>
                <w:lang w:val="uk-UA"/>
              </w:rPr>
              <w:t>2</w:t>
            </w:r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будівництва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обслуговування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будівель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закладів освіти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3E" w:rsidRDefault="003A4A3E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A4A3E" w:rsidTr="00867E6F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E" w:rsidRDefault="003A4A3E" w:rsidP="003A4A3E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Група платників: </w:t>
            </w:r>
            <w:r w:rsidRPr="003A4A3E">
              <w:rPr>
                <w:b/>
                <w:lang w:val="uk-UA"/>
              </w:rPr>
              <w:t>Для будівництва та обслуговування будівель закладів</w:t>
            </w:r>
            <w:r w:rsidRPr="003A4A3E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охорони здоров’я та соціальної допомоги </w:t>
            </w:r>
          </w:p>
          <w:p w:rsidR="003A4A3E" w:rsidRDefault="003A4A3E" w:rsidP="003A4A3E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4A3E">
              <w:rPr>
                <w:b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3A4A3E" w:rsidRDefault="003A4A3E" w:rsidP="003A4A3E">
            <w:pPr>
              <w:rPr>
                <w:lang w:val="uk-UA"/>
              </w:rPr>
            </w:pP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- </w:t>
            </w:r>
            <w:r>
              <w:rPr>
                <w:b/>
              </w:rPr>
              <w:t>03.0</w:t>
            </w:r>
            <w:r>
              <w:rPr>
                <w:b/>
                <w:lang w:val="uk-UA"/>
              </w:rPr>
              <w:t>3</w:t>
            </w:r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будівництва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обслуговування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будівель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закладів охорони здоров’я та соціальної допомоги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3E" w:rsidRDefault="003A4A3E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A4A3E" w:rsidTr="00867E6F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3E" w:rsidRDefault="003A4A3E" w:rsidP="00867E6F">
            <w:pPr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 xml:space="preserve">Група платників: </w:t>
            </w:r>
            <w:r w:rsidRPr="003A4A3E">
              <w:rPr>
                <w:b/>
                <w:lang w:val="uk-UA"/>
              </w:rPr>
              <w:t xml:space="preserve">Для будівництва та обслуговування будівель </w:t>
            </w:r>
            <w:r w:rsidR="00927BE4" w:rsidRPr="00927BE4">
              <w:rPr>
                <w:b/>
                <w:lang w:val="uk-UA"/>
              </w:rPr>
              <w:t>громадських та релігійних організацій</w:t>
            </w:r>
            <w:r w:rsidR="00927BE4">
              <w:rPr>
                <w:lang w:val="uk-UA"/>
              </w:rPr>
              <w:t> </w:t>
            </w:r>
            <w:r w:rsidR="00927BE4" w:rsidRPr="003A4A3E">
              <w:rPr>
                <w:b/>
                <w:lang w:val="uk-UA"/>
              </w:rPr>
              <w:t xml:space="preserve"> </w:t>
            </w:r>
          </w:p>
          <w:p w:rsidR="003A4A3E" w:rsidRDefault="003A4A3E" w:rsidP="00867E6F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4A3E">
              <w:rPr>
                <w:b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3A4A3E" w:rsidRDefault="003A4A3E" w:rsidP="00927BE4">
            <w:pPr>
              <w:rPr>
                <w:lang w:val="uk-UA"/>
              </w:rPr>
            </w:pPr>
            <w:r w:rsidRPr="00FC009E">
              <w:rPr>
                <w:lang w:val="uk-UA"/>
              </w:rPr>
              <w:t xml:space="preserve">Цільове призначення - </w:t>
            </w:r>
            <w:r w:rsidRPr="00FC009E">
              <w:rPr>
                <w:b/>
                <w:lang w:val="uk-UA"/>
              </w:rPr>
              <w:t>03.0</w:t>
            </w:r>
            <w:r w:rsidR="00927BE4">
              <w:rPr>
                <w:b/>
                <w:lang w:val="uk-UA"/>
              </w:rPr>
              <w:t>4</w:t>
            </w:r>
            <w:r w:rsidRPr="00FC009E">
              <w:rPr>
                <w:b/>
                <w:lang w:val="uk-UA"/>
              </w:rPr>
              <w:t xml:space="preserve"> для будівництва та обслуговування будівель </w:t>
            </w:r>
            <w:r>
              <w:rPr>
                <w:b/>
                <w:lang w:val="uk-UA"/>
              </w:rPr>
              <w:t xml:space="preserve">закладів </w:t>
            </w:r>
            <w:r w:rsidR="00927BE4" w:rsidRPr="00927BE4">
              <w:rPr>
                <w:b/>
                <w:lang w:val="uk-UA"/>
              </w:rPr>
              <w:t>громадських та релігійних організацій</w:t>
            </w:r>
            <w:r w:rsidR="00927BE4">
              <w:rPr>
                <w:lang w:val="uk-UA"/>
              </w:rPr>
              <w:t> 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3E" w:rsidRDefault="00927BE4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27BE4" w:rsidTr="00867E6F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E4" w:rsidRDefault="00927BE4" w:rsidP="00867E6F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Група платників: </w:t>
            </w:r>
            <w:r w:rsidRPr="003A4A3E">
              <w:rPr>
                <w:b/>
                <w:lang w:val="uk-UA"/>
              </w:rPr>
              <w:t xml:space="preserve">Для будівництва та обслуговування </w:t>
            </w:r>
            <w:r>
              <w:rPr>
                <w:b/>
                <w:lang w:val="uk-UA"/>
              </w:rPr>
              <w:t xml:space="preserve">будівель закладів </w:t>
            </w:r>
            <w:r w:rsidRPr="003A4A3E">
              <w:rPr>
                <w:b/>
                <w:lang w:val="uk-UA"/>
              </w:rPr>
              <w:t xml:space="preserve"> </w:t>
            </w:r>
            <w:r w:rsidRPr="00927BE4">
              <w:rPr>
                <w:b/>
                <w:lang w:val="uk-UA"/>
              </w:rPr>
              <w:t>культурно-просвітницького обслуговування</w:t>
            </w:r>
            <w:r>
              <w:rPr>
                <w:lang w:val="uk-UA"/>
              </w:rPr>
              <w:t xml:space="preserve">  </w:t>
            </w:r>
            <w:r w:rsidRPr="00927BE4">
              <w:rPr>
                <w:b/>
                <w:lang w:val="uk-UA"/>
              </w:rPr>
              <w:t xml:space="preserve"> </w:t>
            </w:r>
          </w:p>
          <w:p w:rsidR="00927BE4" w:rsidRDefault="00927BE4" w:rsidP="00867E6F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4A3E">
              <w:rPr>
                <w:b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927BE4" w:rsidRDefault="00927BE4" w:rsidP="00927BE4">
            <w:pPr>
              <w:rPr>
                <w:b/>
                <w:lang w:val="uk-UA"/>
              </w:rPr>
            </w:pP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- </w:t>
            </w:r>
            <w:r>
              <w:rPr>
                <w:b/>
              </w:rPr>
              <w:t>03.0</w:t>
            </w:r>
            <w:r>
              <w:rPr>
                <w:b/>
                <w:lang w:val="uk-UA"/>
              </w:rPr>
              <w:t>5</w:t>
            </w:r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будівництва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обслуговування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будівель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закладів </w:t>
            </w:r>
            <w:r w:rsidRPr="00927BE4">
              <w:rPr>
                <w:b/>
                <w:lang w:val="uk-UA"/>
              </w:rPr>
              <w:t>культурно-просвітницького обслуговування</w:t>
            </w:r>
            <w:r>
              <w:rPr>
                <w:lang w:val="uk-UA"/>
              </w:rPr>
              <w:t xml:space="preserve">  </w:t>
            </w:r>
            <w:r w:rsidRPr="00927BE4">
              <w:rPr>
                <w:b/>
                <w:lang w:val="uk-UA"/>
              </w:rPr>
              <w:t xml:space="preserve"> </w:t>
            </w:r>
          </w:p>
          <w:p w:rsidR="00927BE4" w:rsidRDefault="00927BE4" w:rsidP="00927BE4">
            <w:pPr>
              <w:rPr>
                <w:lang w:val="uk-UA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E4" w:rsidRDefault="00927BE4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27BE4" w:rsidTr="00867E6F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E4" w:rsidRDefault="00927BE4" w:rsidP="00867E6F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Група платників: </w:t>
            </w:r>
            <w:r w:rsidRPr="003A4A3E">
              <w:rPr>
                <w:b/>
                <w:lang w:val="uk-UA"/>
              </w:rPr>
              <w:t xml:space="preserve">Для будівництва та обслуговування </w:t>
            </w:r>
            <w:r>
              <w:rPr>
                <w:b/>
                <w:lang w:val="uk-UA"/>
              </w:rPr>
              <w:t>будівель</w:t>
            </w:r>
            <w:r>
              <w:rPr>
                <w:lang w:val="uk-UA"/>
              </w:rPr>
              <w:t xml:space="preserve"> </w:t>
            </w:r>
            <w:r w:rsidRPr="00927BE4">
              <w:rPr>
                <w:b/>
                <w:lang w:val="uk-UA"/>
              </w:rPr>
              <w:t>екстериторіальних організацій та органів</w:t>
            </w:r>
            <w:r>
              <w:rPr>
                <w:lang w:val="uk-UA"/>
              </w:rPr>
              <w:t> </w:t>
            </w:r>
            <w:r>
              <w:rPr>
                <w:b/>
                <w:lang w:val="uk-UA"/>
              </w:rPr>
              <w:t xml:space="preserve"> </w:t>
            </w:r>
          </w:p>
          <w:p w:rsidR="00927BE4" w:rsidRDefault="00927BE4" w:rsidP="00867E6F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4A3E">
              <w:rPr>
                <w:b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927BE4" w:rsidRDefault="00927BE4" w:rsidP="00867E6F">
            <w:pPr>
              <w:rPr>
                <w:b/>
                <w:lang w:val="uk-UA"/>
              </w:rPr>
            </w:pP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- </w:t>
            </w:r>
            <w:r>
              <w:rPr>
                <w:b/>
              </w:rPr>
              <w:t>03.0</w:t>
            </w:r>
            <w:r>
              <w:rPr>
                <w:b/>
                <w:lang w:val="uk-UA"/>
              </w:rPr>
              <w:t>6</w:t>
            </w:r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будівництва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обслуговування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будівель</w:t>
            </w:r>
            <w:proofErr w:type="spellEnd"/>
            <w:r w:rsidRPr="00927BE4">
              <w:rPr>
                <w:b/>
                <w:lang w:val="uk-UA"/>
              </w:rPr>
              <w:t xml:space="preserve"> екстериторіальних організацій та органів</w:t>
            </w:r>
            <w:r>
              <w:rPr>
                <w:lang w:val="uk-UA"/>
              </w:rPr>
              <w:t> </w:t>
            </w:r>
            <w:r>
              <w:rPr>
                <w:b/>
              </w:rPr>
              <w:t xml:space="preserve"> </w:t>
            </w:r>
          </w:p>
          <w:p w:rsidR="00927BE4" w:rsidRDefault="00927BE4" w:rsidP="00867E6F">
            <w:pPr>
              <w:rPr>
                <w:lang w:val="uk-UA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E4" w:rsidRDefault="00927BE4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27BE4" w:rsidTr="00867E6F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E4" w:rsidRDefault="00927BE4" w:rsidP="00867E6F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Група платників: </w:t>
            </w:r>
            <w:r w:rsidRPr="003A4A3E">
              <w:rPr>
                <w:b/>
                <w:lang w:val="uk-UA"/>
              </w:rPr>
              <w:t xml:space="preserve">Для будівництва та обслуговування </w:t>
            </w:r>
            <w:r>
              <w:rPr>
                <w:b/>
                <w:lang w:val="uk-UA"/>
              </w:rPr>
              <w:t>будівель</w:t>
            </w:r>
            <w:r>
              <w:rPr>
                <w:lang w:val="uk-UA"/>
              </w:rPr>
              <w:t xml:space="preserve"> </w:t>
            </w:r>
            <w:r w:rsidRPr="00927BE4">
              <w:rPr>
                <w:b/>
                <w:lang w:val="uk-UA"/>
              </w:rPr>
              <w:t>закладів комунального обслуговування</w:t>
            </w:r>
            <w:r>
              <w:rPr>
                <w:lang w:val="uk-UA"/>
              </w:rPr>
              <w:t> </w:t>
            </w:r>
            <w:r w:rsidRPr="00927BE4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 </w:t>
            </w:r>
            <w:r>
              <w:rPr>
                <w:b/>
                <w:lang w:val="uk-UA"/>
              </w:rPr>
              <w:t xml:space="preserve"> </w:t>
            </w:r>
          </w:p>
          <w:p w:rsidR="00927BE4" w:rsidRDefault="00927BE4" w:rsidP="00867E6F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A4A3E">
              <w:rPr>
                <w:b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927BE4" w:rsidRDefault="00927BE4" w:rsidP="00927BE4">
            <w:pPr>
              <w:rPr>
                <w:lang w:val="uk-UA"/>
              </w:rPr>
            </w:pP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- </w:t>
            </w:r>
            <w:r>
              <w:rPr>
                <w:b/>
              </w:rPr>
              <w:t>03.</w:t>
            </w:r>
            <w:r>
              <w:rPr>
                <w:b/>
                <w:lang w:val="uk-UA"/>
              </w:rPr>
              <w:t>12</w:t>
            </w:r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будівництва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обслуговування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будівель</w:t>
            </w:r>
            <w:proofErr w:type="spellEnd"/>
            <w:r w:rsidRPr="00927BE4">
              <w:rPr>
                <w:b/>
                <w:lang w:val="uk-UA"/>
              </w:rPr>
              <w:t xml:space="preserve"> закладів комунального обслуговування</w:t>
            </w:r>
            <w:r>
              <w:rPr>
                <w:lang w:val="uk-UA"/>
              </w:rPr>
              <w:t> </w:t>
            </w:r>
            <w:r w:rsidRPr="00927BE4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 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E4" w:rsidRDefault="00927BE4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27BE4" w:rsidTr="00867E6F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E4" w:rsidRDefault="00927BE4" w:rsidP="00867E6F">
            <w:pPr>
              <w:rPr>
                <w:b/>
                <w:lang w:val="uk-UA"/>
              </w:rPr>
            </w:pPr>
            <w:r>
              <w:rPr>
                <w:lang w:val="uk-UA"/>
              </w:rPr>
              <w:t>Група латників :</w:t>
            </w:r>
            <w:r w:rsidRPr="00927BE4">
              <w:rPr>
                <w:b/>
                <w:lang w:val="uk-UA"/>
              </w:rPr>
              <w:t>Для розміщення та постійної діяльності органів МНС</w:t>
            </w:r>
          </w:p>
          <w:p w:rsidR="00927BE4" w:rsidRDefault="00927BE4" w:rsidP="00927BE4">
            <w:pPr>
              <w:pStyle w:val="a5"/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927BE4" w:rsidRDefault="00927BE4" w:rsidP="00927BE4">
            <w:pPr>
              <w:rPr>
                <w:b/>
                <w:lang w:val="uk-UA"/>
              </w:rPr>
            </w:pP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- </w:t>
            </w:r>
            <w:r>
              <w:rPr>
                <w:b/>
              </w:rPr>
              <w:t>03.</w:t>
            </w:r>
            <w:r>
              <w:rPr>
                <w:b/>
                <w:lang w:val="uk-UA"/>
              </w:rPr>
              <w:t>14</w:t>
            </w:r>
            <w:r>
              <w:rPr>
                <w:b/>
              </w:rPr>
              <w:t xml:space="preserve"> для </w:t>
            </w:r>
            <w:r w:rsidRPr="00927BE4">
              <w:rPr>
                <w:b/>
                <w:lang w:val="uk-UA"/>
              </w:rPr>
              <w:t>розміщення та постійної діяльності органів МНС</w:t>
            </w:r>
          </w:p>
          <w:p w:rsidR="00927BE4" w:rsidRDefault="00927BE4" w:rsidP="00927BE4">
            <w:pPr>
              <w:rPr>
                <w:lang w:val="uk-UA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BE4" w:rsidRDefault="00927BE4" w:rsidP="000F5F5C">
            <w:pPr>
              <w:pStyle w:val="a5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15408" w:rsidRDefault="00B15408" w:rsidP="00B15408">
      <w:pPr>
        <w:ind w:firstLine="720"/>
        <w:jc w:val="center"/>
        <w:textAlignment w:val="baseline"/>
        <w:rPr>
          <w:bCs/>
          <w:lang w:val="uk-UA"/>
        </w:rPr>
      </w:pPr>
    </w:p>
    <w:p w:rsidR="00B15408" w:rsidRDefault="00B15408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B15408" w:rsidRDefault="00B15408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B15408" w:rsidRDefault="00B15408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B15408" w:rsidRDefault="00B15408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  <w:r>
        <w:rPr>
          <w:spacing w:val="-4"/>
          <w:lang w:val="uk-UA"/>
        </w:rPr>
        <w:tab/>
      </w:r>
      <w:r>
        <w:rPr>
          <w:spacing w:val="-4"/>
          <w:lang w:val="uk-UA"/>
        </w:rPr>
        <w:tab/>
      </w:r>
      <w:r w:rsidR="00841C0C">
        <w:rPr>
          <w:spacing w:val="-4"/>
          <w:lang w:val="uk-UA"/>
        </w:rPr>
        <w:t>Сільський</w:t>
      </w:r>
      <w:r>
        <w:rPr>
          <w:spacing w:val="-4"/>
          <w:lang w:val="uk-UA"/>
        </w:rPr>
        <w:t xml:space="preserve"> голова                                       </w:t>
      </w:r>
      <w:r w:rsidR="00673607">
        <w:rPr>
          <w:spacing w:val="-4"/>
          <w:lang w:val="uk-UA"/>
        </w:rPr>
        <w:t xml:space="preserve">          </w:t>
      </w:r>
      <w:r>
        <w:rPr>
          <w:spacing w:val="-4"/>
          <w:lang w:val="uk-UA"/>
        </w:rPr>
        <w:t xml:space="preserve">      </w:t>
      </w:r>
      <w:proofErr w:type="spellStart"/>
      <w:r w:rsidR="00841C0C">
        <w:rPr>
          <w:spacing w:val="-4"/>
          <w:lang w:val="uk-UA"/>
        </w:rPr>
        <w:t>М.О.Лях</w:t>
      </w:r>
      <w:proofErr w:type="spellEnd"/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C009E" w:rsidRPr="00EC2D4F" w:rsidRDefault="00FC009E" w:rsidP="00FC009E">
      <w:pPr>
        <w:jc w:val="center"/>
        <w:rPr>
          <w:rFonts w:asciiTheme="minorHAnsi" w:hAnsiTheme="minorHAnsi"/>
        </w:rPr>
      </w:pPr>
      <w:bookmarkStart w:id="0" w:name="_GoBack"/>
      <w:bookmarkEnd w:id="0"/>
      <w:r>
        <w:rPr>
          <w:noProof/>
          <w:lang w:val="uk-UA" w:eastAsia="uk-UA"/>
        </w:rPr>
        <w:lastRenderedPageBreak/>
        <w:drawing>
          <wp:inline distT="0" distB="0" distL="0" distR="0" wp14:anchorId="275502BC" wp14:editId="0356B1C1">
            <wp:extent cx="542925" cy="685800"/>
            <wp:effectExtent l="0" t="0" r="9525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09E" w:rsidRDefault="00FC009E" w:rsidP="00FC009E">
      <w:pPr>
        <w:pStyle w:val="a8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СТУДЕНИКІВСЬКА СІЛЬСЬКА</w:t>
      </w:r>
      <w:r w:rsidRPr="00B365D7">
        <w:rPr>
          <w:rFonts w:ascii="Times New Roman" w:hAnsi="Times New Roman"/>
          <w:noProof/>
          <w:sz w:val="24"/>
          <w:szCs w:val="24"/>
          <w:lang w:val="ru-RU"/>
        </w:rPr>
        <w:t xml:space="preserve"> РАДА</w:t>
      </w:r>
    </w:p>
    <w:p w:rsidR="00FC009E" w:rsidRDefault="00FC009E" w:rsidP="00FC009E">
      <w:pPr>
        <w:pStyle w:val="a5"/>
        <w:jc w:val="center"/>
        <w:rPr>
          <w:rFonts w:ascii="Times New Roman" w:hAnsi="Times New Roman"/>
          <w:b/>
          <w:lang w:val="ru-RU"/>
        </w:rPr>
      </w:pPr>
      <w:r w:rsidRPr="00BD56F3">
        <w:rPr>
          <w:rFonts w:ascii="Times New Roman" w:hAnsi="Times New Roman"/>
          <w:b/>
          <w:lang w:val="ru-RU"/>
        </w:rPr>
        <w:t>ПЕРЕЯСЛАВ-ХМЕЛЬНИЦЬКОГО РАЙОНУ</w:t>
      </w:r>
    </w:p>
    <w:p w:rsidR="00FC009E" w:rsidRPr="00BD56F3" w:rsidRDefault="00FC009E" w:rsidP="00FC009E">
      <w:pPr>
        <w:pStyle w:val="a5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КИЇВСЬКОЇ  ОБЛАСТІ</w:t>
      </w:r>
      <w:r w:rsidRPr="00BD56F3">
        <w:rPr>
          <w:rFonts w:ascii="Times New Roman" w:hAnsi="Times New Roman"/>
          <w:b/>
          <w:lang w:val="ru-RU"/>
        </w:rPr>
        <w:t xml:space="preserve"> </w:t>
      </w:r>
    </w:p>
    <w:p w:rsidR="00FC009E" w:rsidRPr="00B365D7" w:rsidRDefault="00FC009E" w:rsidP="00FC009E">
      <w:pPr>
        <w:pStyle w:val="a8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B365D7">
        <w:rPr>
          <w:rFonts w:ascii="Times New Roman" w:hAnsi="Times New Roman"/>
          <w:noProof/>
          <w:sz w:val="24"/>
          <w:szCs w:val="24"/>
          <w:lang w:val="ru-RU"/>
        </w:rPr>
        <w:t>СЬОМОГО СКЛИКАННЯ</w:t>
      </w:r>
    </w:p>
    <w:p w:rsidR="00FC009E" w:rsidRPr="00B365D7" w:rsidRDefault="00FC009E" w:rsidP="00FC009E">
      <w:pPr>
        <w:pStyle w:val="a8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B365D7">
        <w:rPr>
          <w:rFonts w:ascii="Times New Roman" w:hAnsi="Times New Roman"/>
          <w:noProof/>
          <w:sz w:val="24"/>
          <w:szCs w:val="24"/>
          <w:lang w:val="ru-RU"/>
        </w:rPr>
        <w:t>РІШЕННЯ</w:t>
      </w:r>
    </w:p>
    <w:p w:rsidR="00FC009E" w:rsidRPr="00BD56F3" w:rsidRDefault="00FC009E" w:rsidP="00FC009E">
      <w:pPr>
        <w:pStyle w:val="a8"/>
        <w:spacing w:after="0"/>
        <w:jc w:val="left"/>
        <w:rPr>
          <w:rFonts w:ascii="Times New Roman" w:hAnsi="Times New Roman"/>
          <w:noProof/>
          <w:sz w:val="24"/>
          <w:szCs w:val="24"/>
          <w:lang w:val="ru-RU"/>
        </w:rPr>
      </w:pPr>
      <w:r w:rsidRPr="00BD56F3">
        <w:rPr>
          <w:rFonts w:ascii="Times New Roman" w:hAnsi="Times New Roman"/>
          <w:noProof/>
          <w:sz w:val="24"/>
          <w:szCs w:val="24"/>
          <w:lang w:val="ru-RU"/>
        </w:rPr>
        <w:t>від 25 червня 2018 року                      с. Студеники                   №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BD56F3">
        <w:rPr>
          <w:rFonts w:ascii="Times New Roman" w:hAnsi="Times New Roman"/>
          <w:noProof/>
          <w:sz w:val="24"/>
          <w:szCs w:val="24"/>
          <w:lang w:val="ru-RU"/>
        </w:rPr>
        <w:t>254-ІХ-</w:t>
      </w:r>
      <w:r>
        <w:rPr>
          <w:rFonts w:ascii="Times New Roman" w:hAnsi="Times New Roman"/>
          <w:noProof/>
          <w:sz w:val="24"/>
          <w:szCs w:val="24"/>
          <w:lang w:val="en-US"/>
        </w:rPr>
        <w:t>V</w:t>
      </w:r>
      <w:r w:rsidRPr="00BD56F3">
        <w:rPr>
          <w:rFonts w:ascii="Times New Roman" w:hAnsi="Times New Roman"/>
          <w:noProof/>
          <w:sz w:val="24"/>
          <w:szCs w:val="24"/>
          <w:lang w:val="ru-RU"/>
        </w:rPr>
        <w:t>ІІ</w:t>
      </w:r>
    </w:p>
    <w:p w:rsidR="00FC009E" w:rsidRPr="00CC1523" w:rsidRDefault="00FC009E" w:rsidP="00FC009E">
      <w:pPr>
        <w:pStyle w:val="a8"/>
        <w:spacing w:after="0"/>
        <w:jc w:val="left"/>
        <w:rPr>
          <w:rFonts w:ascii="Times New Roman" w:hAnsi="Times New Roman"/>
          <w:noProof/>
          <w:sz w:val="24"/>
          <w:szCs w:val="24"/>
          <w:lang w:val="ru-RU"/>
        </w:rPr>
      </w:pPr>
      <w:r w:rsidRPr="00BD56F3">
        <w:rPr>
          <w:rFonts w:ascii="Times New Roman" w:hAnsi="Times New Roman"/>
          <w:noProof/>
          <w:sz w:val="24"/>
          <w:szCs w:val="24"/>
          <w:lang w:val="ru-RU"/>
        </w:rPr>
        <w:br/>
      </w:r>
      <w:r>
        <w:rPr>
          <w:rFonts w:ascii="Times New Roman" w:hAnsi="Times New Roman"/>
          <w:noProof/>
          <w:sz w:val="24"/>
          <w:szCs w:val="24"/>
          <w:lang w:val="ru-RU"/>
        </w:rPr>
        <w:t>П</w:t>
      </w:r>
      <w:r w:rsidRPr="00CC1523">
        <w:rPr>
          <w:rFonts w:ascii="Times New Roman" w:hAnsi="Times New Roman"/>
          <w:noProof/>
          <w:sz w:val="24"/>
          <w:szCs w:val="24"/>
          <w:lang w:val="ru-RU"/>
        </w:rPr>
        <w:t xml:space="preserve">ро встановлення ставок та пільг із сплати податку на </w:t>
      </w:r>
      <w:r w:rsidRPr="00CC1523">
        <w:rPr>
          <w:rFonts w:ascii="Times New Roman" w:hAnsi="Times New Roman"/>
          <w:noProof/>
          <w:sz w:val="24"/>
          <w:szCs w:val="24"/>
          <w:lang w:val="ru-RU"/>
        </w:rPr>
        <w:br/>
        <w:t>нерухоме майно, відмінне від земельної ділянки,</w:t>
      </w:r>
    </w:p>
    <w:p w:rsidR="00FC009E" w:rsidRPr="00CC1523" w:rsidRDefault="00FC009E" w:rsidP="00FC009E">
      <w:pPr>
        <w:pStyle w:val="a8"/>
        <w:spacing w:before="0" w:after="120"/>
        <w:jc w:val="left"/>
        <w:rPr>
          <w:rFonts w:ascii="Times New Roman" w:hAnsi="Times New Roman"/>
          <w:noProof/>
          <w:sz w:val="24"/>
          <w:szCs w:val="24"/>
          <w:lang w:val="ru-RU"/>
        </w:rPr>
      </w:pPr>
      <w:r w:rsidRPr="00CC1523">
        <w:rPr>
          <w:rFonts w:ascii="Times New Roman" w:hAnsi="Times New Roman"/>
          <w:noProof/>
          <w:sz w:val="24"/>
          <w:szCs w:val="24"/>
          <w:lang w:val="ru-RU"/>
        </w:rPr>
        <w:t>на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2019</w:t>
      </w:r>
      <w:r w:rsidRPr="00CC1523">
        <w:rPr>
          <w:rFonts w:ascii="Times New Roman" w:hAnsi="Times New Roman"/>
          <w:noProof/>
          <w:sz w:val="24"/>
          <w:szCs w:val="24"/>
          <w:lang w:val="ru-RU"/>
        </w:rPr>
        <w:t xml:space="preserve"> рік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:rsidR="00FC009E" w:rsidRDefault="00FC009E" w:rsidP="00FC009E">
      <w:pPr>
        <w:pStyle w:val="a5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FC009E" w:rsidRDefault="00FC009E" w:rsidP="00FC009E">
      <w:pPr>
        <w:pStyle w:val="a5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FC009E" w:rsidRDefault="00FC009E" w:rsidP="00FC009E">
      <w:pPr>
        <w:pStyle w:val="a5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4A6089">
        <w:rPr>
          <w:rFonts w:ascii="Times New Roman" w:hAnsi="Times New Roman"/>
          <w:noProof/>
          <w:sz w:val="24"/>
          <w:szCs w:val="24"/>
          <w:lang w:val="ru-RU"/>
        </w:rPr>
        <w:t>Керуючися статтею 266 Податкового кодексу України, пунктом 24 частини першої статті 26 Закону України “Про місцеве самоврядування в Україні”,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постановою КМУ від 24.05.2017 р. № 483, </w:t>
      </w:r>
      <w:r w:rsidRPr="004A6089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Студениківська сільська рада</w:t>
      </w:r>
    </w:p>
    <w:p w:rsidR="00FC009E" w:rsidRPr="004A6089" w:rsidRDefault="00FC009E" w:rsidP="00FC009E">
      <w:pPr>
        <w:pStyle w:val="a5"/>
        <w:jc w:val="both"/>
        <w:rPr>
          <w:rFonts w:ascii="Times New Roman" w:hAnsi="Times New Roman"/>
          <w:noProof/>
          <w:sz w:val="20"/>
          <w:lang w:val="ru-RU"/>
        </w:rPr>
      </w:pPr>
    </w:p>
    <w:p w:rsidR="00FC009E" w:rsidRDefault="00FC009E" w:rsidP="00FC009E">
      <w:pPr>
        <w:pStyle w:val="a5"/>
        <w:ind w:firstLine="0"/>
        <w:jc w:val="center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CC1523">
        <w:rPr>
          <w:rFonts w:ascii="Times New Roman" w:hAnsi="Times New Roman"/>
          <w:b/>
          <w:noProof/>
          <w:sz w:val="24"/>
          <w:szCs w:val="24"/>
          <w:lang w:val="ru-RU"/>
        </w:rPr>
        <w:t>ВИРІШИЛА:</w:t>
      </w:r>
    </w:p>
    <w:p w:rsidR="00FC009E" w:rsidRPr="00CC1523" w:rsidRDefault="00FC009E" w:rsidP="00FC009E">
      <w:pPr>
        <w:pStyle w:val="a5"/>
        <w:ind w:firstLine="0"/>
        <w:jc w:val="center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FC009E" w:rsidRPr="004A6089" w:rsidRDefault="00FC009E" w:rsidP="00FC009E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4A6089">
        <w:rPr>
          <w:rFonts w:ascii="Times New Roman" w:hAnsi="Times New Roman"/>
          <w:noProof/>
          <w:sz w:val="24"/>
          <w:szCs w:val="24"/>
          <w:lang w:val="ru-RU"/>
        </w:rPr>
        <w:t xml:space="preserve">1. Установити на території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Студениківської сільської </w:t>
      </w:r>
      <w:r w:rsidRPr="004A6089">
        <w:rPr>
          <w:rFonts w:ascii="Times New Roman" w:hAnsi="Times New Roman"/>
          <w:noProof/>
          <w:sz w:val="24"/>
          <w:szCs w:val="24"/>
          <w:lang w:val="ru-RU"/>
        </w:rPr>
        <w:t>ради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Переяслав-Хмельницького району Київської області</w:t>
      </w:r>
      <w:r w:rsidRPr="004A6089">
        <w:rPr>
          <w:rFonts w:ascii="Times New Roman" w:hAnsi="Times New Roman"/>
          <w:noProof/>
          <w:sz w:val="24"/>
          <w:szCs w:val="24"/>
          <w:lang w:val="ru-RU"/>
        </w:rPr>
        <w:t>:</w:t>
      </w:r>
    </w:p>
    <w:p w:rsidR="00FC009E" w:rsidRPr="004A6089" w:rsidRDefault="00FC009E" w:rsidP="00FC009E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4A6089">
        <w:rPr>
          <w:rFonts w:ascii="Times New Roman" w:hAnsi="Times New Roman"/>
          <w:noProof/>
          <w:sz w:val="24"/>
          <w:szCs w:val="24"/>
          <w:lang w:val="ru-RU"/>
        </w:rPr>
        <w:t>1) ставки податку на нерухоме майно, відмінне від земельної ділянки, згідно з додатком 1;</w:t>
      </w:r>
    </w:p>
    <w:p w:rsidR="00FC009E" w:rsidRDefault="00FC009E" w:rsidP="00FC009E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4A6089">
        <w:rPr>
          <w:rFonts w:ascii="Times New Roman" w:hAnsi="Times New Roman"/>
          <w:noProof/>
          <w:sz w:val="24"/>
          <w:szCs w:val="24"/>
          <w:lang w:val="ru-RU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FC009E" w:rsidRPr="00D04768" w:rsidRDefault="00FC009E" w:rsidP="00FC009E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F925C9">
        <w:rPr>
          <w:rFonts w:ascii="Times New Roman" w:hAnsi="Times New Roman"/>
          <w:noProof/>
          <w:sz w:val="24"/>
          <w:szCs w:val="24"/>
          <w:lang w:val="ru-RU"/>
        </w:rPr>
        <w:t xml:space="preserve">2. </w:t>
      </w:r>
      <w:r w:rsidRPr="00F925C9">
        <w:rPr>
          <w:rFonts w:ascii="Times New Roman" w:hAnsi="Times New Roman"/>
          <w:color w:val="000000"/>
          <w:sz w:val="24"/>
          <w:szCs w:val="24"/>
        </w:rPr>
        <w:t xml:space="preserve">Оприлюднити це рішення на офіційному сайті </w:t>
      </w:r>
      <w:r>
        <w:rPr>
          <w:rFonts w:ascii="Times New Roman" w:hAnsi="Times New Roman"/>
          <w:color w:val="000000"/>
          <w:sz w:val="24"/>
          <w:szCs w:val="24"/>
        </w:rPr>
        <w:t>Студениківської</w:t>
      </w:r>
      <w:r w:rsidRPr="00F925C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сільської</w:t>
      </w:r>
      <w:r w:rsidRPr="00F925C9">
        <w:rPr>
          <w:rFonts w:ascii="Times New Roman" w:hAnsi="Times New Roman"/>
          <w:color w:val="000000"/>
          <w:sz w:val="24"/>
          <w:szCs w:val="24"/>
        </w:rPr>
        <w:t xml:space="preserve"> ради.</w:t>
      </w:r>
    </w:p>
    <w:p w:rsidR="00FC009E" w:rsidRPr="00841C0C" w:rsidRDefault="00FC009E" w:rsidP="00FC009E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284834">
        <w:rPr>
          <w:rFonts w:ascii="Times New Roman" w:hAnsi="Times New Roman"/>
          <w:noProof/>
          <w:sz w:val="24"/>
          <w:szCs w:val="24"/>
          <w:lang w:val="ru-RU"/>
        </w:rPr>
        <w:t xml:space="preserve">3. </w:t>
      </w:r>
      <w:r w:rsidRPr="00841C0C">
        <w:rPr>
          <w:rFonts w:ascii="Times New Roman" w:hAnsi="Times New Roman"/>
          <w:noProof/>
          <w:sz w:val="24"/>
          <w:szCs w:val="24"/>
          <w:lang w:val="ru-RU"/>
        </w:rPr>
        <w:t xml:space="preserve">Рішення набирає чинності з </w:t>
      </w:r>
      <w:r>
        <w:rPr>
          <w:rFonts w:ascii="Times New Roman" w:hAnsi="Times New Roman"/>
          <w:noProof/>
          <w:sz w:val="24"/>
          <w:szCs w:val="24"/>
        </w:rPr>
        <w:t>01.01.2019 року.</w:t>
      </w:r>
    </w:p>
    <w:p w:rsidR="00FC009E" w:rsidRPr="00284834" w:rsidRDefault="00FC009E" w:rsidP="00FC009E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284834">
        <w:rPr>
          <w:rFonts w:ascii="Times New Roman" w:hAnsi="Times New Roman"/>
          <w:noProof/>
          <w:sz w:val="24"/>
          <w:szCs w:val="24"/>
          <w:lang w:val="ru-RU"/>
        </w:rPr>
        <w:t xml:space="preserve">4. Контроль за виконанням рішення покласти на постійну комісію з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питнь </w:t>
      </w:r>
      <w:r w:rsidRPr="00284834">
        <w:rPr>
          <w:rFonts w:ascii="Times New Roman" w:hAnsi="Times New Roman"/>
          <w:color w:val="000000"/>
          <w:sz w:val="24"/>
          <w:szCs w:val="24"/>
        </w:rPr>
        <w:t xml:space="preserve">фінансів, бюджету та </w:t>
      </w:r>
      <w:r>
        <w:rPr>
          <w:rFonts w:ascii="Times New Roman" w:hAnsi="Times New Roman"/>
          <w:color w:val="000000"/>
          <w:sz w:val="24"/>
          <w:szCs w:val="24"/>
        </w:rPr>
        <w:t>планування</w:t>
      </w:r>
      <w:r w:rsidRPr="00284834">
        <w:rPr>
          <w:rFonts w:ascii="Times New Roman" w:hAnsi="Times New Roman"/>
          <w:color w:val="000000"/>
          <w:sz w:val="24"/>
          <w:szCs w:val="24"/>
        </w:rPr>
        <w:t xml:space="preserve"> соціально – економічного розвитку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C009E" w:rsidRDefault="00FC009E" w:rsidP="00FC009E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FC009E" w:rsidRDefault="00FC009E" w:rsidP="00FC009E">
      <w:pPr>
        <w:pStyle w:val="a5"/>
        <w:jc w:val="both"/>
        <w:rPr>
          <w:rFonts w:ascii="Times New Roman" w:hAnsi="Times New Roman"/>
          <w:noProof/>
          <w:sz w:val="24"/>
          <w:szCs w:val="24"/>
        </w:rPr>
      </w:pPr>
    </w:p>
    <w:p w:rsidR="00FC009E" w:rsidRPr="0028789A" w:rsidRDefault="00FC009E" w:rsidP="00FC009E">
      <w:pPr>
        <w:pStyle w:val="a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Сільський голова                                                 М.О.Лях</w:t>
      </w:r>
    </w:p>
    <w:p w:rsidR="00FC009E" w:rsidRDefault="00FC009E" w:rsidP="00FC009E">
      <w:pPr>
        <w:pStyle w:val="ShapkaDocumentu"/>
        <w:spacing w:before="360"/>
        <w:rPr>
          <w:rFonts w:ascii="Times New Roman" w:hAnsi="Times New Roman"/>
          <w:sz w:val="24"/>
          <w:szCs w:val="24"/>
        </w:rPr>
      </w:pPr>
    </w:p>
    <w:p w:rsidR="00FC009E" w:rsidRDefault="00FC009E" w:rsidP="00FC009E">
      <w:pPr>
        <w:pStyle w:val="a8"/>
        <w:rPr>
          <w:rFonts w:ascii="Times New Roman" w:hAnsi="Times New Roman"/>
          <w:sz w:val="28"/>
          <w:szCs w:val="28"/>
        </w:rPr>
      </w:pPr>
    </w:p>
    <w:p w:rsidR="00FC009E" w:rsidRDefault="00FC009E" w:rsidP="00FC009E">
      <w:pPr>
        <w:pStyle w:val="a8"/>
        <w:rPr>
          <w:rFonts w:ascii="Times New Roman" w:hAnsi="Times New Roman"/>
          <w:sz w:val="28"/>
          <w:szCs w:val="28"/>
        </w:rPr>
      </w:pPr>
    </w:p>
    <w:p w:rsidR="00FC009E" w:rsidRPr="00FC009E" w:rsidRDefault="00FC009E" w:rsidP="00FC009E">
      <w:pPr>
        <w:rPr>
          <w:lang w:val="uk-UA"/>
        </w:rPr>
      </w:pPr>
    </w:p>
    <w:p w:rsidR="00FC009E" w:rsidRPr="00FC009E" w:rsidRDefault="00FC009E" w:rsidP="00FC009E">
      <w:pPr>
        <w:rPr>
          <w:rFonts w:asciiTheme="minorHAnsi" w:hAnsiTheme="minorHAnsi"/>
          <w:lang w:val="uk-UA"/>
        </w:rPr>
        <w:sectPr w:rsidR="00FC009E" w:rsidRPr="00FC00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009E" w:rsidRPr="006E4600" w:rsidRDefault="00FC009E" w:rsidP="00FC009E">
      <w:pPr>
        <w:pStyle w:val="ShapkaDocumentu"/>
        <w:spacing w:after="0"/>
        <w:ind w:left="7938"/>
        <w:rPr>
          <w:rFonts w:ascii="Times New Roman" w:hAnsi="Times New Roman"/>
          <w:b/>
          <w:noProof/>
          <w:sz w:val="18"/>
          <w:szCs w:val="18"/>
        </w:rPr>
      </w:pPr>
      <w:r w:rsidRPr="006E4600">
        <w:rPr>
          <w:rFonts w:ascii="Times New Roman" w:hAnsi="Times New Roman"/>
          <w:noProof/>
          <w:sz w:val="18"/>
          <w:szCs w:val="18"/>
        </w:rPr>
        <w:lastRenderedPageBreak/>
        <w:t xml:space="preserve">Додаток </w:t>
      </w:r>
      <w:r w:rsidRPr="006E4600">
        <w:rPr>
          <w:rFonts w:ascii="Times New Roman" w:hAnsi="Times New Roman"/>
          <w:noProof/>
          <w:sz w:val="18"/>
          <w:szCs w:val="18"/>
        </w:rPr>
        <w:br/>
        <w:t xml:space="preserve">до рішення Студениківської сільської ради УІІ скликання </w:t>
      </w:r>
    </w:p>
    <w:p w:rsidR="00FC009E" w:rsidRPr="00670E8A" w:rsidRDefault="00FC009E" w:rsidP="00FC009E">
      <w:pPr>
        <w:pStyle w:val="ShapkaDocumentu"/>
        <w:spacing w:after="0"/>
        <w:ind w:left="8505"/>
        <w:rPr>
          <w:rFonts w:ascii="Times New Roman" w:hAnsi="Times New Roman"/>
          <w:noProof/>
          <w:sz w:val="18"/>
          <w:szCs w:val="18"/>
          <w:lang w:val="ru-RU"/>
        </w:rPr>
      </w:pPr>
      <w:r w:rsidRPr="00670E8A">
        <w:rPr>
          <w:rFonts w:ascii="Times New Roman" w:hAnsi="Times New Roman"/>
          <w:noProof/>
          <w:sz w:val="18"/>
          <w:szCs w:val="18"/>
          <w:lang w:val="ru-RU"/>
        </w:rPr>
        <w:t xml:space="preserve">від </w:t>
      </w:r>
      <w:r>
        <w:rPr>
          <w:rFonts w:ascii="Times New Roman" w:hAnsi="Times New Roman"/>
          <w:noProof/>
          <w:sz w:val="18"/>
          <w:szCs w:val="18"/>
          <w:lang w:val="ru-RU"/>
        </w:rPr>
        <w:t xml:space="preserve">25 червня </w:t>
      </w:r>
      <w:r w:rsidRPr="00670E8A">
        <w:rPr>
          <w:rFonts w:ascii="Times New Roman" w:hAnsi="Times New Roman"/>
          <w:noProof/>
          <w:sz w:val="18"/>
          <w:szCs w:val="18"/>
          <w:lang w:val="ru-RU"/>
        </w:rPr>
        <w:t>20</w:t>
      </w:r>
      <w:r>
        <w:rPr>
          <w:rFonts w:ascii="Times New Roman" w:hAnsi="Times New Roman"/>
          <w:noProof/>
          <w:sz w:val="18"/>
          <w:szCs w:val="18"/>
          <w:lang w:val="ru-RU"/>
        </w:rPr>
        <w:t>18</w:t>
      </w:r>
      <w:r w:rsidRPr="00670E8A">
        <w:rPr>
          <w:rFonts w:ascii="Times New Roman" w:hAnsi="Times New Roman"/>
          <w:noProof/>
          <w:sz w:val="18"/>
          <w:szCs w:val="18"/>
          <w:lang w:val="ru-RU"/>
        </w:rPr>
        <w:t xml:space="preserve"> р. № </w:t>
      </w:r>
      <w:r>
        <w:rPr>
          <w:rFonts w:ascii="Times New Roman" w:hAnsi="Times New Roman"/>
          <w:noProof/>
          <w:sz w:val="18"/>
          <w:szCs w:val="18"/>
          <w:lang w:val="ru-RU"/>
        </w:rPr>
        <w:t>254</w:t>
      </w:r>
    </w:p>
    <w:p w:rsidR="00FC009E" w:rsidRPr="006E60FD" w:rsidRDefault="00FC009E" w:rsidP="00FC009E">
      <w:pPr>
        <w:pStyle w:val="a8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6E60FD"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 w:rsidRPr="006E60F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 w:rsidRPr="006E60FD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 w:rsidRPr="006E60F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FC009E" w:rsidRPr="006E60FD" w:rsidRDefault="00FC009E" w:rsidP="00FC009E">
      <w:pPr>
        <w:pStyle w:val="a5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E60FD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2019</w:t>
      </w:r>
      <w:r w:rsidRPr="006E60FD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 з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01 січня </w:t>
      </w:r>
      <w:r w:rsidRPr="006E60FD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6E60FD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FC009E" w:rsidRPr="006E60FD" w:rsidRDefault="00FC009E" w:rsidP="00FC009E">
      <w:pPr>
        <w:pStyle w:val="a5"/>
        <w:spacing w:after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E60FD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984"/>
        <w:gridCol w:w="5245"/>
        <w:gridCol w:w="6095"/>
      </w:tblGrid>
      <w:tr w:rsidR="00FC009E" w:rsidTr="00111BD8">
        <w:trPr>
          <w:trHeight w:val="58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Код області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Код району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Код КОАТУУ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Назва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</w:tr>
      <w:tr w:rsidR="00FC009E" w:rsidTr="00111BD8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28789A" w:rsidRDefault="00FC009E" w:rsidP="00111BD8">
            <w:pPr>
              <w:jc w:val="both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28789A" w:rsidRDefault="00FC009E" w:rsidP="00111BD8">
            <w:pPr>
              <w:jc w:val="both"/>
              <w:rPr>
                <w:bCs/>
              </w:rPr>
            </w:pPr>
            <w:r w:rsidRPr="0028789A">
              <w:rPr>
                <w:bCs/>
              </w:rPr>
              <w:t>2</w:t>
            </w:r>
            <w:r>
              <w:rPr>
                <w:bCs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ind w:right="-2699"/>
              <w:jc w:val="both"/>
              <w:rPr>
                <w:bCs/>
              </w:rPr>
            </w:pPr>
            <w:r>
              <w:rPr>
                <w:bCs/>
              </w:rPr>
              <w:t>3223383700, 3223384000, 3223385000,</w:t>
            </w:r>
          </w:p>
          <w:p w:rsidR="00FC009E" w:rsidRDefault="00FC009E" w:rsidP="00111BD8">
            <w:pPr>
              <w:ind w:right="-2699"/>
              <w:jc w:val="both"/>
              <w:rPr>
                <w:bCs/>
              </w:rPr>
            </w:pPr>
            <w:r>
              <w:rPr>
                <w:bCs/>
              </w:rPr>
              <w:t>3223386600, 3223386800</w:t>
            </w:r>
          </w:p>
          <w:p w:rsidR="00FC009E" w:rsidRDefault="00FC009E" w:rsidP="00111BD8">
            <w:pPr>
              <w:ind w:right="-2699"/>
              <w:jc w:val="both"/>
              <w:rPr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both"/>
              <w:rPr>
                <w:bCs/>
              </w:rPr>
            </w:pPr>
            <w:r>
              <w:rPr>
                <w:bCs/>
              </w:rPr>
              <w:t>Студениківська</w:t>
            </w:r>
            <w:r w:rsidRPr="0028789A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сільська</w:t>
            </w:r>
            <w:proofErr w:type="spellEnd"/>
            <w:r w:rsidRPr="0028789A">
              <w:rPr>
                <w:bCs/>
              </w:rPr>
              <w:t xml:space="preserve"> рада</w:t>
            </w:r>
          </w:p>
        </w:tc>
      </w:tr>
    </w:tbl>
    <w:p w:rsidR="00FC009E" w:rsidRPr="006E60FD" w:rsidRDefault="00FC009E" w:rsidP="00FC009E">
      <w:pPr>
        <w:widowControl w:val="0"/>
        <w:rPr>
          <w:noProof/>
        </w:rPr>
      </w:pPr>
    </w:p>
    <w:p w:rsidR="00FC009E" w:rsidRPr="006E60FD" w:rsidRDefault="00FC009E" w:rsidP="00FC009E">
      <w:pPr>
        <w:widowControl w:val="0"/>
        <w:rPr>
          <w:noProof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32"/>
        <w:gridCol w:w="7606"/>
        <w:gridCol w:w="1021"/>
        <w:gridCol w:w="1006"/>
        <w:gridCol w:w="1047"/>
        <w:gridCol w:w="1074"/>
        <w:gridCol w:w="941"/>
        <w:gridCol w:w="979"/>
      </w:tblGrid>
      <w:tr w:rsidR="00FC009E" w:rsidTr="00111BD8">
        <w:trPr>
          <w:trHeight w:val="20"/>
          <w:tblHeader/>
        </w:trPr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Класифікація будівель та споруд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за 1 кв. метр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FC009E" w:rsidTr="00111BD8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FC009E" w:rsidTr="00111BD8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rPr>
                <w:noProof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rPr>
                <w:noProof/>
                <w:lang w:val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28789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1118B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1118B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28789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1121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6E60FD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511F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1211.3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1230.3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RPr="006E60FD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1242.3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6E60FD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6E60FD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6E60FD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6E60FD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31775A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1252.5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1263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RPr="004A6089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FC009E" w:rsidRPr="004A6089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1265.1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4A6089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4A6089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сільськогосподарського призначення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1273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RPr="004A6089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46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A6089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FC009E" w:rsidRPr="004A6089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474818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FC009E" w:rsidTr="00111BD8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6E60FD" w:rsidRDefault="00FC009E" w:rsidP="00111BD8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FC009E" w:rsidRDefault="00FC009E" w:rsidP="00FC009E">
      <w:pPr>
        <w:pStyle w:val="a5"/>
        <w:ind w:firstLine="0"/>
        <w:jc w:val="both"/>
        <w:rPr>
          <w:rFonts w:asciiTheme="minorHAnsi" w:hAnsiTheme="minorHAnsi"/>
          <w:lang w:val="ru-RU"/>
        </w:rPr>
      </w:pPr>
    </w:p>
    <w:p w:rsidR="00FC009E" w:rsidRDefault="00FC009E" w:rsidP="00FC009E">
      <w:pPr>
        <w:pStyle w:val="a5"/>
        <w:ind w:firstLine="0"/>
        <w:jc w:val="both"/>
        <w:rPr>
          <w:rFonts w:asciiTheme="minorHAnsi" w:hAnsiTheme="minorHAnsi"/>
          <w:lang w:val="ru-RU"/>
        </w:rPr>
      </w:pPr>
    </w:p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Сільський</w:t>
      </w:r>
      <w:proofErr w:type="spellEnd"/>
      <w:r w:rsidRPr="00CC7AF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C7AF6">
        <w:rPr>
          <w:rFonts w:ascii="Times New Roman" w:hAnsi="Times New Roman"/>
          <w:sz w:val="24"/>
          <w:szCs w:val="24"/>
          <w:lang w:val="ru-RU"/>
        </w:rPr>
        <w:t>голова</w:t>
      </w:r>
      <w:r>
        <w:rPr>
          <w:rFonts w:ascii="Times New Roman" w:hAnsi="Times New Roman"/>
          <w:sz w:val="24"/>
          <w:szCs w:val="24"/>
          <w:lang w:val="ru-RU"/>
        </w:rPr>
        <w:t>:</w:t>
      </w:r>
      <w:r w:rsidRPr="00CC7AF6">
        <w:rPr>
          <w:rFonts w:ascii="Times New Roman" w:hAnsi="Times New Roman"/>
          <w:sz w:val="24"/>
          <w:szCs w:val="24"/>
          <w:lang w:val="ru-RU"/>
        </w:rPr>
        <w:t xml:space="preserve">   </w:t>
      </w:r>
      <w:proofErr w:type="gramEnd"/>
      <w:r w:rsidRPr="00CC7AF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М.О.Лях</w:t>
      </w:r>
      <w:proofErr w:type="spellEnd"/>
    </w:p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  <w:sectPr w:rsidR="00FC009E" w:rsidSect="006E60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C009E" w:rsidRDefault="00FC009E" w:rsidP="00FC009E">
      <w:pPr>
        <w:pStyle w:val="ShapkaDocumentu"/>
        <w:spacing w:after="0"/>
        <w:jc w:val="right"/>
        <w:rPr>
          <w:rFonts w:ascii="Times New Roman" w:hAnsi="Times New Roman"/>
          <w:sz w:val="18"/>
          <w:szCs w:val="18"/>
        </w:rPr>
      </w:pPr>
      <w:r w:rsidRPr="00EF0D41">
        <w:rPr>
          <w:rFonts w:ascii="Times New Roman" w:hAnsi="Times New Roman"/>
          <w:sz w:val="18"/>
          <w:szCs w:val="18"/>
        </w:rPr>
        <w:lastRenderedPageBreak/>
        <w:t>Додаток 2</w:t>
      </w:r>
      <w:r w:rsidRPr="00EF0D41">
        <w:rPr>
          <w:rFonts w:ascii="Times New Roman" w:hAnsi="Times New Roman"/>
          <w:sz w:val="18"/>
          <w:szCs w:val="18"/>
        </w:rPr>
        <w:br/>
        <w:t xml:space="preserve">до рішення </w:t>
      </w:r>
      <w:r>
        <w:rPr>
          <w:rFonts w:ascii="Times New Roman" w:hAnsi="Times New Roman"/>
          <w:sz w:val="18"/>
          <w:szCs w:val="18"/>
        </w:rPr>
        <w:t xml:space="preserve">Студениківської сільської ради УІІ скликання </w:t>
      </w:r>
    </w:p>
    <w:p w:rsidR="00FC009E" w:rsidRPr="00BD56F3" w:rsidRDefault="00FC009E" w:rsidP="00FC009E">
      <w:pPr>
        <w:pStyle w:val="ShapkaDocumentu"/>
        <w:spacing w:after="0"/>
        <w:jc w:val="right"/>
        <w:rPr>
          <w:rFonts w:ascii="Times New Roman" w:hAnsi="Times New Roman"/>
          <w:sz w:val="18"/>
          <w:szCs w:val="18"/>
        </w:rPr>
      </w:pPr>
      <w:r w:rsidRPr="00EF0D41">
        <w:rPr>
          <w:rFonts w:ascii="Times New Roman" w:hAnsi="Times New Roman"/>
          <w:sz w:val="18"/>
          <w:szCs w:val="18"/>
        </w:rPr>
        <w:t xml:space="preserve">від </w:t>
      </w:r>
      <w:r>
        <w:rPr>
          <w:rFonts w:ascii="Times New Roman" w:hAnsi="Times New Roman"/>
          <w:sz w:val="18"/>
          <w:szCs w:val="18"/>
        </w:rPr>
        <w:t>25 червня</w:t>
      </w:r>
      <w:r w:rsidRPr="00EF0D41">
        <w:rPr>
          <w:rFonts w:ascii="Times New Roman" w:hAnsi="Times New Roman"/>
          <w:sz w:val="18"/>
          <w:szCs w:val="18"/>
        </w:rPr>
        <w:t xml:space="preserve"> 20</w:t>
      </w:r>
      <w:r>
        <w:rPr>
          <w:rFonts w:ascii="Times New Roman" w:hAnsi="Times New Roman"/>
          <w:sz w:val="18"/>
          <w:szCs w:val="18"/>
        </w:rPr>
        <w:t xml:space="preserve">18 </w:t>
      </w:r>
      <w:r w:rsidRPr="00EF0D41">
        <w:rPr>
          <w:rFonts w:ascii="Times New Roman" w:hAnsi="Times New Roman"/>
          <w:sz w:val="18"/>
          <w:szCs w:val="18"/>
        </w:rPr>
        <w:t xml:space="preserve"> р. № </w:t>
      </w:r>
      <w:r>
        <w:rPr>
          <w:rFonts w:ascii="Times New Roman" w:hAnsi="Times New Roman"/>
          <w:sz w:val="18"/>
          <w:szCs w:val="18"/>
        </w:rPr>
        <w:t>254</w:t>
      </w:r>
    </w:p>
    <w:p w:rsidR="00FC009E" w:rsidRPr="00BD56F3" w:rsidRDefault="00FC009E" w:rsidP="00FC009E">
      <w:pPr>
        <w:pStyle w:val="a8"/>
        <w:rPr>
          <w:rFonts w:ascii="Times New Roman" w:hAnsi="Times New Roman"/>
          <w:sz w:val="24"/>
          <w:szCs w:val="24"/>
        </w:rPr>
      </w:pPr>
      <w:r w:rsidRPr="00BD56F3">
        <w:rPr>
          <w:rFonts w:ascii="Times New Roman" w:hAnsi="Times New Roman"/>
          <w:sz w:val="24"/>
          <w:szCs w:val="24"/>
        </w:rPr>
        <w:t>ПЕРЕЛІК</w:t>
      </w:r>
      <w:r w:rsidRPr="00BD56F3">
        <w:rPr>
          <w:rFonts w:ascii="Times New Roman" w:hAnsi="Times New Roman"/>
          <w:sz w:val="24"/>
          <w:szCs w:val="24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BD56F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FC009E" w:rsidRDefault="00FC009E" w:rsidP="00FC009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Пільги встановлюються на 2019 рік та вводяться в дію</w:t>
      </w:r>
      <w:r>
        <w:rPr>
          <w:rFonts w:ascii="Times New Roman" w:hAnsi="Times New Roman"/>
          <w:sz w:val="24"/>
          <w:szCs w:val="24"/>
        </w:rPr>
        <w:br/>
        <w:t xml:space="preserve"> з 01.01. 2019 року.</w:t>
      </w:r>
    </w:p>
    <w:p w:rsidR="00FC009E" w:rsidRDefault="00FC009E" w:rsidP="00FC009E">
      <w:pPr>
        <w:pStyle w:val="a5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0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1095"/>
        <w:gridCol w:w="4000"/>
        <w:gridCol w:w="3802"/>
      </w:tblGrid>
      <w:tr w:rsidR="00FC009E" w:rsidTr="00111BD8">
        <w:trPr>
          <w:trHeight w:val="5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Код області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Код району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Код КОАТУУ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center"/>
              <w:rPr>
                <w:b/>
                <w:bCs/>
              </w:rPr>
            </w:pPr>
            <w:r w:rsidRPr="0028789A">
              <w:rPr>
                <w:b/>
                <w:bCs/>
              </w:rPr>
              <w:t>Назва</w:t>
            </w:r>
            <w:r w:rsidRPr="0028789A">
              <w:rPr>
                <w:b/>
                <w:bCs/>
                <w:vertAlign w:val="superscript"/>
              </w:rPr>
              <w:t>2</w:t>
            </w:r>
          </w:p>
        </w:tc>
      </w:tr>
      <w:tr w:rsidR="00FC009E" w:rsidTr="00111BD8">
        <w:trPr>
          <w:trHeight w:val="30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28789A" w:rsidRDefault="00FC009E" w:rsidP="00111BD8">
            <w:pPr>
              <w:jc w:val="both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Pr="0028789A" w:rsidRDefault="00FC009E" w:rsidP="00111BD8">
            <w:pPr>
              <w:jc w:val="both"/>
              <w:rPr>
                <w:bCs/>
              </w:rPr>
            </w:pPr>
            <w:r>
              <w:rPr>
                <w:bCs/>
              </w:rPr>
              <w:t>233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9E" w:rsidRDefault="00FC009E" w:rsidP="00111BD8">
            <w:pPr>
              <w:ind w:right="-2699"/>
              <w:jc w:val="both"/>
              <w:rPr>
                <w:bCs/>
              </w:rPr>
            </w:pPr>
            <w:r>
              <w:rPr>
                <w:bCs/>
              </w:rPr>
              <w:t>3223383700, 3223384000, 3223385000,</w:t>
            </w:r>
          </w:p>
          <w:p w:rsidR="00FC009E" w:rsidRDefault="00FC009E" w:rsidP="00111BD8">
            <w:pPr>
              <w:ind w:right="-2699"/>
              <w:jc w:val="both"/>
              <w:rPr>
                <w:bCs/>
              </w:rPr>
            </w:pPr>
            <w:r>
              <w:rPr>
                <w:bCs/>
              </w:rPr>
              <w:t>3223386600, 3223386800</w:t>
            </w:r>
          </w:p>
          <w:p w:rsidR="00FC009E" w:rsidRDefault="00FC009E" w:rsidP="00111BD8">
            <w:pPr>
              <w:ind w:right="-2699"/>
              <w:jc w:val="both"/>
              <w:rPr>
                <w:bCs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9E" w:rsidRPr="0028789A" w:rsidRDefault="00FC009E" w:rsidP="00111BD8">
            <w:pPr>
              <w:jc w:val="both"/>
              <w:rPr>
                <w:bCs/>
              </w:rPr>
            </w:pPr>
            <w:r>
              <w:rPr>
                <w:bCs/>
              </w:rPr>
              <w:t>Студениківська</w:t>
            </w:r>
            <w:r w:rsidRPr="0028789A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сільська</w:t>
            </w:r>
            <w:proofErr w:type="spellEnd"/>
            <w:r w:rsidRPr="0028789A">
              <w:rPr>
                <w:bCs/>
              </w:rPr>
              <w:t xml:space="preserve"> рада</w:t>
            </w:r>
          </w:p>
        </w:tc>
      </w:tr>
    </w:tbl>
    <w:p w:rsidR="00FC009E" w:rsidRDefault="00FC009E" w:rsidP="00FC009E">
      <w:pPr>
        <w:pStyle w:val="ab"/>
        <w:tabs>
          <w:tab w:val="left" w:pos="993"/>
          <w:tab w:val="left" w:pos="1134"/>
        </w:tabs>
        <w:ind w:right="84"/>
        <w:jc w:val="both"/>
        <w:rPr>
          <w:lang w:val="uk-UA" w:eastAsia="uk-UA"/>
        </w:rPr>
      </w:pPr>
      <w:r>
        <w:rPr>
          <w:lang w:val="uk-UA" w:eastAsia="uk-UA"/>
        </w:rPr>
        <w:t>База оподаткування об’єктів житлової нерухомості, у тому числі їх часток, що перебуває у власності фізичної або юридичної особи - платника податку, зменшується: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233"/>
        <w:gridCol w:w="3112"/>
      </w:tblGrid>
      <w:tr w:rsidR="00FC009E" w:rsidTr="00111BD8">
        <w:tc>
          <w:tcPr>
            <w:tcW w:w="6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Об’єкти нерухомості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розмір</w:t>
            </w:r>
          </w:p>
        </w:tc>
      </w:tr>
      <w:tr w:rsidR="00FC009E" w:rsidTr="00111BD8">
        <w:tc>
          <w:tcPr>
            <w:tcW w:w="6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lang w:val="uk-UA" w:eastAsia="uk-UA"/>
              </w:rPr>
            </w:pPr>
            <w:r>
              <w:rPr>
                <w:lang w:val="uk-UA" w:eastAsia="uk-UA"/>
              </w:rPr>
              <w:t>для квартири/квартир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 60 </w:t>
            </w:r>
            <w:proofErr w:type="spellStart"/>
            <w:r>
              <w:rPr>
                <w:lang w:val="uk-UA" w:eastAsia="uk-UA"/>
              </w:rPr>
              <w:t>кв</w:t>
            </w:r>
            <w:proofErr w:type="spellEnd"/>
            <w:r>
              <w:rPr>
                <w:lang w:val="uk-UA" w:eastAsia="uk-UA"/>
              </w:rPr>
              <w:t>. метрів</w:t>
            </w:r>
          </w:p>
        </w:tc>
      </w:tr>
      <w:tr w:rsidR="00FC009E" w:rsidTr="00111BD8">
        <w:tc>
          <w:tcPr>
            <w:tcW w:w="6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lang w:val="uk-UA" w:eastAsia="uk-UA"/>
              </w:rPr>
            </w:pPr>
            <w:r>
              <w:rPr>
                <w:lang w:val="uk-UA" w:eastAsia="uk-UA"/>
              </w:rPr>
              <w:t>для житлового будинку/будинків незалежно від їх кількості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 120 </w:t>
            </w:r>
            <w:proofErr w:type="spellStart"/>
            <w:r>
              <w:rPr>
                <w:lang w:val="uk-UA" w:eastAsia="uk-UA"/>
              </w:rPr>
              <w:t>кв</w:t>
            </w:r>
            <w:proofErr w:type="spellEnd"/>
            <w:r>
              <w:rPr>
                <w:lang w:val="uk-UA" w:eastAsia="uk-UA"/>
              </w:rPr>
              <w:t>. метрів</w:t>
            </w:r>
          </w:p>
        </w:tc>
      </w:tr>
      <w:tr w:rsidR="00FC009E" w:rsidTr="00111BD8">
        <w:tc>
          <w:tcPr>
            <w:tcW w:w="6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lang w:val="uk-UA" w:eastAsia="uk-UA"/>
              </w:rPr>
            </w:pPr>
            <w:r>
              <w:rPr>
                <w:lang w:val="uk-UA" w:eastAsia="uk-UA"/>
              </w:rPr>
              <w:t>для різних видів об’єктів житлової нерухомості, в тому числі їх часток (у разі одночасного перебування у власності платника податку квартири/ квартир та житлового будинку/будинків, у тому числі їх часток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09E" w:rsidRDefault="00FC009E" w:rsidP="00111BD8">
            <w:pPr>
              <w:pStyle w:val="ab"/>
              <w:tabs>
                <w:tab w:val="left" w:pos="993"/>
                <w:tab w:val="left" w:pos="1134"/>
              </w:tabs>
              <w:ind w:right="84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 180 </w:t>
            </w:r>
            <w:proofErr w:type="spellStart"/>
            <w:r>
              <w:rPr>
                <w:lang w:val="uk-UA" w:eastAsia="uk-UA"/>
              </w:rPr>
              <w:t>кв</w:t>
            </w:r>
            <w:proofErr w:type="spellEnd"/>
            <w:r>
              <w:rPr>
                <w:lang w:val="uk-UA" w:eastAsia="uk-UA"/>
              </w:rPr>
              <w:t>. метрів</w:t>
            </w:r>
          </w:p>
        </w:tc>
      </w:tr>
    </w:tbl>
    <w:p w:rsidR="00FC009E" w:rsidRDefault="00FC009E" w:rsidP="00FC009E">
      <w:pPr>
        <w:pStyle w:val="ab"/>
        <w:tabs>
          <w:tab w:val="left" w:pos="993"/>
          <w:tab w:val="left" w:pos="1134"/>
        </w:tabs>
        <w:ind w:right="84"/>
        <w:jc w:val="both"/>
        <w:rPr>
          <w:lang w:eastAsia="uk-UA"/>
        </w:rPr>
      </w:pPr>
      <w:r>
        <w:rPr>
          <w:lang w:val="uk-UA" w:eastAsia="uk-UA"/>
        </w:rPr>
        <w:t>З</w:t>
      </w:r>
      <w:proofErr w:type="spellStart"/>
      <w:r>
        <w:rPr>
          <w:lang w:eastAsia="uk-UA"/>
        </w:rPr>
        <w:t>меншення</w:t>
      </w:r>
      <w:proofErr w:type="spellEnd"/>
      <w:r>
        <w:rPr>
          <w:lang w:val="uk-UA" w:eastAsia="uk-UA"/>
        </w:rPr>
        <w:t xml:space="preserve"> </w:t>
      </w:r>
      <w:proofErr w:type="spellStart"/>
      <w:r>
        <w:rPr>
          <w:lang w:eastAsia="uk-UA"/>
        </w:rPr>
        <w:t>надається</w:t>
      </w:r>
      <w:proofErr w:type="spellEnd"/>
      <w:r>
        <w:rPr>
          <w:lang w:eastAsia="uk-UA"/>
        </w:rPr>
        <w:t xml:space="preserve"> один раз за </w:t>
      </w:r>
      <w:proofErr w:type="spellStart"/>
      <w:r>
        <w:rPr>
          <w:lang w:eastAsia="uk-UA"/>
        </w:rPr>
        <w:t>базовий</w:t>
      </w:r>
      <w:proofErr w:type="spellEnd"/>
      <w:r>
        <w:rPr>
          <w:lang w:val="uk-UA" w:eastAsia="uk-UA"/>
        </w:rPr>
        <w:t xml:space="preserve"> </w:t>
      </w:r>
      <w:proofErr w:type="spellStart"/>
      <w:r>
        <w:rPr>
          <w:lang w:eastAsia="uk-UA"/>
        </w:rPr>
        <w:t>податковий</w:t>
      </w:r>
      <w:proofErr w:type="spellEnd"/>
      <w:r>
        <w:rPr>
          <w:lang w:eastAsia="uk-UA"/>
        </w:rPr>
        <w:t xml:space="preserve"> (</w:t>
      </w:r>
      <w:proofErr w:type="spellStart"/>
      <w:r>
        <w:rPr>
          <w:lang w:eastAsia="uk-UA"/>
        </w:rPr>
        <w:t>звітний</w:t>
      </w:r>
      <w:proofErr w:type="spellEnd"/>
      <w:r>
        <w:rPr>
          <w:lang w:eastAsia="uk-UA"/>
        </w:rPr>
        <w:t xml:space="preserve">) </w:t>
      </w:r>
      <w:proofErr w:type="spellStart"/>
      <w:r>
        <w:rPr>
          <w:lang w:eastAsia="uk-UA"/>
        </w:rPr>
        <w:t>період</w:t>
      </w:r>
      <w:proofErr w:type="spellEnd"/>
      <w:r>
        <w:rPr>
          <w:lang w:eastAsia="uk-UA"/>
        </w:rPr>
        <w:t xml:space="preserve"> (</w:t>
      </w:r>
      <w:proofErr w:type="spellStart"/>
      <w:r>
        <w:rPr>
          <w:lang w:eastAsia="uk-UA"/>
        </w:rPr>
        <w:t>рік</w:t>
      </w:r>
      <w:proofErr w:type="spellEnd"/>
      <w:r>
        <w:rPr>
          <w:lang w:eastAsia="uk-UA"/>
        </w:rPr>
        <w:t>).</w:t>
      </w:r>
    </w:p>
    <w:p w:rsidR="00FC009E" w:rsidRDefault="00FC009E" w:rsidP="00FC009E">
      <w:pPr>
        <w:pStyle w:val="31"/>
        <w:shd w:val="clear" w:color="auto" w:fill="auto"/>
        <w:spacing w:line="270" w:lineRule="exact"/>
        <w:rPr>
          <w:sz w:val="24"/>
          <w:szCs w:val="24"/>
        </w:rPr>
      </w:pPr>
      <w:r>
        <w:rPr>
          <w:sz w:val="24"/>
          <w:szCs w:val="24"/>
        </w:rPr>
        <w:t>Пільга встановлюється з об’єктів житлової та/або нежитлової нерухомості, що перебувають у власності:</w:t>
      </w:r>
    </w:p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0"/>
        <w:gridCol w:w="2675"/>
      </w:tblGrid>
      <w:tr w:rsidR="00FC009E" w:rsidTr="00111BD8">
        <w:tc>
          <w:tcPr>
            <w:tcW w:w="3569" w:type="pct"/>
            <w:vAlign w:val="center"/>
            <w:hideMark/>
          </w:tcPr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  <w:hideMark/>
          </w:tcPr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FC009E" w:rsidRPr="00CC7AF6" w:rsidTr="00111BD8">
        <w:tc>
          <w:tcPr>
            <w:tcW w:w="3569" w:type="pct"/>
            <w:vAlign w:val="center"/>
          </w:tcPr>
          <w:p w:rsidR="00FC009E" w:rsidRPr="00CC7AF6" w:rsidRDefault="00FC009E" w:rsidP="00111BD8">
            <w:pPr>
              <w:ind w:right="-54" w:firstLine="900"/>
              <w:jc w:val="both"/>
              <w:rPr>
                <w:color w:val="000000"/>
              </w:rPr>
            </w:pPr>
            <w:r w:rsidRPr="00CC7AF6">
              <w:rPr>
                <w:color w:val="000000"/>
              </w:rPr>
              <w:t xml:space="preserve">- </w:t>
            </w:r>
            <w:proofErr w:type="spellStart"/>
            <w:r w:rsidRPr="00CC7AF6">
              <w:rPr>
                <w:color w:val="000000"/>
              </w:rPr>
              <w:t>об’єкти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нежитлової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нерухомості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некомерційного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призначення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фізичних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осіб</w:t>
            </w:r>
            <w:proofErr w:type="spellEnd"/>
            <w:r w:rsidRPr="00CC7AF6">
              <w:rPr>
                <w:color w:val="000000"/>
              </w:rPr>
              <w:t xml:space="preserve">, </w:t>
            </w:r>
            <w:proofErr w:type="spellStart"/>
            <w:r w:rsidRPr="00CC7AF6">
              <w:rPr>
                <w:color w:val="000000"/>
              </w:rPr>
              <w:t>які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знаходяться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виключно</w:t>
            </w:r>
            <w:proofErr w:type="spellEnd"/>
            <w:r w:rsidRPr="00CC7AF6">
              <w:rPr>
                <w:color w:val="000000"/>
              </w:rPr>
              <w:t xml:space="preserve"> в межах </w:t>
            </w:r>
            <w:proofErr w:type="spellStart"/>
            <w:r w:rsidRPr="00CC7AF6">
              <w:rPr>
                <w:color w:val="000000"/>
              </w:rPr>
              <w:t>присадибних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ділянок</w:t>
            </w:r>
            <w:proofErr w:type="spellEnd"/>
            <w:r w:rsidRPr="00CC7AF6">
              <w:rPr>
                <w:color w:val="000000"/>
              </w:rPr>
              <w:t>;</w:t>
            </w:r>
          </w:p>
          <w:p w:rsidR="00FC009E" w:rsidRDefault="00FC009E" w:rsidP="00111BD8">
            <w:pPr>
              <w:ind w:right="-54" w:firstLine="900"/>
              <w:jc w:val="both"/>
            </w:pPr>
          </w:p>
        </w:tc>
        <w:tc>
          <w:tcPr>
            <w:tcW w:w="1431" w:type="pct"/>
            <w:vAlign w:val="center"/>
          </w:tcPr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009E" w:rsidRPr="00CC7AF6" w:rsidTr="00111BD8">
        <w:tc>
          <w:tcPr>
            <w:tcW w:w="3569" w:type="pct"/>
            <w:vAlign w:val="center"/>
          </w:tcPr>
          <w:p w:rsidR="00FC009E" w:rsidRPr="00CC7AF6" w:rsidRDefault="00FC009E" w:rsidP="00111BD8">
            <w:pPr>
              <w:ind w:right="-54" w:firstLine="900"/>
              <w:jc w:val="both"/>
              <w:rPr>
                <w:color w:val="000000"/>
              </w:rPr>
            </w:pPr>
            <w:r w:rsidRPr="00CC7AF6">
              <w:rPr>
                <w:color w:val="000000"/>
              </w:rPr>
              <w:t xml:space="preserve">- </w:t>
            </w:r>
            <w:proofErr w:type="spellStart"/>
            <w:r w:rsidRPr="00CC7AF6">
              <w:rPr>
                <w:color w:val="000000"/>
              </w:rPr>
              <w:t>об’єкти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житлової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нерухомості</w:t>
            </w:r>
            <w:proofErr w:type="spellEnd"/>
            <w:r w:rsidRPr="00CC7AF6">
              <w:rPr>
                <w:color w:val="000000"/>
              </w:rPr>
              <w:t xml:space="preserve">, в тому </w:t>
            </w:r>
            <w:proofErr w:type="spellStart"/>
            <w:r w:rsidRPr="00CC7AF6">
              <w:rPr>
                <w:color w:val="000000"/>
              </w:rPr>
              <w:t>числі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їх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proofErr w:type="gramStart"/>
            <w:r w:rsidRPr="00CC7AF6">
              <w:rPr>
                <w:color w:val="000000"/>
              </w:rPr>
              <w:t>частки</w:t>
            </w:r>
            <w:proofErr w:type="spellEnd"/>
            <w:r w:rsidRPr="00CC7AF6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учасників</w:t>
            </w:r>
            <w:proofErr w:type="spellEnd"/>
            <w:proofErr w:type="gramEnd"/>
            <w:r w:rsidRPr="00CC7AF6">
              <w:rPr>
                <w:color w:val="000000"/>
              </w:rPr>
              <w:t xml:space="preserve"> АТО та </w:t>
            </w:r>
            <w:proofErr w:type="spellStart"/>
            <w:r w:rsidRPr="00CC7AF6">
              <w:rPr>
                <w:color w:val="000000"/>
              </w:rPr>
              <w:t>членів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їх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сімей</w:t>
            </w:r>
            <w:proofErr w:type="spellEnd"/>
            <w:r w:rsidRPr="00CC7AF6">
              <w:rPr>
                <w:color w:val="000000"/>
              </w:rPr>
              <w:t xml:space="preserve"> на </w:t>
            </w:r>
            <w:proofErr w:type="spellStart"/>
            <w:r w:rsidRPr="00CC7AF6">
              <w:rPr>
                <w:color w:val="000000"/>
              </w:rPr>
              <w:t>період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проходження</w:t>
            </w:r>
            <w:proofErr w:type="spellEnd"/>
            <w:r w:rsidRPr="00CC7AF6">
              <w:rPr>
                <w:color w:val="000000"/>
              </w:rPr>
              <w:t xml:space="preserve"> </w:t>
            </w:r>
            <w:proofErr w:type="spellStart"/>
            <w:r w:rsidRPr="00CC7AF6">
              <w:rPr>
                <w:color w:val="000000"/>
              </w:rPr>
              <w:t>служби</w:t>
            </w:r>
            <w:proofErr w:type="spellEnd"/>
            <w:r w:rsidRPr="00CC7AF6">
              <w:rPr>
                <w:color w:val="000000"/>
              </w:rPr>
              <w:t>;</w:t>
            </w:r>
          </w:p>
          <w:p w:rsidR="00FC009E" w:rsidRPr="00CC7AF6" w:rsidRDefault="00FC009E" w:rsidP="00111BD8">
            <w:pPr>
              <w:ind w:right="-54" w:firstLine="900"/>
              <w:jc w:val="both"/>
              <w:rPr>
                <w:color w:val="000000"/>
              </w:rPr>
            </w:pPr>
          </w:p>
        </w:tc>
        <w:tc>
          <w:tcPr>
            <w:tcW w:w="1431" w:type="pct"/>
            <w:vAlign w:val="center"/>
          </w:tcPr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009E" w:rsidRPr="00CC7AF6" w:rsidTr="00111BD8">
        <w:tc>
          <w:tcPr>
            <w:tcW w:w="3569" w:type="pct"/>
            <w:vAlign w:val="center"/>
          </w:tcPr>
          <w:p w:rsidR="00FC009E" w:rsidRPr="00CC7AF6" w:rsidRDefault="00FC009E" w:rsidP="00111BD8">
            <w:pPr>
              <w:ind w:right="-54" w:firstLine="900"/>
              <w:jc w:val="both"/>
              <w:rPr>
                <w:color w:val="1C1C1C"/>
              </w:rPr>
            </w:pPr>
            <w:r w:rsidRPr="00CC7AF6">
              <w:rPr>
                <w:color w:val="1C1C1C"/>
              </w:rPr>
              <w:t xml:space="preserve">- </w:t>
            </w:r>
            <w:proofErr w:type="spellStart"/>
            <w:r w:rsidRPr="00CC7AF6">
              <w:rPr>
                <w:color w:val="1C1C1C"/>
              </w:rPr>
              <w:t>об’єкти</w:t>
            </w:r>
            <w:proofErr w:type="spellEnd"/>
            <w:r w:rsidRPr="00CC7AF6">
              <w:rPr>
                <w:color w:val="1C1C1C"/>
              </w:rPr>
              <w:t xml:space="preserve"> </w:t>
            </w:r>
            <w:proofErr w:type="spellStart"/>
            <w:r w:rsidRPr="00CC7AF6">
              <w:rPr>
                <w:color w:val="1C1C1C"/>
              </w:rPr>
              <w:t>житлової</w:t>
            </w:r>
            <w:proofErr w:type="spellEnd"/>
            <w:r w:rsidRPr="00CC7AF6">
              <w:rPr>
                <w:color w:val="1C1C1C"/>
              </w:rPr>
              <w:t xml:space="preserve"> та </w:t>
            </w:r>
            <w:proofErr w:type="spellStart"/>
            <w:r w:rsidRPr="00CC7AF6">
              <w:rPr>
                <w:color w:val="1C1C1C"/>
              </w:rPr>
              <w:t>нежитлової</w:t>
            </w:r>
            <w:proofErr w:type="spellEnd"/>
            <w:r w:rsidRPr="00CC7AF6">
              <w:rPr>
                <w:color w:val="1C1C1C"/>
              </w:rPr>
              <w:t xml:space="preserve"> </w:t>
            </w:r>
            <w:proofErr w:type="spellStart"/>
            <w:r w:rsidRPr="00CC7AF6">
              <w:rPr>
                <w:color w:val="1C1C1C"/>
              </w:rPr>
              <w:t>нерухомості</w:t>
            </w:r>
            <w:proofErr w:type="spellEnd"/>
            <w:r w:rsidRPr="00CC7AF6">
              <w:rPr>
                <w:color w:val="1C1C1C"/>
              </w:rPr>
              <w:t xml:space="preserve">, </w:t>
            </w:r>
            <w:proofErr w:type="spellStart"/>
            <w:r w:rsidRPr="00CC7AF6">
              <w:rPr>
                <w:color w:val="1C1C1C"/>
              </w:rPr>
              <w:t>які</w:t>
            </w:r>
            <w:proofErr w:type="spellEnd"/>
            <w:r w:rsidRPr="00CC7AF6">
              <w:rPr>
                <w:color w:val="1C1C1C"/>
              </w:rPr>
              <w:t xml:space="preserve"> </w:t>
            </w:r>
            <w:proofErr w:type="spellStart"/>
            <w:r w:rsidRPr="00CC7AF6">
              <w:rPr>
                <w:color w:val="1C1C1C"/>
              </w:rPr>
              <w:t>перебувають</w:t>
            </w:r>
            <w:proofErr w:type="spellEnd"/>
            <w:r w:rsidRPr="00CC7AF6">
              <w:rPr>
                <w:color w:val="1C1C1C"/>
              </w:rPr>
              <w:t xml:space="preserve"> у </w:t>
            </w:r>
            <w:proofErr w:type="spellStart"/>
            <w:r w:rsidRPr="00CC7AF6">
              <w:rPr>
                <w:color w:val="1C1C1C"/>
              </w:rPr>
              <w:t>власності</w:t>
            </w:r>
            <w:proofErr w:type="spellEnd"/>
            <w:r w:rsidRPr="00CC7AF6">
              <w:rPr>
                <w:color w:val="1C1C1C"/>
              </w:rPr>
              <w:t xml:space="preserve"> </w:t>
            </w:r>
            <w:proofErr w:type="spellStart"/>
            <w:r w:rsidRPr="00CC7AF6">
              <w:rPr>
                <w:color w:val="1C1C1C"/>
              </w:rPr>
              <w:t>громадських</w:t>
            </w:r>
            <w:proofErr w:type="spellEnd"/>
            <w:r w:rsidRPr="00CC7AF6">
              <w:rPr>
                <w:color w:val="1C1C1C"/>
              </w:rPr>
              <w:t xml:space="preserve"> </w:t>
            </w:r>
            <w:proofErr w:type="spellStart"/>
            <w:r w:rsidRPr="00CC7AF6">
              <w:rPr>
                <w:color w:val="1C1C1C"/>
              </w:rPr>
              <w:t>організацій</w:t>
            </w:r>
            <w:proofErr w:type="spellEnd"/>
            <w:r w:rsidRPr="00CC7AF6">
              <w:rPr>
                <w:color w:val="1C1C1C"/>
              </w:rPr>
              <w:t xml:space="preserve"> </w:t>
            </w:r>
            <w:proofErr w:type="spellStart"/>
            <w:r w:rsidRPr="00CC7AF6">
              <w:rPr>
                <w:color w:val="1C1C1C"/>
              </w:rPr>
              <w:t>інвалідів</w:t>
            </w:r>
            <w:proofErr w:type="spellEnd"/>
            <w:r w:rsidRPr="00CC7AF6">
              <w:rPr>
                <w:color w:val="1C1C1C"/>
              </w:rPr>
              <w:t xml:space="preserve"> та </w:t>
            </w:r>
            <w:proofErr w:type="spellStart"/>
            <w:r w:rsidRPr="00CC7AF6">
              <w:rPr>
                <w:color w:val="1C1C1C"/>
              </w:rPr>
              <w:t>їх</w:t>
            </w:r>
            <w:proofErr w:type="spellEnd"/>
            <w:r w:rsidRPr="00CC7AF6">
              <w:rPr>
                <w:color w:val="1C1C1C"/>
              </w:rPr>
              <w:t xml:space="preserve"> </w:t>
            </w:r>
            <w:proofErr w:type="spellStart"/>
            <w:r w:rsidRPr="00CC7AF6">
              <w:rPr>
                <w:color w:val="1C1C1C"/>
              </w:rPr>
              <w:t>підприємств</w:t>
            </w:r>
            <w:proofErr w:type="spellEnd"/>
            <w:r w:rsidRPr="00CC7AF6">
              <w:rPr>
                <w:color w:val="1C1C1C"/>
              </w:rPr>
              <w:t>.</w:t>
            </w:r>
          </w:p>
          <w:p w:rsidR="00FC009E" w:rsidRPr="00CC7AF6" w:rsidRDefault="00FC009E" w:rsidP="00111BD8">
            <w:pPr>
              <w:ind w:right="-54" w:firstLine="708"/>
              <w:jc w:val="both"/>
              <w:rPr>
                <w:color w:val="000000"/>
              </w:rPr>
            </w:pPr>
            <w:r w:rsidRPr="00CC7AF6">
              <w:lastRenderedPageBreak/>
              <w:t xml:space="preserve">- </w:t>
            </w:r>
            <w:proofErr w:type="spellStart"/>
            <w:r w:rsidRPr="00CC7AF6">
              <w:t>об’єкти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житлової</w:t>
            </w:r>
            <w:proofErr w:type="spellEnd"/>
            <w:r w:rsidRPr="00CC7AF6">
              <w:t xml:space="preserve">  </w:t>
            </w:r>
            <w:proofErr w:type="spellStart"/>
            <w:r w:rsidRPr="00CC7AF6">
              <w:t>нерухомості</w:t>
            </w:r>
            <w:proofErr w:type="spellEnd"/>
            <w:r w:rsidRPr="00CC7AF6">
              <w:t xml:space="preserve">, в тому </w:t>
            </w:r>
            <w:proofErr w:type="spellStart"/>
            <w:r w:rsidRPr="00CC7AF6">
              <w:t>числі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їх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частки</w:t>
            </w:r>
            <w:proofErr w:type="spellEnd"/>
            <w:r w:rsidRPr="00CC7AF6">
              <w:t xml:space="preserve">, </w:t>
            </w:r>
            <w:proofErr w:type="spellStart"/>
            <w:r w:rsidRPr="00CC7AF6">
              <w:t>що</w:t>
            </w:r>
            <w:proofErr w:type="spellEnd"/>
            <w:r w:rsidRPr="00CC7AF6">
              <w:t xml:space="preserve"> належать </w:t>
            </w:r>
            <w:proofErr w:type="spellStart"/>
            <w:r w:rsidRPr="00CC7AF6">
              <w:t>інвалідам</w:t>
            </w:r>
            <w:proofErr w:type="spellEnd"/>
            <w:r w:rsidRPr="00CC7AF6">
              <w:t xml:space="preserve">  </w:t>
            </w:r>
            <w:proofErr w:type="spellStart"/>
            <w:r w:rsidRPr="00CC7AF6">
              <w:t>першої</w:t>
            </w:r>
            <w:proofErr w:type="spellEnd"/>
            <w:r w:rsidRPr="00CC7AF6">
              <w:t xml:space="preserve">  і </w:t>
            </w:r>
            <w:proofErr w:type="spellStart"/>
            <w:r w:rsidRPr="00CC7AF6">
              <w:t>другої</w:t>
            </w:r>
            <w:proofErr w:type="spellEnd"/>
            <w:r w:rsidRPr="00CC7AF6">
              <w:t xml:space="preserve">  </w:t>
            </w:r>
            <w:proofErr w:type="spellStart"/>
            <w:r w:rsidRPr="00CC7AF6">
              <w:t>групи</w:t>
            </w:r>
            <w:proofErr w:type="spellEnd"/>
            <w:r>
              <w:t xml:space="preserve">, </w:t>
            </w:r>
            <w:proofErr w:type="spellStart"/>
            <w:r>
              <w:t>учасникам</w:t>
            </w:r>
            <w:proofErr w:type="spellEnd"/>
            <w:r>
              <w:t xml:space="preserve"> </w:t>
            </w:r>
            <w:proofErr w:type="spellStart"/>
            <w:r>
              <w:t>бойових</w:t>
            </w:r>
            <w:proofErr w:type="spellEnd"/>
            <w:r>
              <w:t xml:space="preserve"> </w:t>
            </w:r>
            <w:proofErr w:type="spellStart"/>
            <w:r>
              <w:t>дій</w:t>
            </w:r>
            <w:proofErr w:type="spellEnd"/>
            <w:r w:rsidRPr="00CC7AF6">
              <w:t>;</w:t>
            </w:r>
          </w:p>
        </w:tc>
        <w:tc>
          <w:tcPr>
            <w:tcW w:w="1431" w:type="pct"/>
            <w:vAlign w:val="center"/>
          </w:tcPr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C009E" w:rsidRPr="00CC7AF6" w:rsidTr="00111BD8">
        <w:tc>
          <w:tcPr>
            <w:tcW w:w="3569" w:type="pct"/>
            <w:vAlign w:val="center"/>
          </w:tcPr>
          <w:p w:rsidR="00FC009E" w:rsidRPr="00CC7AF6" w:rsidRDefault="00FC009E" w:rsidP="00111BD8">
            <w:pPr>
              <w:ind w:right="-54" w:firstLine="900"/>
              <w:jc w:val="both"/>
              <w:rPr>
                <w:color w:val="1C1C1C"/>
              </w:rPr>
            </w:pPr>
            <w:proofErr w:type="spellStart"/>
            <w:r w:rsidRPr="00CC7AF6">
              <w:lastRenderedPageBreak/>
              <w:t>об’єкти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житлової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нерухомості</w:t>
            </w:r>
            <w:proofErr w:type="spellEnd"/>
            <w:r w:rsidRPr="00CC7AF6">
              <w:t xml:space="preserve">, в тому </w:t>
            </w:r>
            <w:proofErr w:type="spellStart"/>
            <w:r w:rsidRPr="00CC7AF6">
              <w:t>числі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їх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частки</w:t>
            </w:r>
            <w:proofErr w:type="spellEnd"/>
            <w:r w:rsidRPr="00CC7AF6">
              <w:t xml:space="preserve">, </w:t>
            </w:r>
            <w:proofErr w:type="spellStart"/>
            <w:r w:rsidRPr="00CC7AF6">
              <w:t>що</w:t>
            </w:r>
            <w:proofErr w:type="spellEnd"/>
            <w:r w:rsidRPr="00CC7AF6">
              <w:t xml:space="preserve"> належать </w:t>
            </w:r>
            <w:proofErr w:type="spellStart"/>
            <w:r w:rsidRPr="00CC7AF6">
              <w:t>фізичним</w:t>
            </w:r>
            <w:proofErr w:type="spellEnd"/>
            <w:r w:rsidRPr="00CC7AF6">
              <w:t xml:space="preserve"> особам, </w:t>
            </w:r>
            <w:proofErr w:type="spellStart"/>
            <w:r w:rsidRPr="00CC7AF6">
              <w:t>які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виховують</w:t>
            </w:r>
            <w:proofErr w:type="spellEnd"/>
            <w:r w:rsidRPr="00CC7AF6">
              <w:t xml:space="preserve">  </w:t>
            </w:r>
            <w:proofErr w:type="spellStart"/>
            <w:r w:rsidRPr="00CC7AF6">
              <w:t>трьох</w:t>
            </w:r>
            <w:proofErr w:type="spellEnd"/>
            <w:r w:rsidRPr="00CC7AF6">
              <w:t xml:space="preserve"> і </w:t>
            </w:r>
            <w:proofErr w:type="spellStart"/>
            <w:r w:rsidRPr="00CC7AF6">
              <w:t>більше</w:t>
            </w:r>
            <w:proofErr w:type="spellEnd"/>
            <w:r w:rsidRPr="00CC7AF6">
              <w:t xml:space="preserve">  </w:t>
            </w:r>
            <w:proofErr w:type="spellStart"/>
            <w:r w:rsidRPr="00CC7AF6">
              <w:t>дітей</w:t>
            </w:r>
            <w:proofErr w:type="spellEnd"/>
            <w:r w:rsidRPr="00CC7AF6">
              <w:t xml:space="preserve">  </w:t>
            </w:r>
            <w:proofErr w:type="spellStart"/>
            <w:r w:rsidRPr="00CC7AF6">
              <w:t>віком</w:t>
            </w:r>
            <w:proofErr w:type="spellEnd"/>
            <w:r w:rsidRPr="00CC7AF6">
              <w:t xml:space="preserve"> до 18 </w:t>
            </w:r>
            <w:proofErr w:type="spellStart"/>
            <w:r w:rsidRPr="00CC7AF6">
              <w:t>років</w:t>
            </w:r>
            <w:proofErr w:type="spellEnd"/>
          </w:p>
        </w:tc>
        <w:tc>
          <w:tcPr>
            <w:tcW w:w="1431" w:type="pct"/>
            <w:vAlign w:val="center"/>
          </w:tcPr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009E" w:rsidRPr="00CC7AF6" w:rsidTr="00111BD8">
        <w:tc>
          <w:tcPr>
            <w:tcW w:w="3569" w:type="pct"/>
            <w:vAlign w:val="center"/>
          </w:tcPr>
          <w:p w:rsidR="00FC009E" w:rsidRPr="00CC7AF6" w:rsidRDefault="00FC009E" w:rsidP="00111BD8">
            <w:pPr>
              <w:ind w:right="-54" w:firstLine="900"/>
              <w:jc w:val="both"/>
            </w:pPr>
            <w:proofErr w:type="spellStart"/>
            <w:r w:rsidRPr="00CC7AF6">
              <w:t>об’єкти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житлової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нерухомості</w:t>
            </w:r>
            <w:proofErr w:type="spellEnd"/>
            <w:r w:rsidRPr="00CC7AF6">
              <w:t xml:space="preserve">, в тому </w:t>
            </w:r>
            <w:proofErr w:type="spellStart"/>
            <w:r w:rsidRPr="00CC7AF6">
              <w:t>числі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їх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частки</w:t>
            </w:r>
            <w:proofErr w:type="spellEnd"/>
            <w:r w:rsidRPr="00CC7AF6">
              <w:t xml:space="preserve">, </w:t>
            </w:r>
            <w:proofErr w:type="spellStart"/>
            <w:r w:rsidRPr="00CC7AF6">
              <w:t>що</w:t>
            </w:r>
            <w:proofErr w:type="spellEnd"/>
            <w:r w:rsidRPr="00CC7AF6">
              <w:t xml:space="preserve"> належать </w:t>
            </w:r>
            <w:proofErr w:type="spellStart"/>
            <w:r w:rsidRPr="00CC7AF6">
              <w:t>фізичним</w:t>
            </w:r>
            <w:proofErr w:type="spellEnd"/>
            <w:r w:rsidRPr="00CC7AF6">
              <w:t xml:space="preserve"> особам</w:t>
            </w:r>
            <w:r>
              <w:t xml:space="preserve"> – </w:t>
            </w:r>
            <w:proofErr w:type="spellStart"/>
            <w:r>
              <w:t>пенсіонерам</w:t>
            </w:r>
            <w:proofErr w:type="spellEnd"/>
            <w:r>
              <w:t xml:space="preserve"> за </w:t>
            </w:r>
            <w:proofErr w:type="spellStart"/>
            <w:r>
              <w:t>досягненням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</w:t>
            </w:r>
          </w:p>
        </w:tc>
        <w:tc>
          <w:tcPr>
            <w:tcW w:w="1431" w:type="pct"/>
            <w:vAlign w:val="center"/>
          </w:tcPr>
          <w:p w:rsidR="00FC009E" w:rsidRDefault="00FC009E" w:rsidP="00111BD8">
            <w:pPr>
              <w:pStyle w:val="a5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C009E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C009E" w:rsidRPr="00FA16E2" w:rsidRDefault="00FC009E" w:rsidP="00FC009E">
      <w:r>
        <w:t xml:space="preserve">                   </w:t>
      </w:r>
      <w:proofErr w:type="spellStart"/>
      <w:r>
        <w:t>Сільський</w:t>
      </w:r>
      <w:proofErr w:type="spellEnd"/>
      <w:r w:rsidRPr="00FA16E2">
        <w:t xml:space="preserve"> голова </w:t>
      </w:r>
      <w:r>
        <w:t xml:space="preserve">                </w:t>
      </w:r>
      <w:r w:rsidRPr="00FA16E2">
        <w:t xml:space="preserve">               </w:t>
      </w:r>
      <w:r>
        <w:t xml:space="preserve">                               М.О. Лях</w:t>
      </w:r>
    </w:p>
    <w:p w:rsidR="00FC009E" w:rsidRPr="00CC7AF6" w:rsidRDefault="00FC009E" w:rsidP="00FC009E">
      <w:pPr>
        <w:pStyle w:val="a5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C009E" w:rsidRDefault="00FC009E" w:rsidP="00B15408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B15408" w:rsidRDefault="00B15408" w:rsidP="00B15408">
      <w:pPr>
        <w:pStyle w:val="2"/>
        <w:spacing w:before="0" w:beforeAutospacing="0" w:after="0" w:afterAutospacing="0" w:line="228" w:lineRule="auto"/>
        <w:ind w:left="181" w:hanging="181"/>
        <w:jc w:val="both"/>
        <w:rPr>
          <w:b w:val="0"/>
          <w:spacing w:val="-4"/>
          <w:sz w:val="24"/>
          <w:szCs w:val="24"/>
          <w:lang w:val="uk-UA"/>
        </w:rPr>
      </w:pPr>
    </w:p>
    <w:p w:rsidR="00B15408" w:rsidRDefault="00B15408" w:rsidP="00B15408">
      <w:pPr>
        <w:pStyle w:val="2"/>
        <w:spacing w:before="0" w:beforeAutospacing="0" w:after="0" w:afterAutospacing="0" w:line="228" w:lineRule="auto"/>
        <w:ind w:left="181" w:hanging="181"/>
        <w:jc w:val="both"/>
        <w:rPr>
          <w:b w:val="0"/>
          <w:spacing w:val="-4"/>
          <w:sz w:val="24"/>
          <w:szCs w:val="24"/>
          <w:lang w:val="uk-UA"/>
        </w:rPr>
      </w:pPr>
    </w:p>
    <w:p w:rsidR="00B15408" w:rsidRDefault="00B15408" w:rsidP="00B15408">
      <w:pPr>
        <w:pStyle w:val="2"/>
        <w:spacing w:before="0" w:beforeAutospacing="0" w:after="0" w:afterAutospacing="0" w:line="228" w:lineRule="auto"/>
        <w:ind w:left="181" w:hanging="181"/>
        <w:jc w:val="both"/>
        <w:rPr>
          <w:b w:val="0"/>
          <w:spacing w:val="-4"/>
          <w:sz w:val="24"/>
          <w:szCs w:val="24"/>
          <w:lang w:val="uk-UA"/>
        </w:rPr>
      </w:pPr>
    </w:p>
    <w:p w:rsidR="00B15408" w:rsidRDefault="00B15408" w:rsidP="00B15408">
      <w:pPr>
        <w:pStyle w:val="2"/>
        <w:spacing w:before="0" w:beforeAutospacing="0" w:after="0" w:afterAutospacing="0" w:line="228" w:lineRule="auto"/>
        <w:ind w:left="181" w:hanging="181"/>
        <w:jc w:val="both"/>
        <w:rPr>
          <w:b w:val="0"/>
          <w:spacing w:val="-4"/>
          <w:sz w:val="24"/>
          <w:szCs w:val="24"/>
          <w:lang w:val="uk-UA"/>
        </w:rPr>
      </w:pPr>
    </w:p>
    <w:p w:rsidR="00B15408" w:rsidRDefault="00B15408" w:rsidP="00B15408">
      <w:pPr>
        <w:pStyle w:val="rvps2"/>
        <w:shd w:val="clear" w:color="auto" w:fill="FFFFFF"/>
        <w:spacing w:before="0" w:beforeAutospacing="0" w:after="0" w:afterAutospacing="0"/>
        <w:ind w:left="6120"/>
        <w:jc w:val="right"/>
        <w:textAlignment w:val="baseline"/>
        <w:rPr>
          <w:noProof/>
          <w:sz w:val="20"/>
          <w:szCs w:val="20"/>
          <w:lang w:val="uk-UA"/>
        </w:rPr>
      </w:pPr>
    </w:p>
    <w:p w:rsidR="00557817" w:rsidRDefault="00557817"/>
    <w:sectPr w:rsidR="00557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D0077F"/>
    <w:multiLevelType w:val="hybridMultilevel"/>
    <w:tmpl w:val="6522604C"/>
    <w:lvl w:ilvl="0" w:tplc="3DD8F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68740A"/>
    <w:multiLevelType w:val="hybridMultilevel"/>
    <w:tmpl w:val="83DE3F7A"/>
    <w:lvl w:ilvl="0" w:tplc="4830AA8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3"/>
    <w:rsid w:val="00043663"/>
    <w:rsid w:val="000F1E20"/>
    <w:rsid w:val="000F5F5C"/>
    <w:rsid w:val="00267ED9"/>
    <w:rsid w:val="003A4A3E"/>
    <w:rsid w:val="004B4FD6"/>
    <w:rsid w:val="00500D16"/>
    <w:rsid w:val="00557817"/>
    <w:rsid w:val="00673607"/>
    <w:rsid w:val="007F0D7D"/>
    <w:rsid w:val="00836D9E"/>
    <w:rsid w:val="00841C0C"/>
    <w:rsid w:val="00867E6F"/>
    <w:rsid w:val="008A6368"/>
    <w:rsid w:val="008B49C3"/>
    <w:rsid w:val="00927BE4"/>
    <w:rsid w:val="00930B6B"/>
    <w:rsid w:val="00977231"/>
    <w:rsid w:val="00A150FE"/>
    <w:rsid w:val="00B15408"/>
    <w:rsid w:val="00B2052A"/>
    <w:rsid w:val="00B31F8A"/>
    <w:rsid w:val="00BC3C92"/>
    <w:rsid w:val="00BF41B9"/>
    <w:rsid w:val="00C57B94"/>
    <w:rsid w:val="00CF65D4"/>
    <w:rsid w:val="00D8088E"/>
    <w:rsid w:val="00EB43A2"/>
    <w:rsid w:val="00F248D4"/>
    <w:rsid w:val="00FC009E"/>
    <w:rsid w:val="00FE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9DCEE"/>
  <w15:docId w15:val="{40B51CBD-0119-4A1A-ACD6-0CE99BE0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54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B154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154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54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54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B15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B15408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B15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ий текст"/>
    <w:basedOn w:val="a"/>
    <w:link w:val="a6"/>
    <w:rsid w:val="00B1540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6">
    <w:name w:val="Нормальний текст Знак"/>
    <w:link w:val="a5"/>
    <w:locked/>
    <w:rsid w:val="00B15408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7">
    <w:name w:val="Hyperlink"/>
    <w:basedOn w:val="a0"/>
    <w:uiPriority w:val="99"/>
    <w:semiHidden/>
    <w:unhideWhenUsed/>
    <w:rsid w:val="00B15408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uiPriority w:val="99"/>
    <w:rsid w:val="00B15408"/>
    <w:pPr>
      <w:spacing w:before="100" w:beforeAutospacing="1" w:after="100" w:afterAutospacing="1"/>
    </w:pPr>
    <w:rPr>
      <w:rFonts w:eastAsia="Calibri"/>
    </w:rPr>
  </w:style>
  <w:style w:type="paragraph" w:customStyle="1" w:styleId="a8">
    <w:name w:val="Назва документа"/>
    <w:basedOn w:val="a"/>
    <w:next w:val="a5"/>
    <w:rsid w:val="00B1540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B15408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table" w:styleId="a9">
    <w:name w:val="Table Grid"/>
    <w:basedOn w:val="a1"/>
    <w:uiPriority w:val="59"/>
    <w:rsid w:val="00B15408"/>
    <w:pPr>
      <w:spacing w:before="240" w:after="240" w:line="360" w:lineRule="auto"/>
      <w:ind w:left="57" w:right="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sid w:val="00B15408"/>
    <w:rPr>
      <w:b/>
      <w:bCs/>
    </w:rPr>
  </w:style>
  <w:style w:type="paragraph" w:styleId="ab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2"/>
    <w:uiPriority w:val="99"/>
    <w:unhideWhenUsed/>
    <w:rsid w:val="00B1540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B15408"/>
  </w:style>
  <w:style w:type="paragraph" w:customStyle="1" w:styleId="rvps6">
    <w:name w:val="rvps6"/>
    <w:basedOn w:val="a"/>
    <w:uiPriority w:val="99"/>
    <w:rsid w:val="00B15408"/>
    <w:pPr>
      <w:spacing w:before="100" w:beforeAutospacing="1" w:after="100" w:afterAutospacing="1"/>
    </w:pPr>
  </w:style>
  <w:style w:type="paragraph" w:styleId="ac">
    <w:name w:val="Body Text"/>
    <w:basedOn w:val="a"/>
    <w:link w:val="ad"/>
    <w:semiHidden/>
    <w:unhideWhenUsed/>
    <w:rsid w:val="00B15408"/>
    <w:pPr>
      <w:jc w:val="center"/>
    </w:pPr>
    <w:rPr>
      <w:rFonts w:ascii="Times New Roman CYR" w:hAnsi="Times New Roman CYR"/>
      <w:b/>
      <w:szCs w:val="20"/>
      <w:lang w:val="uk-UA"/>
    </w:rPr>
  </w:style>
  <w:style w:type="character" w:customStyle="1" w:styleId="ad">
    <w:name w:val="Основной текст Знак"/>
    <w:basedOn w:val="a0"/>
    <w:link w:val="ac"/>
    <w:semiHidden/>
    <w:rsid w:val="00B15408"/>
    <w:rPr>
      <w:rFonts w:ascii="Times New Roman CYR" w:eastAsia="Times New Roman" w:hAnsi="Times New Roman CYR" w:cs="Times New Roman"/>
      <w:b/>
      <w:sz w:val="24"/>
      <w:szCs w:val="20"/>
      <w:lang w:val="uk-UA" w:eastAsia="ru-RU"/>
    </w:rPr>
  </w:style>
  <w:style w:type="paragraph" w:styleId="ae">
    <w:name w:val="List Paragraph"/>
    <w:basedOn w:val="a"/>
    <w:uiPriority w:val="34"/>
    <w:qFormat/>
    <w:rsid w:val="00B15408"/>
    <w:pPr>
      <w:ind w:left="720"/>
      <w:contextualSpacing/>
    </w:pPr>
  </w:style>
  <w:style w:type="character" w:customStyle="1" w:styleId="12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b"/>
    <w:locked/>
    <w:rsid w:val="00B154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15408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uiPriority w:val="99"/>
    <w:rsid w:val="00B15408"/>
    <w:rPr>
      <w:rFonts w:ascii="Times New Roman" w:hAnsi="Times New Roman" w:cs="Times New Roman" w:hint="default"/>
    </w:rPr>
  </w:style>
  <w:style w:type="paragraph" w:styleId="af">
    <w:name w:val="Balloon Text"/>
    <w:basedOn w:val="a"/>
    <w:link w:val="af0"/>
    <w:uiPriority w:val="99"/>
    <w:semiHidden/>
    <w:unhideWhenUsed/>
    <w:rsid w:val="00B1540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54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Основной текст3"/>
    <w:basedOn w:val="a"/>
    <w:uiPriority w:val="99"/>
    <w:rsid w:val="00FC009E"/>
    <w:pPr>
      <w:widowControl w:val="0"/>
      <w:shd w:val="clear" w:color="auto" w:fill="FFFFFF"/>
      <w:spacing w:line="266" w:lineRule="exact"/>
    </w:pPr>
    <w:rPr>
      <w:color w:val="000000"/>
      <w:sz w:val="23"/>
      <w:szCs w:val="23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2213-AA12-4026-BE19-61905EAD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18688</Words>
  <Characters>10653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Крисько</cp:lastModifiedBy>
  <cp:revision>3</cp:revision>
  <cp:lastPrinted>2018-07-04T05:49:00Z</cp:lastPrinted>
  <dcterms:created xsi:type="dcterms:W3CDTF">2018-07-10T07:46:00Z</dcterms:created>
  <dcterms:modified xsi:type="dcterms:W3CDTF">2018-07-10T07:48:00Z</dcterms:modified>
</cp:coreProperties>
</file>