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E5" w:rsidRDefault="001E65E5" w:rsidP="001E65E5">
      <w:pPr>
        <w:spacing w:after="0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                                                                                                                                   Затверджено рішенням</w:t>
      </w:r>
    </w:p>
    <w:p w:rsidR="001E65E5" w:rsidRDefault="001E65E5" w:rsidP="001E65E5">
      <w:pPr>
        <w:spacing w:after="0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                                                                                                                                   Студениківської сільської ради </w:t>
      </w:r>
    </w:p>
    <w:p w:rsidR="001E65E5" w:rsidRDefault="001E65E5" w:rsidP="001E65E5">
      <w:pPr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                                                                                                                     №</w:t>
      </w:r>
      <w:r>
        <w:rPr>
          <w:rFonts w:ascii="Cambria" w:hAnsi="Cambria"/>
          <w:color w:val="000000" w:themeColor="text1"/>
          <w:u w:val="single"/>
        </w:rPr>
        <w:t xml:space="preserve"> 47-ІІ-УІІІ</w:t>
      </w:r>
      <w:r>
        <w:rPr>
          <w:rFonts w:ascii="Cambria" w:hAnsi="Cambria"/>
          <w:color w:val="000000" w:themeColor="text1"/>
        </w:rPr>
        <w:t xml:space="preserve"> від </w:t>
      </w:r>
      <w:r w:rsidRPr="001E65E5">
        <w:rPr>
          <w:rFonts w:ascii="Cambria" w:hAnsi="Cambria"/>
          <w:color w:val="000000" w:themeColor="text1"/>
          <w:u w:val="single"/>
        </w:rPr>
        <w:t>«07» грудня 2020р</w:t>
      </w: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</w:rPr>
      </w:pPr>
    </w:p>
    <w:p w:rsidR="001E65E5" w:rsidRPr="00A61CBC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Pr="00A61CBC" w:rsidRDefault="001E65E5" w:rsidP="001E65E5">
      <w:pPr>
        <w:jc w:val="center"/>
        <w:rPr>
          <w:rFonts w:ascii="Arial Black" w:hAnsi="Arial Black"/>
          <w:b/>
          <w:color w:val="000000" w:themeColor="text1"/>
          <w:sz w:val="28"/>
          <w:szCs w:val="28"/>
        </w:rPr>
      </w:pPr>
      <w:r w:rsidRPr="00A61CBC">
        <w:rPr>
          <w:rFonts w:ascii="Arial Black" w:hAnsi="Arial Black"/>
          <w:b/>
          <w:color w:val="000000" w:themeColor="text1"/>
          <w:sz w:val="28"/>
          <w:szCs w:val="28"/>
        </w:rPr>
        <w:t xml:space="preserve">ПРОГРАМА </w:t>
      </w:r>
    </w:p>
    <w:p w:rsidR="001E65E5" w:rsidRDefault="001E65E5" w:rsidP="001E65E5">
      <w:pPr>
        <w:spacing w:after="0"/>
        <w:jc w:val="center"/>
        <w:rPr>
          <w:rFonts w:ascii="Arial Black" w:hAnsi="Arial Black"/>
          <w:color w:val="000000" w:themeColor="text1"/>
          <w:sz w:val="28"/>
          <w:szCs w:val="28"/>
        </w:rPr>
      </w:pPr>
      <w:r>
        <w:rPr>
          <w:rFonts w:ascii="Arial Black" w:hAnsi="Arial Black"/>
          <w:color w:val="000000" w:themeColor="text1"/>
          <w:sz w:val="28"/>
          <w:szCs w:val="28"/>
        </w:rPr>
        <w:t xml:space="preserve">розвитку та фінансової підтримки </w:t>
      </w:r>
    </w:p>
    <w:p w:rsidR="001E65E5" w:rsidRPr="00A61CBC" w:rsidRDefault="001E65E5" w:rsidP="001E65E5">
      <w:pPr>
        <w:jc w:val="center"/>
        <w:rPr>
          <w:rFonts w:ascii="Arial Black" w:hAnsi="Arial Black"/>
          <w:color w:val="000000" w:themeColor="text1"/>
          <w:sz w:val="28"/>
          <w:szCs w:val="28"/>
        </w:rPr>
      </w:pPr>
      <w:r>
        <w:rPr>
          <w:rFonts w:ascii="Arial Black" w:hAnsi="Arial Black"/>
          <w:color w:val="000000" w:themeColor="text1"/>
          <w:sz w:val="28"/>
          <w:szCs w:val="28"/>
        </w:rPr>
        <w:t>Комунального підприємства «Амбулаторія загальної практики – сімейної медицини» Студениківської сільської ради на 2021-2023 р.р.</w:t>
      </w: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Cambria" w:hAnsi="Cambria"/>
          <w:color w:val="000000" w:themeColor="text1"/>
          <w:sz w:val="28"/>
          <w:szCs w:val="28"/>
        </w:rPr>
      </w:pPr>
    </w:p>
    <w:p w:rsidR="001E65E5" w:rsidRDefault="001E65E5" w:rsidP="001E65E5">
      <w:pPr>
        <w:jc w:val="center"/>
        <w:rPr>
          <w:rFonts w:ascii="Arial Black" w:hAnsi="Arial Black"/>
          <w:color w:val="000000" w:themeColor="text1"/>
          <w:sz w:val="28"/>
          <w:szCs w:val="28"/>
        </w:rPr>
      </w:pPr>
      <w:r>
        <w:rPr>
          <w:rFonts w:ascii="Arial Black" w:hAnsi="Arial Black"/>
          <w:color w:val="000000" w:themeColor="text1"/>
          <w:sz w:val="28"/>
          <w:szCs w:val="28"/>
        </w:rPr>
        <w:t>с. Студеники</w:t>
      </w:r>
    </w:p>
    <w:p w:rsidR="001E65E5" w:rsidRPr="001E65E5" w:rsidRDefault="001E65E5" w:rsidP="001E65E5">
      <w:pPr>
        <w:jc w:val="center"/>
        <w:rPr>
          <w:rFonts w:ascii="Arial Black" w:hAnsi="Arial Black"/>
          <w:color w:val="000000" w:themeColor="text1"/>
          <w:sz w:val="28"/>
          <w:szCs w:val="28"/>
        </w:rPr>
      </w:pPr>
      <w:r>
        <w:rPr>
          <w:rFonts w:ascii="Arial Black" w:hAnsi="Arial Black"/>
          <w:color w:val="000000" w:themeColor="text1"/>
          <w:sz w:val="28"/>
          <w:szCs w:val="28"/>
        </w:rPr>
        <w:t>2020</w:t>
      </w:r>
    </w:p>
    <w:p w:rsidR="001E65E5" w:rsidRPr="00E2093D" w:rsidRDefault="001E65E5">
      <w:pPr>
        <w:rPr>
          <w:rFonts w:ascii="Cambria" w:hAnsi="Cambria"/>
        </w:rPr>
      </w:pPr>
    </w:p>
    <w:p w:rsidR="00023671" w:rsidRDefault="00023671"/>
    <w:p w:rsidR="00C77DC8" w:rsidRPr="004E5F4E" w:rsidRDefault="00023671" w:rsidP="004E5F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4E">
        <w:rPr>
          <w:rFonts w:ascii="Times New Roman" w:hAnsi="Times New Roman" w:cs="Times New Roman"/>
          <w:b/>
          <w:sz w:val="28"/>
          <w:szCs w:val="24"/>
        </w:rPr>
        <w:t>Програма розвитку та фінансової підтримки                                            Комунального підприємства «Амбулато</w:t>
      </w:r>
      <w:r w:rsidR="005A286A" w:rsidRPr="004E5F4E">
        <w:rPr>
          <w:rFonts w:ascii="Times New Roman" w:hAnsi="Times New Roman" w:cs="Times New Roman"/>
          <w:b/>
          <w:sz w:val="28"/>
          <w:szCs w:val="24"/>
        </w:rPr>
        <w:t>рія загальної практики-</w:t>
      </w:r>
      <w:r w:rsidRPr="004E5F4E">
        <w:rPr>
          <w:rFonts w:ascii="Times New Roman" w:hAnsi="Times New Roman" w:cs="Times New Roman"/>
          <w:b/>
          <w:sz w:val="28"/>
          <w:szCs w:val="24"/>
        </w:rPr>
        <w:t>сімейної медицини» Студениківської сільської ради</w:t>
      </w:r>
    </w:p>
    <w:p w:rsidR="00C77DC8" w:rsidRPr="004E5F4E" w:rsidRDefault="00C77DC8" w:rsidP="00023671">
      <w:pPr>
        <w:rPr>
          <w:rFonts w:ascii="Times New Roman" w:hAnsi="Times New Roman" w:cs="Times New Roman"/>
          <w:sz w:val="28"/>
          <w:szCs w:val="28"/>
        </w:rPr>
      </w:pPr>
    </w:p>
    <w:p w:rsidR="00023671" w:rsidRPr="004E5F4E" w:rsidRDefault="00C77DC8" w:rsidP="0073705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E5F4E">
        <w:rPr>
          <w:rFonts w:ascii="Times New Roman" w:hAnsi="Times New Roman" w:cs="Times New Roman"/>
          <w:b/>
          <w:sz w:val="28"/>
          <w:szCs w:val="28"/>
        </w:rPr>
        <w:t>1.</w:t>
      </w:r>
      <w:r w:rsidR="00737053" w:rsidRPr="004E5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tbl>
      <w:tblPr>
        <w:tblStyle w:val="a3"/>
        <w:tblW w:w="0" w:type="auto"/>
        <w:tblLook w:val="04A0"/>
      </w:tblPr>
      <w:tblGrid>
        <w:gridCol w:w="495"/>
        <w:gridCol w:w="3660"/>
        <w:gridCol w:w="5474"/>
      </w:tblGrid>
      <w:tr w:rsidR="005A286A" w:rsidRPr="004E5F4E" w:rsidTr="00BF22D0">
        <w:tc>
          <w:tcPr>
            <w:tcW w:w="495" w:type="dxa"/>
          </w:tcPr>
          <w:p w:rsidR="00023671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0" w:type="dxa"/>
          </w:tcPr>
          <w:p w:rsidR="00023671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Назва Програми</w:t>
            </w:r>
          </w:p>
        </w:tc>
        <w:tc>
          <w:tcPr>
            <w:tcW w:w="5474" w:type="dxa"/>
          </w:tcPr>
          <w:p w:rsidR="00737053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 xml:space="preserve">Програма розвитку та фінансової підтримки </w:t>
            </w:r>
          </w:p>
          <w:p w:rsidR="00023671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КП «Амбулаторія ЗП-СМ» Студениківської сільської ради</w:t>
            </w:r>
          </w:p>
        </w:tc>
      </w:tr>
      <w:tr w:rsidR="005A286A" w:rsidRPr="004E5F4E" w:rsidTr="00BF22D0">
        <w:tc>
          <w:tcPr>
            <w:tcW w:w="495" w:type="dxa"/>
          </w:tcPr>
          <w:p w:rsidR="00023671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0" w:type="dxa"/>
          </w:tcPr>
          <w:p w:rsidR="00023671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Ініціатор розроблення Програми</w:t>
            </w:r>
          </w:p>
        </w:tc>
        <w:tc>
          <w:tcPr>
            <w:tcW w:w="5474" w:type="dxa"/>
          </w:tcPr>
          <w:p w:rsidR="00023671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Комунальне підприємство «Амбулаторія загальної практики-сімейної медицини» Студениківської сільської ради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60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Розробник Програми</w:t>
            </w:r>
          </w:p>
        </w:tc>
        <w:tc>
          <w:tcPr>
            <w:tcW w:w="5474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Комунальне підприємство «Амбулаторія загальної практики-сімейної медицини» Студениківської сільської ради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0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Відповідальний виконавець програми</w:t>
            </w:r>
          </w:p>
        </w:tc>
        <w:tc>
          <w:tcPr>
            <w:tcW w:w="5474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Комунальне підприємство «Амбулаторія загальної практики-сімейної медицини» Студениківської сільської ради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60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Учасники Програми</w:t>
            </w:r>
          </w:p>
        </w:tc>
        <w:tc>
          <w:tcPr>
            <w:tcW w:w="5474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Комунальне підприємство «Амбулаторія загальної практики-сімейної медицини» Студениківської сільської ради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60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Термін реалізації Програми</w:t>
            </w:r>
          </w:p>
        </w:tc>
        <w:tc>
          <w:tcPr>
            <w:tcW w:w="5474" w:type="dxa"/>
          </w:tcPr>
          <w:p w:rsidR="005A286A" w:rsidRPr="004E5F4E" w:rsidRDefault="005A286A" w:rsidP="00737053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202</w:t>
            </w:r>
            <w:r w:rsidR="00737053" w:rsidRPr="004E5F4E">
              <w:rPr>
                <w:rFonts w:ascii="Times New Roman" w:hAnsi="Times New Roman" w:cs="Times New Roman"/>
              </w:rPr>
              <w:t>1</w:t>
            </w:r>
            <w:r w:rsidRPr="004E5F4E">
              <w:rPr>
                <w:rFonts w:ascii="Times New Roman" w:hAnsi="Times New Roman" w:cs="Times New Roman"/>
              </w:rPr>
              <w:t>-202</w:t>
            </w:r>
            <w:r w:rsidR="00737053" w:rsidRPr="004E5F4E">
              <w:rPr>
                <w:rFonts w:ascii="Times New Roman" w:hAnsi="Times New Roman" w:cs="Times New Roman"/>
              </w:rPr>
              <w:t>3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60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474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Державний бюджет (Національна служба здоров</w:t>
            </w:r>
            <w:r w:rsidRPr="004E5F4E">
              <w:rPr>
                <w:rFonts w:ascii="Times New Roman" w:hAnsi="Times New Roman" w:cs="Times New Roman"/>
                <w:lang w:val="ru-RU"/>
              </w:rPr>
              <w:t>’</w:t>
            </w:r>
            <w:r w:rsidRPr="004E5F4E">
              <w:rPr>
                <w:rFonts w:ascii="Times New Roman" w:hAnsi="Times New Roman" w:cs="Times New Roman"/>
              </w:rPr>
              <w:t>я України), місцевий бюджет, інші джерела фінансування</w:t>
            </w:r>
            <w:r w:rsidR="00737053" w:rsidRPr="004E5F4E">
              <w:rPr>
                <w:rFonts w:ascii="Times New Roman" w:hAnsi="Times New Roman" w:cs="Times New Roman"/>
              </w:rPr>
              <w:t>,</w:t>
            </w:r>
            <w:r w:rsidRPr="004E5F4E">
              <w:rPr>
                <w:rFonts w:ascii="Times New Roman" w:hAnsi="Times New Roman" w:cs="Times New Roman"/>
              </w:rPr>
              <w:t xml:space="preserve"> не заборонені чинним законодавством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60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Загальний обсяг фінансових ресурсів, необхідних для реалізації Програми, всього</w:t>
            </w:r>
            <w:r w:rsidRPr="004E5F4E"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5474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</w:p>
          <w:p w:rsidR="00FC0DBD" w:rsidRPr="004E5F4E" w:rsidRDefault="00FC0DBD" w:rsidP="005A286A">
            <w:pPr>
              <w:rPr>
                <w:rFonts w:ascii="Times New Roman" w:hAnsi="Times New Roman" w:cs="Times New Roman"/>
              </w:rPr>
            </w:pPr>
          </w:p>
          <w:p w:rsidR="00FC0DBD" w:rsidRPr="004E5F4E" w:rsidRDefault="00005C7D" w:rsidP="00150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45E64">
              <w:rPr>
                <w:rFonts w:ascii="Times New Roman" w:hAnsi="Times New Roman" w:cs="Times New Roman"/>
              </w:rPr>
              <w:t>43</w:t>
            </w:r>
            <w:r w:rsidR="00150AC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="008214AD">
              <w:rPr>
                <w:rFonts w:ascii="Times New Roman" w:hAnsi="Times New Roman" w:cs="Times New Roman"/>
              </w:rPr>
              <w:t xml:space="preserve"> </w:t>
            </w:r>
            <w:r w:rsidR="00FC0DBD" w:rsidRPr="004E5F4E">
              <w:rPr>
                <w:rFonts w:ascii="Times New Roman" w:hAnsi="Times New Roman" w:cs="Times New Roman"/>
              </w:rPr>
              <w:t>тис.грн.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0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в тому числі</w:t>
            </w:r>
            <w:r w:rsidRPr="004E5F4E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5474" w:type="dxa"/>
          </w:tcPr>
          <w:p w:rsidR="005A286A" w:rsidRPr="004E5F4E" w:rsidRDefault="005A286A" w:rsidP="005A286A">
            <w:pPr>
              <w:rPr>
                <w:rFonts w:ascii="Times New Roman" w:hAnsi="Times New Roman" w:cs="Times New Roman"/>
              </w:rPr>
            </w:pP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660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державний бюджет</w:t>
            </w:r>
            <w:r w:rsidR="004E5F4E">
              <w:rPr>
                <w:rFonts w:ascii="Times New Roman" w:hAnsi="Times New Roman" w:cs="Times New Roman"/>
              </w:rPr>
              <w:t xml:space="preserve"> </w:t>
            </w:r>
            <w:r w:rsidRPr="004E5F4E">
              <w:rPr>
                <w:rFonts w:ascii="Times New Roman" w:hAnsi="Times New Roman" w:cs="Times New Roman"/>
              </w:rPr>
              <w:t>(НСЗУ)</w:t>
            </w:r>
          </w:p>
        </w:tc>
        <w:tc>
          <w:tcPr>
            <w:tcW w:w="5474" w:type="dxa"/>
          </w:tcPr>
          <w:p w:rsidR="005A286A" w:rsidRPr="004E5F4E" w:rsidRDefault="001418A7" w:rsidP="005A2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6940 </w:t>
            </w:r>
            <w:r w:rsidR="008214AD">
              <w:rPr>
                <w:rFonts w:ascii="Times New Roman" w:hAnsi="Times New Roman" w:cs="Times New Roman"/>
              </w:rPr>
              <w:t xml:space="preserve"> </w:t>
            </w:r>
            <w:r w:rsidR="00FC0DBD" w:rsidRPr="004E5F4E">
              <w:rPr>
                <w:rFonts w:ascii="Times New Roman" w:hAnsi="Times New Roman" w:cs="Times New Roman"/>
              </w:rPr>
              <w:t>тис.грн.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660" w:type="dxa"/>
          </w:tcPr>
          <w:p w:rsidR="005A286A" w:rsidRPr="004E5F4E" w:rsidRDefault="00BF22D0" w:rsidP="00005C7D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місцевий бюджет</w:t>
            </w:r>
            <w:r w:rsidR="004E5F4E">
              <w:rPr>
                <w:rFonts w:ascii="Times New Roman" w:hAnsi="Times New Roman" w:cs="Times New Roman"/>
              </w:rPr>
              <w:t xml:space="preserve"> (</w:t>
            </w:r>
            <w:r w:rsidR="00005C7D">
              <w:rPr>
                <w:rFonts w:ascii="Times New Roman" w:hAnsi="Times New Roman" w:cs="Times New Roman"/>
              </w:rPr>
              <w:t>сільська рада</w:t>
            </w:r>
            <w:r w:rsidR="004E5F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474" w:type="dxa"/>
          </w:tcPr>
          <w:p w:rsidR="005A286A" w:rsidRPr="004E5F4E" w:rsidRDefault="00005C7D" w:rsidP="00150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45E64">
              <w:rPr>
                <w:rFonts w:ascii="Times New Roman" w:hAnsi="Times New Roman" w:cs="Times New Roman"/>
              </w:rPr>
              <w:t>65</w:t>
            </w:r>
            <w:r w:rsidR="00150AC3">
              <w:rPr>
                <w:rFonts w:ascii="Times New Roman" w:hAnsi="Times New Roman" w:cs="Times New Roman"/>
              </w:rPr>
              <w:t>8</w:t>
            </w:r>
            <w:r w:rsidR="00945E64">
              <w:rPr>
                <w:rFonts w:ascii="Times New Roman" w:hAnsi="Times New Roman" w:cs="Times New Roman"/>
              </w:rPr>
              <w:t>4</w:t>
            </w:r>
            <w:r w:rsidR="008214AD">
              <w:rPr>
                <w:rFonts w:ascii="Times New Roman" w:hAnsi="Times New Roman" w:cs="Times New Roman"/>
              </w:rPr>
              <w:t xml:space="preserve">  </w:t>
            </w:r>
            <w:r w:rsidR="007D34E2" w:rsidRPr="004E5F4E">
              <w:rPr>
                <w:rFonts w:ascii="Times New Roman" w:hAnsi="Times New Roman" w:cs="Times New Roman"/>
              </w:rPr>
              <w:t>тис.грн.</w:t>
            </w:r>
            <w:bookmarkStart w:id="0" w:name="_GoBack"/>
            <w:bookmarkEnd w:id="0"/>
          </w:p>
        </w:tc>
      </w:tr>
      <w:tr w:rsidR="004E5F4E" w:rsidRPr="004E5F4E" w:rsidTr="00BF22D0">
        <w:tc>
          <w:tcPr>
            <w:tcW w:w="495" w:type="dxa"/>
          </w:tcPr>
          <w:p w:rsidR="004E5F4E" w:rsidRPr="004E5F4E" w:rsidRDefault="004E5F4E" w:rsidP="005A2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660" w:type="dxa"/>
          </w:tcPr>
          <w:p w:rsidR="004E5F4E" w:rsidRPr="004E5F4E" w:rsidRDefault="004E5F4E" w:rsidP="005A2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обласний бюджет (КОДА)</w:t>
            </w:r>
          </w:p>
        </w:tc>
        <w:tc>
          <w:tcPr>
            <w:tcW w:w="5474" w:type="dxa"/>
          </w:tcPr>
          <w:p w:rsidR="004E5F4E" w:rsidRPr="004E5F4E" w:rsidRDefault="001418A7" w:rsidP="005A28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</w:t>
            </w:r>
            <w:r w:rsidR="008214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E5F4E">
              <w:rPr>
                <w:rFonts w:ascii="Times New Roman" w:hAnsi="Times New Roman" w:cs="Times New Roman"/>
              </w:rPr>
              <w:t>тис.грн</w:t>
            </w:r>
          </w:p>
        </w:tc>
      </w:tr>
      <w:tr w:rsidR="005A286A" w:rsidRPr="004E5F4E" w:rsidTr="00BF22D0">
        <w:tc>
          <w:tcPr>
            <w:tcW w:w="495" w:type="dxa"/>
          </w:tcPr>
          <w:p w:rsidR="005A286A" w:rsidRPr="004E5F4E" w:rsidRDefault="00BF22D0" w:rsidP="004E5F4E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8.</w:t>
            </w:r>
            <w:r w:rsidR="004E5F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0" w:type="dxa"/>
          </w:tcPr>
          <w:p w:rsidR="005A286A" w:rsidRPr="004E5F4E" w:rsidRDefault="00BF22D0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5474" w:type="dxa"/>
          </w:tcPr>
          <w:p w:rsidR="005A286A" w:rsidRPr="004E5F4E" w:rsidRDefault="00C77DC8" w:rsidP="005A286A">
            <w:pPr>
              <w:rPr>
                <w:rFonts w:ascii="Times New Roman" w:hAnsi="Times New Roman" w:cs="Times New Roman"/>
              </w:rPr>
            </w:pPr>
            <w:r w:rsidRPr="004E5F4E">
              <w:rPr>
                <w:rFonts w:ascii="Times New Roman" w:hAnsi="Times New Roman" w:cs="Times New Roman"/>
              </w:rPr>
              <w:t>У межах реальних надходжень</w:t>
            </w:r>
          </w:p>
        </w:tc>
      </w:tr>
      <w:tr w:rsidR="00BF22D0" w:rsidRPr="004E5F4E" w:rsidTr="00BF22D0">
        <w:trPr>
          <w:trHeight w:val="130"/>
        </w:trPr>
        <w:tc>
          <w:tcPr>
            <w:tcW w:w="495" w:type="dxa"/>
          </w:tcPr>
          <w:p w:rsidR="00BF22D0" w:rsidRPr="004E5F4E" w:rsidRDefault="00BF22D0" w:rsidP="005A2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0" w:type="dxa"/>
          </w:tcPr>
          <w:p w:rsidR="00BF22D0" w:rsidRPr="004E5F4E" w:rsidRDefault="00BF22D0" w:rsidP="005A28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4" w:type="dxa"/>
          </w:tcPr>
          <w:p w:rsidR="00BF22D0" w:rsidRPr="004E5F4E" w:rsidRDefault="00BF22D0" w:rsidP="005A286A">
            <w:pPr>
              <w:rPr>
                <w:rFonts w:ascii="Times New Roman" w:hAnsi="Times New Roman" w:cs="Times New Roman"/>
              </w:rPr>
            </w:pPr>
          </w:p>
        </w:tc>
      </w:tr>
    </w:tbl>
    <w:p w:rsidR="00C77DC8" w:rsidRPr="004E5F4E" w:rsidRDefault="00C77DC8" w:rsidP="00C77DC8">
      <w:pPr>
        <w:rPr>
          <w:rFonts w:ascii="Times New Roman" w:hAnsi="Times New Roman" w:cs="Times New Roman"/>
          <w:lang w:val="en-US"/>
        </w:rPr>
      </w:pPr>
    </w:p>
    <w:p w:rsidR="00C77DC8" w:rsidRPr="004E5F4E" w:rsidRDefault="00C77DC8" w:rsidP="007370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4E">
        <w:rPr>
          <w:rFonts w:ascii="Times New Roman" w:hAnsi="Times New Roman" w:cs="Times New Roman"/>
          <w:b/>
          <w:sz w:val="28"/>
          <w:szCs w:val="28"/>
        </w:rPr>
        <w:t>2.</w:t>
      </w:r>
      <w:r w:rsidR="00737053" w:rsidRPr="004E5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C77DC8" w:rsidRPr="004E5F4E" w:rsidRDefault="00737053" w:rsidP="00C77DC8">
      <w:p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</w:t>
      </w:r>
      <w:r w:rsidR="00C77DC8" w:rsidRPr="004E5F4E">
        <w:rPr>
          <w:rFonts w:ascii="Times New Roman" w:hAnsi="Times New Roman" w:cs="Times New Roman"/>
          <w:sz w:val="24"/>
          <w:szCs w:val="24"/>
        </w:rPr>
        <w:t xml:space="preserve">Здоров’я є найважливішим з прав людини та найвищою людською цінністю, від якої залежить економічний, фізичний та духовний </w:t>
      </w:r>
      <w:r w:rsidRPr="004E5F4E">
        <w:rPr>
          <w:rFonts w:ascii="Times New Roman" w:hAnsi="Times New Roman" w:cs="Times New Roman"/>
          <w:sz w:val="24"/>
          <w:szCs w:val="24"/>
        </w:rPr>
        <w:t>потенціал суспільства. Це -</w:t>
      </w:r>
      <w:r w:rsidR="00945E64">
        <w:rPr>
          <w:rFonts w:ascii="Times New Roman" w:hAnsi="Times New Roman" w:cs="Times New Roman"/>
          <w:sz w:val="24"/>
          <w:szCs w:val="24"/>
        </w:rPr>
        <w:t xml:space="preserve"> </w:t>
      </w:r>
      <w:r w:rsidR="00C77DC8" w:rsidRPr="004E5F4E">
        <w:rPr>
          <w:rFonts w:ascii="Times New Roman" w:hAnsi="Times New Roman" w:cs="Times New Roman"/>
          <w:sz w:val="24"/>
          <w:szCs w:val="24"/>
        </w:rPr>
        <w:t>показник соціального і культурного прогресу, один із головних елементів національного багатства. Тому кожна держава розглядає охорону та зміцнення здоров</w:t>
      </w:r>
      <w:r w:rsidR="00C77DC8" w:rsidRPr="004E5F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C77DC8" w:rsidRPr="004E5F4E">
        <w:rPr>
          <w:rFonts w:ascii="Times New Roman" w:hAnsi="Times New Roman" w:cs="Times New Roman"/>
          <w:sz w:val="24"/>
          <w:szCs w:val="24"/>
        </w:rPr>
        <w:t>я</w:t>
      </w:r>
      <w:r w:rsidRPr="004E5F4E">
        <w:rPr>
          <w:rFonts w:ascii="Times New Roman" w:hAnsi="Times New Roman" w:cs="Times New Roman"/>
          <w:sz w:val="24"/>
          <w:szCs w:val="24"/>
        </w:rPr>
        <w:t>,</w:t>
      </w:r>
      <w:r w:rsidR="00C77DC8" w:rsidRPr="004E5F4E">
        <w:rPr>
          <w:rFonts w:ascii="Times New Roman" w:hAnsi="Times New Roman" w:cs="Times New Roman"/>
          <w:sz w:val="24"/>
          <w:szCs w:val="24"/>
        </w:rPr>
        <w:t xml:space="preserve"> як своє найголовніше завдання. Світовий досвід, узагальнений в документах ВООЗ, показує що одним із головних </w:t>
      </w:r>
      <w:r w:rsidRPr="004E5F4E">
        <w:rPr>
          <w:rFonts w:ascii="Times New Roman" w:hAnsi="Times New Roman" w:cs="Times New Roman"/>
          <w:sz w:val="24"/>
          <w:szCs w:val="24"/>
        </w:rPr>
        <w:t xml:space="preserve">пріоритетів </w:t>
      </w:r>
      <w:r w:rsidR="00A05C91" w:rsidRPr="004E5F4E">
        <w:rPr>
          <w:rFonts w:ascii="Times New Roman" w:hAnsi="Times New Roman" w:cs="Times New Roman"/>
          <w:sz w:val="24"/>
          <w:szCs w:val="24"/>
        </w:rPr>
        <w:t>розвитку національної системи охорони здоров’я в умовах дефіциту фінансових і кадрових ресурсів, повинен бути розвиток первинної медико-санітарної допомоги на основі загальної практики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05C91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05C91" w:rsidRPr="004E5F4E">
        <w:rPr>
          <w:rFonts w:ascii="Times New Roman" w:hAnsi="Times New Roman" w:cs="Times New Roman"/>
          <w:sz w:val="24"/>
          <w:szCs w:val="24"/>
        </w:rPr>
        <w:t>сімейної медицини.</w:t>
      </w:r>
    </w:p>
    <w:p w:rsidR="00A05C91" w:rsidRPr="004E5F4E" w:rsidRDefault="00A05C91" w:rsidP="001D75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lastRenderedPageBreak/>
        <w:t>Комунальне підприємство «Амбулаторія ЗП-СМ» Студениківської сільської ради</w:t>
      </w:r>
      <w:r w:rsidR="0038209C" w:rsidRPr="004E5F4E">
        <w:rPr>
          <w:rFonts w:ascii="Times New Roman" w:hAnsi="Times New Roman" w:cs="Times New Roman"/>
          <w:sz w:val="24"/>
          <w:szCs w:val="24"/>
        </w:rPr>
        <w:t xml:space="preserve"> створено з</w:t>
      </w:r>
      <w:r w:rsidR="006004E0" w:rsidRPr="004E5F4E">
        <w:rPr>
          <w:rFonts w:ascii="Times New Roman" w:hAnsi="Times New Roman" w:cs="Times New Roman"/>
          <w:sz w:val="24"/>
          <w:szCs w:val="24"/>
        </w:rPr>
        <w:t>а рішенням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 сесії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 Студениківської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38209C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293C56">
        <w:rPr>
          <w:rFonts w:ascii="Times New Roman" w:hAnsi="Times New Roman" w:cs="Times New Roman"/>
          <w:sz w:val="24"/>
          <w:szCs w:val="24"/>
        </w:rPr>
        <w:t>сільської ради</w:t>
      </w:r>
      <w:r w:rsidR="0038209C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2112EC">
        <w:rPr>
          <w:rFonts w:ascii="Times New Roman" w:hAnsi="Times New Roman" w:cs="Times New Roman"/>
          <w:sz w:val="24"/>
          <w:szCs w:val="24"/>
        </w:rPr>
        <w:t xml:space="preserve">  в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ід  </w:t>
      </w:r>
      <w:r w:rsidR="002112EC">
        <w:rPr>
          <w:rFonts w:ascii="Times New Roman" w:hAnsi="Times New Roman" w:cs="Times New Roman"/>
          <w:sz w:val="24"/>
          <w:szCs w:val="24"/>
        </w:rPr>
        <w:t xml:space="preserve">10 липня 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 2018 року. 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Підприємство 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6004E0" w:rsidRPr="004E5F4E">
        <w:rPr>
          <w:rFonts w:ascii="Times New Roman" w:hAnsi="Times New Roman" w:cs="Times New Roman"/>
          <w:sz w:val="24"/>
          <w:szCs w:val="24"/>
        </w:rPr>
        <w:t>є підпорядкованим, підзвітним та підконтрольним Засновнику</w:t>
      </w:r>
      <w:r w:rsidR="00737053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- 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6004E0" w:rsidRPr="004E5F4E">
        <w:rPr>
          <w:rFonts w:ascii="Times New Roman" w:hAnsi="Times New Roman" w:cs="Times New Roman"/>
          <w:sz w:val="24"/>
          <w:szCs w:val="24"/>
        </w:rPr>
        <w:t>Студениківській</w:t>
      </w:r>
      <w:r w:rsidR="002112EC">
        <w:rPr>
          <w:rFonts w:ascii="Times New Roman" w:hAnsi="Times New Roman" w:cs="Times New Roman"/>
          <w:sz w:val="24"/>
          <w:szCs w:val="24"/>
        </w:rPr>
        <w:t xml:space="preserve"> </w:t>
      </w:r>
      <w:r w:rsidR="001D75B9">
        <w:rPr>
          <w:rFonts w:ascii="Times New Roman" w:hAnsi="Times New Roman" w:cs="Times New Roman"/>
          <w:sz w:val="24"/>
          <w:szCs w:val="24"/>
        </w:rPr>
        <w:t>сільській раді</w:t>
      </w:r>
      <w:r w:rsidR="006004E0" w:rsidRPr="004E5F4E">
        <w:rPr>
          <w:rFonts w:ascii="Times New Roman" w:hAnsi="Times New Roman" w:cs="Times New Roman"/>
          <w:sz w:val="24"/>
          <w:szCs w:val="24"/>
        </w:rPr>
        <w:t>. Підприємство здійснює некомерційну діяльність</w:t>
      </w:r>
      <w:r w:rsidR="00737053" w:rsidRPr="004E5F4E">
        <w:rPr>
          <w:rFonts w:ascii="Times New Roman" w:hAnsi="Times New Roman" w:cs="Times New Roman"/>
          <w:sz w:val="24"/>
          <w:szCs w:val="24"/>
        </w:rPr>
        <w:t>,</w:t>
      </w:r>
      <w:r w:rsidR="006004E0" w:rsidRPr="004E5F4E">
        <w:rPr>
          <w:rFonts w:ascii="Times New Roman" w:hAnsi="Times New Roman" w:cs="Times New Roman"/>
          <w:sz w:val="24"/>
          <w:szCs w:val="24"/>
        </w:rPr>
        <w:t xml:space="preserve"> спрямовану на досягнення соціальних та інших результатів у сфері охорони здоров’я, без мети од</w:t>
      </w:r>
      <w:r w:rsidR="00737053" w:rsidRPr="004E5F4E">
        <w:rPr>
          <w:rFonts w:ascii="Times New Roman" w:hAnsi="Times New Roman" w:cs="Times New Roman"/>
          <w:sz w:val="24"/>
          <w:szCs w:val="24"/>
        </w:rPr>
        <w:t>ержання прибутку, а також прийма</w:t>
      </w:r>
      <w:r w:rsidR="006004E0" w:rsidRPr="004E5F4E">
        <w:rPr>
          <w:rFonts w:ascii="Times New Roman" w:hAnsi="Times New Roman" w:cs="Times New Roman"/>
          <w:sz w:val="24"/>
          <w:szCs w:val="24"/>
        </w:rPr>
        <w:t>є участь у виконанні державних і місцевих програм у сфері охорони здоров’я.</w:t>
      </w:r>
    </w:p>
    <w:p w:rsidR="00141AA6" w:rsidRPr="004E5F4E" w:rsidRDefault="00737053" w:rsidP="006004E0">
      <w:pPr>
        <w:jc w:val="both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</w:t>
      </w:r>
      <w:r w:rsidR="00141AA6" w:rsidRPr="004E5F4E">
        <w:rPr>
          <w:rFonts w:ascii="Times New Roman" w:hAnsi="Times New Roman" w:cs="Times New Roman"/>
          <w:sz w:val="24"/>
          <w:szCs w:val="24"/>
        </w:rPr>
        <w:t>Програма фінансової підтримки КП «Амбулаторія ЗП-СМ» Студениківської сільської ради на 202</w:t>
      </w:r>
      <w:r w:rsidRPr="004E5F4E">
        <w:rPr>
          <w:rFonts w:ascii="Times New Roman" w:hAnsi="Times New Roman" w:cs="Times New Roman"/>
          <w:sz w:val="24"/>
          <w:szCs w:val="24"/>
        </w:rPr>
        <w:t>1</w:t>
      </w:r>
      <w:r w:rsidR="00141AA6" w:rsidRPr="004E5F4E">
        <w:rPr>
          <w:rFonts w:ascii="Times New Roman" w:hAnsi="Times New Roman" w:cs="Times New Roman"/>
          <w:sz w:val="24"/>
          <w:szCs w:val="24"/>
        </w:rPr>
        <w:t>-202</w:t>
      </w:r>
      <w:r w:rsidRPr="004E5F4E">
        <w:rPr>
          <w:rFonts w:ascii="Times New Roman" w:hAnsi="Times New Roman" w:cs="Times New Roman"/>
          <w:sz w:val="24"/>
          <w:szCs w:val="24"/>
        </w:rPr>
        <w:t>3</w:t>
      </w:r>
      <w:r w:rsidR="00141AA6" w:rsidRPr="004E5F4E">
        <w:rPr>
          <w:rFonts w:ascii="Times New Roman" w:hAnsi="Times New Roman" w:cs="Times New Roman"/>
          <w:sz w:val="24"/>
          <w:szCs w:val="24"/>
        </w:rPr>
        <w:t xml:space="preserve"> роки (Далі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41AA6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41AA6" w:rsidRPr="004E5F4E">
        <w:rPr>
          <w:rFonts w:ascii="Times New Roman" w:hAnsi="Times New Roman" w:cs="Times New Roman"/>
          <w:sz w:val="24"/>
          <w:szCs w:val="24"/>
        </w:rPr>
        <w:t>Програма), розроблена на підставі Закону України «Про місцеве самоврядування в Україні від 24.05.1997р. №280/97-ВР, Цивільного кодексу України від 16.01.2003р. №435-</w:t>
      </w:r>
      <w:r w:rsidR="00141AA6" w:rsidRPr="004E5F4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141AA6" w:rsidRPr="004E5F4E">
        <w:rPr>
          <w:rFonts w:ascii="Times New Roman" w:hAnsi="Times New Roman" w:cs="Times New Roman"/>
          <w:sz w:val="24"/>
          <w:szCs w:val="24"/>
        </w:rPr>
        <w:t>, Господарського к</w:t>
      </w:r>
      <w:r w:rsidR="002777D2" w:rsidRPr="004E5F4E">
        <w:rPr>
          <w:rFonts w:ascii="Times New Roman" w:hAnsi="Times New Roman" w:cs="Times New Roman"/>
          <w:sz w:val="24"/>
          <w:szCs w:val="24"/>
        </w:rPr>
        <w:t>одексу України від 16.01.2003р.</w:t>
      </w:r>
      <w:r w:rsidR="00141AA6" w:rsidRPr="004E5F4E">
        <w:rPr>
          <w:rFonts w:ascii="Times New Roman" w:hAnsi="Times New Roman" w:cs="Times New Roman"/>
          <w:sz w:val="24"/>
          <w:szCs w:val="24"/>
        </w:rPr>
        <w:t>№436-</w:t>
      </w:r>
      <w:r w:rsidR="00141AA6" w:rsidRPr="004E5F4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67BC1" w:rsidRPr="004E5F4E">
        <w:rPr>
          <w:rFonts w:ascii="Times New Roman" w:hAnsi="Times New Roman" w:cs="Times New Roman"/>
          <w:sz w:val="24"/>
          <w:szCs w:val="24"/>
        </w:rPr>
        <w:t>, Бюджет</w:t>
      </w:r>
      <w:r w:rsidR="00141AA6" w:rsidRPr="004E5F4E">
        <w:rPr>
          <w:rFonts w:ascii="Times New Roman" w:hAnsi="Times New Roman" w:cs="Times New Roman"/>
          <w:sz w:val="24"/>
          <w:szCs w:val="24"/>
        </w:rPr>
        <w:t>ного кодексу України від 08.07.2010р. №2456-</w:t>
      </w:r>
      <w:r w:rsidR="00141AA6" w:rsidRPr="004E5F4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141AA6" w:rsidRPr="004E5F4E">
        <w:rPr>
          <w:rFonts w:ascii="Times New Roman" w:hAnsi="Times New Roman" w:cs="Times New Roman"/>
          <w:sz w:val="24"/>
          <w:szCs w:val="24"/>
        </w:rPr>
        <w:t>,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41AA6" w:rsidRPr="004E5F4E">
        <w:rPr>
          <w:rFonts w:ascii="Times New Roman" w:hAnsi="Times New Roman" w:cs="Times New Roman"/>
          <w:sz w:val="24"/>
          <w:szCs w:val="24"/>
        </w:rPr>
        <w:t xml:space="preserve">Розпорядження КМУ «Про схвалення Концепції реформи </w:t>
      </w:r>
      <w:r w:rsidR="002777D2" w:rsidRPr="004E5F4E">
        <w:rPr>
          <w:rFonts w:ascii="Times New Roman" w:hAnsi="Times New Roman" w:cs="Times New Roman"/>
          <w:sz w:val="24"/>
          <w:szCs w:val="24"/>
        </w:rPr>
        <w:t>фінансування системи охорони здоров’я» від 30.11.2016р. №1013-р. Актуальність Програми продиктована необхідністю поліпшення якості надання та доступності медичної допомоги населенню Студениківсько</w:t>
      </w:r>
      <w:r w:rsidR="00293C56">
        <w:rPr>
          <w:rFonts w:ascii="Times New Roman" w:hAnsi="Times New Roman" w:cs="Times New Roman"/>
          <w:sz w:val="24"/>
          <w:szCs w:val="24"/>
        </w:rPr>
        <w:t>ї сільської ради</w:t>
      </w:r>
      <w:r w:rsidR="002777D2" w:rsidRPr="004E5F4E">
        <w:rPr>
          <w:rFonts w:ascii="Times New Roman" w:hAnsi="Times New Roman" w:cs="Times New Roman"/>
          <w:sz w:val="24"/>
          <w:szCs w:val="24"/>
        </w:rPr>
        <w:t>, поліпшення матеріально-технічної бази, підвищення престижу праці медичних працівників первинної ланки з надання медичної допомоги, покращення їх соціального та економічного становища.</w:t>
      </w:r>
      <w:r w:rsidR="00367BC1" w:rsidRPr="004E5F4E">
        <w:rPr>
          <w:rFonts w:ascii="Times New Roman" w:hAnsi="Times New Roman" w:cs="Times New Roman"/>
          <w:sz w:val="24"/>
          <w:szCs w:val="24"/>
        </w:rPr>
        <w:t xml:space="preserve"> Вона зумовлена</w:t>
      </w:r>
      <w:r w:rsidRPr="004E5F4E">
        <w:rPr>
          <w:rFonts w:ascii="Times New Roman" w:hAnsi="Times New Roman" w:cs="Times New Roman"/>
          <w:sz w:val="24"/>
          <w:szCs w:val="24"/>
        </w:rPr>
        <w:t>,</w:t>
      </w:r>
      <w:r w:rsidR="00367BC1" w:rsidRPr="004E5F4E">
        <w:rPr>
          <w:rFonts w:ascii="Times New Roman" w:hAnsi="Times New Roman" w:cs="Times New Roman"/>
          <w:sz w:val="24"/>
          <w:szCs w:val="24"/>
        </w:rPr>
        <w:t xml:space="preserve"> в першу чергу</w:t>
      </w:r>
      <w:r w:rsidRPr="004E5F4E">
        <w:rPr>
          <w:rFonts w:ascii="Times New Roman" w:hAnsi="Times New Roman" w:cs="Times New Roman"/>
          <w:sz w:val="24"/>
          <w:szCs w:val="24"/>
        </w:rPr>
        <w:t>,</w:t>
      </w:r>
      <w:r w:rsidR="00367BC1" w:rsidRPr="004E5F4E">
        <w:rPr>
          <w:rFonts w:ascii="Times New Roman" w:hAnsi="Times New Roman" w:cs="Times New Roman"/>
          <w:sz w:val="24"/>
          <w:szCs w:val="24"/>
        </w:rPr>
        <w:t xml:space="preserve"> необхідністю  забезпечення первинної ланки медико-санітарної допомоги сімейними лікарями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67BC1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з</w:t>
      </w:r>
      <w:r w:rsidR="00367BC1" w:rsidRPr="004E5F4E">
        <w:rPr>
          <w:rFonts w:ascii="Times New Roman" w:hAnsi="Times New Roman" w:cs="Times New Roman"/>
          <w:sz w:val="24"/>
          <w:szCs w:val="24"/>
        </w:rPr>
        <w:t>агальної практики сімейної медицини, необхідністю поліпшення стану здоров’я населення шляхом забезпечення доступу до кваліфікованої первинної медико-санітарної допомоги, орієнтованої на інтегрований підхід до рішення медико-санітарних потреб окремих громадян, родин та громади в цілому.</w:t>
      </w:r>
    </w:p>
    <w:p w:rsidR="00367BC1" w:rsidRPr="004E5F4E" w:rsidRDefault="00367BC1" w:rsidP="00737053">
      <w:pPr>
        <w:tabs>
          <w:tab w:val="righ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4E">
        <w:rPr>
          <w:rFonts w:ascii="Times New Roman" w:hAnsi="Times New Roman" w:cs="Times New Roman"/>
          <w:b/>
          <w:sz w:val="28"/>
          <w:szCs w:val="28"/>
        </w:rPr>
        <w:t>3.</w:t>
      </w:r>
      <w:r w:rsidR="00737053" w:rsidRPr="004E5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Мета та завдання Програми</w:t>
      </w:r>
    </w:p>
    <w:p w:rsidR="00737053" w:rsidRPr="004E5F4E" w:rsidRDefault="00737053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</w:t>
      </w:r>
      <w:r w:rsidR="00367BC1" w:rsidRPr="004E5F4E">
        <w:rPr>
          <w:rFonts w:ascii="Times New Roman" w:hAnsi="Times New Roman" w:cs="Times New Roman"/>
          <w:sz w:val="24"/>
          <w:szCs w:val="24"/>
        </w:rPr>
        <w:t xml:space="preserve">Метою </w:t>
      </w:r>
      <w:r w:rsidR="00323062" w:rsidRPr="004E5F4E">
        <w:rPr>
          <w:rFonts w:ascii="Times New Roman" w:hAnsi="Times New Roman" w:cs="Times New Roman"/>
          <w:sz w:val="24"/>
          <w:szCs w:val="24"/>
        </w:rPr>
        <w:t>прийняття та реалізації Програми є</w:t>
      </w:r>
      <w:r w:rsidR="00323062" w:rsidRPr="004E5F4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8632C" w:rsidRPr="004E5F4E" w:rsidRDefault="00737053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3062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23062" w:rsidRPr="004E5F4E">
        <w:rPr>
          <w:rFonts w:ascii="Times New Roman" w:hAnsi="Times New Roman" w:cs="Times New Roman"/>
          <w:sz w:val="24"/>
          <w:szCs w:val="24"/>
        </w:rPr>
        <w:t>забезпечення зниження рівня захворюваності, інвалідності та смертності населення шляхом формування ефективного функціонування системи надання доступної і якісної первинної медичної допомоги, зокрема: забезпечення права на своєчасну першу невідкладну допомогу  при нещасних випадках, гострих захворюваннях; попередження масових інфекційних захворювань</w:t>
      </w:r>
      <w:r w:rsidR="00D8632C" w:rsidRPr="004E5F4E">
        <w:rPr>
          <w:rFonts w:ascii="Times New Roman" w:hAnsi="Times New Roman" w:cs="Times New Roman"/>
          <w:sz w:val="24"/>
          <w:szCs w:val="24"/>
        </w:rPr>
        <w:t>; запобігання демографічній кризі, профілактика спадкових захворювань, контроль за охороною здоров’я дітей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F579C8" w:rsidRPr="004E5F4E" w:rsidRDefault="00737053" w:rsidP="001D75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D8632C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D8632C" w:rsidRPr="004E5F4E">
        <w:rPr>
          <w:rFonts w:ascii="Times New Roman" w:hAnsi="Times New Roman" w:cs="Times New Roman"/>
          <w:sz w:val="24"/>
          <w:szCs w:val="24"/>
        </w:rPr>
        <w:t xml:space="preserve">об’єднання зусиль органів місцевого самоврядування, керівників підприємств, установ, організацій, що здійснюють діяльність на території Студениківської </w:t>
      </w:r>
      <w:r w:rsidR="001D75B9">
        <w:rPr>
          <w:rFonts w:ascii="Times New Roman" w:hAnsi="Times New Roman" w:cs="Times New Roman"/>
          <w:sz w:val="24"/>
          <w:szCs w:val="24"/>
        </w:rPr>
        <w:t>сільської ради</w:t>
      </w:r>
      <w:r w:rsidR="00D8632C" w:rsidRPr="004E5F4E">
        <w:rPr>
          <w:rFonts w:ascii="Times New Roman" w:hAnsi="Times New Roman" w:cs="Times New Roman"/>
          <w:sz w:val="24"/>
          <w:szCs w:val="24"/>
        </w:rPr>
        <w:t xml:space="preserve"> в напрямку підвищення стандартів життя, модернізації та зміцнення матеріально-технічної бази закладів охорони здоров’я громади, оснащення їх необхідним медичним обладн</w:t>
      </w:r>
      <w:r w:rsidR="00884C31" w:rsidRPr="004E5F4E">
        <w:rPr>
          <w:rFonts w:ascii="Times New Roman" w:hAnsi="Times New Roman" w:cs="Times New Roman"/>
          <w:sz w:val="24"/>
          <w:szCs w:val="24"/>
        </w:rPr>
        <w:t>анням, комп’ютерною технікою, автотранспортом,</w:t>
      </w:r>
      <w:r w:rsidR="00F579C8" w:rsidRPr="004E5F4E">
        <w:rPr>
          <w:rFonts w:ascii="Times New Roman" w:hAnsi="Times New Roman" w:cs="Times New Roman"/>
          <w:sz w:val="24"/>
          <w:szCs w:val="24"/>
        </w:rPr>
        <w:t xml:space="preserve"> поліпшення умов праці медичних працівників, що допоможе забезпечити населення якісними медичними  послугами, вирішить питання кадрового забезпечення  медичними працівниками закладів охорони здоров’я у сільській місцевості</w:t>
      </w:r>
      <w:r w:rsidRPr="004E5F4E">
        <w:rPr>
          <w:rFonts w:ascii="Times New Roman" w:hAnsi="Times New Roman" w:cs="Times New Roman"/>
          <w:sz w:val="24"/>
          <w:szCs w:val="24"/>
        </w:rPr>
        <w:t>.</w:t>
      </w:r>
    </w:p>
    <w:p w:rsidR="00F579C8" w:rsidRPr="004E5F4E" w:rsidRDefault="00737053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</w:t>
      </w:r>
      <w:r w:rsidR="00F579C8" w:rsidRPr="004E5F4E">
        <w:rPr>
          <w:rFonts w:ascii="Times New Roman" w:hAnsi="Times New Roman" w:cs="Times New Roman"/>
          <w:sz w:val="24"/>
          <w:szCs w:val="24"/>
        </w:rPr>
        <w:t>Основним завданням Програми є:</w:t>
      </w:r>
    </w:p>
    <w:p w:rsidR="00140918" w:rsidRPr="004E5F4E" w:rsidRDefault="00737053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579C8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40918" w:rsidRPr="004E5F4E">
        <w:rPr>
          <w:rFonts w:ascii="Times New Roman" w:hAnsi="Times New Roman" w:cs="Times New Roman"/>
          <w:sz w:val="24"/>
          <w:szCs w:val="24"/>
        </w:rPr>
        <w:t>пріоритетний розвиток первинної медико-санітарної допомоги, удосконалення надання невідкладної медичної допомоги населенню, укріплення та оновлення матеріально-технічної бази амбулаторій загальної практики-сімейної медицини, поліпшення забезпечення кваліфікованими медичними кадрами, перехід до фінансування закупівлі сучасного медичного обладнання та матеріальної мотивації праці медичних працівників, забезпечення належного фінансування потреб первинної ланки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3470EB" w:rsidRPr="004E5F4E" w:rsidRDefault="00737053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40918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40918" w:rsidRPr="004E5F4E">
        <w:rPr>
          <w:rFonts w:ascii="Times New Roman" w:hAnsi="Times New Roman" w:cs="Times New Roman"/>
          <w:sz w:val="24"/>
          <w:szCs w:val="24"/>
        </w:rPr>
        <w:t>забезпечення лікарськими засобами та виробами медичного призначення для надання медичної допомоги мешканцям громади, в тому числі пільгових категорій населення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3470EB" w:rsidRPr="004E5F4E" w:rsidRDefault="002112EC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3470EB" w:rsidRPr="004E5F4E">
        <w:rPr>
          <w:rFonts w:ascii="Times New Roman" w:hAnsi="Times New Roman" w:cs="Times New Roman"/>
          <w:sz w:val="24"/>
          <w:szCs w:val="24"/>
        </w:rPr>
        <w:t>-</w:t>
      </w:r>
      <w:r w:rsidR="00737053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470EB" w:rsidRPr="004E5F4E">
        <w:rPr>
          <w:rFonts w:ascii="Times New Roman" w:hAnsi="Times New Roman" w:cs="Times New Roman"/>
          <w:sz w:val="24"/>
          <w:szCs w:val="24"/>
        </w:rPr>
        <w:t>оплата поточних ремонтів приміщень КП «Амбулаторія ЗП-СМ»</w:t>
      </w:r>
      <w:r w:rsidR="00737053" w:rsidRPr="004E5F4E">
        <w:rPr>
          <w:rFonts w:ascii="Times New Roman" w:hAnsi="Times New Roman" w:cs="Times New Roman"/>
          <w:sz w:val="24"/>
          <w:szCs w:val="24"/>
        </w:rPr>
        <w:t>;</w:t>
      </w:r>
    </w:p>
    <w:p w:rsidR="001D75B9" w:rsidRDefault="002112EC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37053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470EB" w:rsidRPr="004E5F4E">
        <w:rPr>
          <w:rFonts w:ascii="Times New Roman" w:hAnsi="Times New Roman" w:cs="Times New Roman"/>
          <w:sz w:val="24"/>
          <w:szCs w:val="24"/>
        </w:rPr>
        <w:t>-</w:t>
      </w:r>
      <w:r w:rsidR="00737053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470EB" w:rsidRPr="004E5F4E">
        <w:rPr>
          <w:rFonts w:ascii="Times New Roman" w:hAnsi="Times New Roman" w:cs="Times New Roman"/>
          <w:sz w:val="24"/>
          <w:szCs w:val="24"/>
        </w:rPr>
        <w:t xml:space="preserve">придбання предметів, матеріалів, обладнання та інвентаря для потреб </w:t>
      </w:r>
      <w:r w:rsidR="00737053" w:rsidRPr="004E5F4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470EB" w:rsidRPr="004E5F4E" w:rsidRDefault="003470EB" w:rsidP="00737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КП «Амбулаторія ЗП-СМ»</w:t>
      </w:r>
      <w:r w:rsidR="00737053" w:rsidRPr="004E5F4E">
        <w:rPr>
          <w:rFonts w:ascii="Times New Roman" w:hAnsi="Times New Roman" w:cs="Times New Roman"/>
          <w:sz w:val="24"/>
          <w:szCs w:val="24"/>
        </w:rPr>
        <w:t>;</w:t>
      </w:r>
    </w:p>
    <w:p w:rsidR="00737053" w:rsidRPr="004E5F4E" w:rsidRDefault="002112EC" w:rsidP="00D147E2">
      <w:pPr>
        <w:spacing w:after="0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70EB" w:rsidRPr="004E5F4E">
        <w:rPr>
          <w:rFonts w:ascii="Times New Roman" w:hAnsi="Times New Roman" w:cs="Times New Roman"/>
          <w:sz w:val="24"/>
          <w:szCs w:val="24"/>
        </w:rPr>
        <w:t>-</w:t>
      </w:r>
      <w:r w:rsidR="00737053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470EB" w:rsidRPr="004E5F4E">
        <w:rPr>
          <w:rFonts w:ascii="Times New Roman" w:hAnsi="Times New Roman" w:cs="Times New Roman"/>
          <w:sz w:val="24"/>
          <w:szCs w:val="24"/>
        </w:rPr>
        <w:t>оплата капітального ремонту, реконструкції об</w:t>
      </w:r>
      <w:r w:rsidR="003470EB" w:rsidRPr="004E5F4E">
        <w:rPr>
          <w:rFonts w:ascii="Times New Roman" w:hAnsi="Times New Roman" w:cs="Times New Roman"/>
          <w:sz w:val="24"/>
          <w:szCs w:val="24"/>
          <w:lang w:val="ru-RU"/>
        </w:rPr>
        <w:t>’єктів</w:t>
      </w:r>
      <w:r w:rsidR="00737053"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5E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053" w:rsidRPr="004E5F4E">
        <w:rPr>
          <w:rFonts w:ascii="Times New Roman" w:hAnsi="Times New Roman" w:cs="Times New Roman"/>
          <w:sz w:val="24"/>
          <w:szCs w:val="24"/>
        </w:rPr>
        <w:t>КП «Амбулаторія ЗП</w:t>
      </w:r>
      <w:r w:rsidR="001D75B9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>СМ»;</w:t>
      </w:r>
    </w:p>
    <w:p w:rsidR="003470EB" w:rsidRPr="004E5F4E" w:rsidRDefault="002112EC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70EB" w:rsidRPr="004E5F4E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470EB" w:rsidRPr="004E5F4E">
        <w:rPr>
          <w:rFonts w:ascii="Times New Roman" w:hAnsi="Times New Roman" w:cs="Times New Roman"/>
          <w:sz w:val="24"/>
          <w:szCs w:val="24"/>
        </w:rPr>
        <w:t>відшкодування суб’єктам господарювання вартості витрат, пов’язаних з відпуском лікарських засобів за рецептами безкоштовно і на пільгових умовах громадян, які мають право згідно чинного законодавства</w:t>
      </w:r>
      <w:r w:rsidR="00D147E2" w:rsidRPr="004E5F4E">
        <w:rPr>
          <w:rFonts w:ascii="Times New Roman" w:hAnsi="Times New Roman" w:cs="Times New Roman"/>
          <w:sz w:val="24"/>
          <w:szCs w:val="24"/>
        </w:rPr>
        <w:t>;</w:t>
      </w:r>
    </w:p>
    <w:p w:rsidR="00C635F5" w:rsidRPr="004E5F4E" w:rsidRDefault="002112EC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35F5" w:rsidRPr="004E5F4E">
        <w:rPr>
          <w:rFonts w:ascii="Times New Roman" w:hAnsi="Times New Roman" w:cs="Times New Roman"/>
          <w:sz w:val="24"/>
          <w:szCs w:val="24"/>
        </w:rPr>
        <w:t xml:space="preserve"> 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3470EB" w:rsidRPr="004E5F4E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C635F5" w:rsidRPr="004E5F4E">
        <w:rPr>
          <w:rFonts w:ascii="Times New Roman" w:hAnsi="Times New Roman" w:cs="Times New Roman"/>
          <w:sz w:val="24"/>
          <w:szCs w:val="24"/>
        </w:rPr>
        <w:t>медичних послуг</w:t>
      </w:r>
      <w:r w:rsidR="00D147E2" w:rsidRPr="004E5F4E">
        <w:rPr>
          <w:rFonts w:ascii="Times New Roman" w:hAnsi="Times New Roman" w:cs="Times New Roman"/>
          <w:sz w:val="24"/>
          <w:szCs w:val="24"/>
        </w:rPr>
        <w:t>;</w:t>
      </w:r>
    </w:p>
    <w:p w:rsidR="00C635F5" w:rsidRPr="004E5F4E" w:rsidRDefault="002112EC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5F5" w:rsidRPr="004E5F4E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C635F5" w:rsidRPr="004E5F4E">
        <w:rPr>
          <w:rFonts w:ascii="Times New Roman" w:hAnsi="Times New Roman" w:cs="Times New Roman"/>
          <w:sz w:val="24"/>
          <w:szCs w:val="24"/>
        </w:rPr>
        <w:t>придбання обладнання і предметів довготривалого користування</w:t>
      </w:r>
      <w:r w:rsidR="00D147E2" w:rsidRPr="004E5F4E">
        <w:rPr>
          <w:rFonts w:ascii="Times New Roman" w:hAnsi="Times New Roman" w:cs="Times New Roman"/>
          <w:sz w:val="24"/>
          <w:szCs w:val="24"/>
        </w:rPr>
        <w:t>;</w:t>
      </w:r>
    </w:p>
    <w:p w:rsidR="00C635F5" w:rsidRPr="004E5F4E" w:rsidRDefault="002112EC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5F5" w:rsidRPr="004E5F4E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C635F5" w:rsidRPr="004E5F4E">
        <w:rPr>
          <w:rFonts w:ascii="Times New Roman" w:hAnsi="Times New Roman" w:cs="Times New Roman"/>
          <w:sz w:val="24"/>
          <w:szCs w:val="24"/>
        </w:rPr>
        <w:t>забезпечення повного функціонування фельдшерсько-акушерських пунктів</w:t>
      </w:r>
      <w:r w:rsidR="00D147E2" w:rsidRPr="004E5F4E">
        <w:rPr>
          <w:rFonts w:ascii="Times New Roman" w:hAnsi="Times New Roman" w:cs="Times New Roman"/>
          <w:sz w:val="24"/>
          <w:szCs w:val="24"/>
        </w:rPr>
        <w:t>;</w:t>
      </w:r>
    </w:p>
    <w:p w:rsidR="00C635F5" w:rsidRPr="004E5F4E" w:rsidRDefault="002112EC" w:rsidP="00CC19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5F5" w:rsidRPr="004E5F4E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C635F5" w:rsidRPr="004E5F4E">
        <w:rPr>
          <w:rFonts w:ascii="Times New Roman" w:hAnsi="Times New Roman" w:cs="Times New Roman"/>
          <w:sz w:val="24"/>
          <w:szCs w:val="24"/>
        </w:rPr>
        <w:t>відшкодування вартості лікарських засобів для лікування</w:t>
      </w:r>
      <w:r w:rsidR="00C635F5" w:rsidRPr="004E5F4E">
        <w:rPr>
          <w:rFonts w:ascii="Times New Roman" w:hAnsi="Times New Roman" w:cs="Times New Roman"/>
        </w:rPr>
        <w:t xml:space="preserve"> </w:t>
      </w:r>
      <w:r w:rsidR="00C635F5" w:rsidRPr="004E5F4E">
        <w:rPr>
          <w:rFonts w:ascii="Times New Roman" w:hAnsi="Times New Roman" w:cs="Times New Roman"/>
          <w:sz w:val="24"/>
          <w:szCs w:val="24"/>
        </w:rPr>
        <w:t>окремих захворювань</w:t>
      </w:r>
      <w:r w:rsidR="00D147E2" w:rsidRPr="004E5F4E">
        <w:rPr>
          <w:rFonts w:ascii="Times New Roman" w:hAnsi="Times New Roman" w:cs="Times New Roman"/>
          <w:sz w:val="24"/>
          <w:szCs w:val="24"/>
        </w:rPr>
        <w:t>.</w:t>
      </w:r>
    </w:p>
    <w:p w:rsidR="00C635F5" w:rsidRPr="004E5F4E" w:rsidRDefault="00C635F5" w:rsidP="00D147E2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E5F4E">
        <w:rPr>
          <w:rFonts w:ascii="Times New Roman" w:hAnsi="Times New Roman" w:cs="Times New Roman"/>
          <w:b/>
          <w:sz w:val="28"/>
          <w:szCs w:val="28"/>
        </w:rPr>
        <w:t>4.</w:t>
      </w:r>
      <w:r w:rsidR="004E5F4E" w:rsidRPr="004E5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Проблеми первинної медико-санітарної допомоги на</w:t>
      </w:r>
      <w:r w:rsidRPr="004E5F4E">
        <w:rPr>
          <w:rFonts w:ascii="Times New Roman" w:hAnsi="Times New Roman" w:cs="Times New Roman"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розв</w:t>
      </w:r>
      <w:r w:rsidRPr="004E5F4E">
        <w:rPr>
          <w:rFonts w:ascii="Times New Roman" w:hAnsi="Times New Roman" w:cs="Times New Roman"/>
          <w:b/>
          <w:sz w:val="28"/>
          <w:szCs w:val="28"/>
          <w:lang w:val="ru-RU"/>
        </w:rPr>
        <w:t>’язання</w:t>
      </w:r>
      <w:r w:rsidR="00D147E2" w:rsidRPr="004E5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  <w:lang w:val="ru-RU"/>
        </w:rPr>
        <w:t>яких</w:t>
      </w:r>
      <w:r w:rsidR="00D147E2" w:rsidRPr="004E5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  <w:lang w:val="ru-RU"/>
        </w:rPr>
        <w:t>спрямована</w:t>
      </w:r>
      <w:r w:rsidR="00D147E2" w:rsidRPr="004E5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b/>
          <w:sz w:val="28"/>
          <w:szCs w:val="28"/>
          <w:lang w:val="ru-RU"/>
        </w:rPr>
        <w:t>Програма</w:t>
      </w:r>
    </w:p>
    <w:p w:rsidR="007A5B60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КП «Амбулаторія ЗП-СМ» Студениківської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сільської ради здійснює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медичне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обслуговування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населення, що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проживає на території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5B60" w:rsidRPr="004E5F4E">
        <w:rPr>
          <w:rFonts w:ascii="Times New Roman" w:hAnsi="Times New Roman" w:cs="Times New Roman"/>
          <w:sz w:val="24"/>
          <w:szCs w:val="24"/>
          <w:lang w:val="ru-RU"/>
        </w:rPr>
        <w:t>громади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в кількості 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>000 жителів. Протягом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>останнього року вирішено ряд завдань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>спрямованих на забезпечення  прав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>громадян  на якісну і доступну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>медичну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E6DCE"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допомогу, створення умов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для формування здорового способу життя. Покращилась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доступність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населення до кваліфікованої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лікарської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допомоги, забезпечуються заходи з профілактики   та ранньої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діагностики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захворювань, надається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невідкладна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медична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>допомога на догоспітальному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E7"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етапі, широко </w:t>
      </w:r>
      <w:r w:rsidR="0009445D" w:rsidRPr="004E5F4E">
        <w:rPr>
          <w:rFonts w:ascii="Times New Roman" w:hAnsi="Times New Roman" w:cs="Times New Roman"/>
          <w:sz w:val="24"/>
          <w:szCs w:val="24"/>
          <w:lang w:val="ru-RU"/>
        </w:rPr>
        <w:t>використовуються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0BF7" w:rsidRPr="004E5F4E">
        <w:rPr>
          <w:rFonts w:ascii="Times New Roman" w:hAnsi="Times New Roman" w:cs="Times New Roman"/>
          <w:sz w:val="24"/>
          <w:szCs w:val="24"/>
          <w:lang w:val="ru-RU"/>
        </w:rPr>
        <w:t>стаціонарозамінні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0BF7" w:rsidRPr="004E5F4E">
        <w:rPr>
          <w:rFonts w:ascii="Times New Roman" w:hAnsi="Times New Roman" w:cs="Times New Roman"/>
          <w:sz w:val="24"/>
          <w:szCs w:val="24"/>
          <w:lang w:val="ru-RU"/>
        </w:rPr>
        <w:t>технології, якісний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0BF7" w:rsidRPr="004E5F4E">
        <w:rPr>
          <w:rFonts w:ascii="Times New Roman" w:hAnsi="Times New Roman" w:cs="Times New Roman"/>
          <w:sz w:val="24"/>
          <w:szCs w:val="24"/>
        </w:rPr>
        <w:t xml:space="preserve">диспансерний нагляд за прикріпленим населенням. Вдалося частково покращити матеріально-технічне, організаційно-кадрове та медикаментозне забезпечення структурних підрозділів. Однак, в районі обслуговування залишається складною демографічна ситуація. Поступово зменшується показник природного приросту </w:t>
      </w:r>
      <w:r w:rsidR="00BB7639" w:rsidRPr="004E5F4E">
        <w:rPr>
          <w:rFonts w:ascii="Times New Roman" w:hAnsi="Times New Roman" w:cs="Times New Roman"/>
          <w:sz w:val="24"/>
          <w:szCs w:val="24"/>
        </w:rPr>
        <w:t>населення. З кожним роком відмічається ріст інвалідизації населення. На тлі несприятливих демографічних змін відбувається погіршення стану здоров’я населення з істотним підвищенням в усіх вікових групах рівнів захворюваності і поширеності хвороб, зокрема хронічних неінфекційних захворювань, включаючи хвороби системи кровообігу, злоякісні новоутворення, цукровий діабет. Водночас відмічається тенденція до погіршення стану здоров’я молоді, збільшення частоти соціально небезпечних хвороб, у тому числі туберкульозу та ВІЛ/СНІД.</w:t>
      </w:r>
      <w:r w:rsidR="00D816FB" w:rsidRPr="004E5F4E">
        <w:rPr>
          <w:rFonts w:ascii="Times New Roman" w:hAnsi="Times New Roman" w:cs="Times New Roman"/>
          <w:sz w:val="24"/>
          <w:szCs w:val="24"/>
        </w:rPr>
        <w:t xml:space="preserve"> Поряд із цим в первинній ланці залишається низка проблем, які потребують доопрацювання та вирішення, а саме</w:t>
      </w:r>
      <w:r w:rsidR="00D816FB" w:rsidRPr="004E5F4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816FB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816FB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D816FB" w:rsidRPr="004E5F4E">
        <w:rPr>
          <w:rFonts w:ascii="Times New Roman" w:hAnsi="Times New Roman" w:cs="Times New Roman"/>
          <w:sz w:val="24"/>
          <w:szCs w:val="24"/>
        </w:rPr>
        <w:t>впровадження інформаційно-аналітичної підтримки розвитку первинної медич</w:t>
      </w:r>
      <w:r w:rsidR="008519CE" w:rsidRPr="004E5F4E">
        <w:rPr>
          <w:rFonts w:ascii="Times New Roman" w:hAnsi="Times New Roman" w:cs="Times New Roman"/>
          <w:sz w:val="24"/>
          <w:szCs w:val="24"/>
        </w:rPr>
        <w:t>ної допомоги, що забезпечить контроль за лікувально-діагностичним процесом та здійсненням профілактичних заходів, наданні лікувально-профілактичними закладами медичних послуг, що підвищать оперативність роботи лікаря, покращать систему планування і аналізу статистичної звітності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8519CE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519CE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8519CE" w:rsidRPr="004E5F4E">
        <w:rPr>
          <w:rFonts w:ascii="Times New Roman" w:hAnsi="Times New Roman" w:cs="Times New Roman"/>
          <w:sz w:val="24"/>
          <w:szCs w:val="24"/>
        </w:rPr>
        <w:t>забезпечення населення ефективними, безпечними і якісними лікарськими засобами та виробами медичного призначення для надання невідкладної допомоги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8519CE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519CE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8519CE" w:rsidRPr="004E5F4E">
        <w:rPr>
          <w:rFonts w:ascii="Times New Roman" w:hAnsi="Times New Roman" w:cs="Times New Roman"/>
          <w:sz w:val="24"/>
          <w:szCs w:val="24"/>
        </w:rPr>
        <w:t xml:space="preserve">забезпечення інвалідів, дітей-інвалідів технічними засобами для використання </w:t>
      </w:r>
      <w:r w:rsidR="0017321B" w:rsidRPr="004E5F4E">
        <w:rPr>
          <w:rFonts w:ascii="Times New Roman" w:hAnsi="Times New Roman" w:cs="Times New Roman"/>
          <w:sz w:val="24"/>
          <w:szCs w:val="24"/>
        </w:rPr>
        <w:t>в амбулаторних та побутових умовах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17321B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7321B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7321B" w:rsidRPr="004E5F4E">
        <w:rPr>
          <w:rFonts w:ascii="Times New Roman" w:hAnsi="Times New Roman" w:cs="Times New Roman"/>
          <w:sz w:val="24"/>
          <w:szCs w:val="24"/>
        </w:rPr>
        <w:t>забезпечення безоплатного та пільгового відпуску лікарських засобів у разі амбулаторного лікування окремих груп населення та категорій захворювань, особливо онкохворих жителів, людей післяопераційного стану, дітей з інвалідністю, учасників АТО, учасників ВВВ, що проживають на території громади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17321B" w:rsidRPr="004E5F4E" w:rsidRDefault="00D147E2" w:rsidP="0009445D">
      <w:p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="0017321B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7321B" w:rsidRPr="004E5F4E">
        <w:rPr>
          <w:rFonts w:ascii="Times New Roman" w:hAnsi="Times New Roman" w:cs="Times New Roman"/>
          <w:sz w:val="24"/>
          <w:szCs w:val="24"/>
        </w:rPr>
        <w:t>поліпшення медичної допомоги вразливим верствам населення, забезпечення ефективними, безпечними і якісними ліками</w:t>
      </w:r>
      <w:r w:rsidRPr="004E5F4E">
        <w:rPr>
          <w:rFonts w:ascii="Times New Roman" w:hAnsi="Times New Roman" w:cs="Times New Roman"/>
          <w:sz w:val="24"/>
          <w:szCs w:val="24"/>
        </w:rPr>
        <w:t>.</w:t>
      </w:r>
    </w:p>
    <w:p w:rsidR="0017321B" w:rsidRPr="004E5F4E" w:rsidRDefault="0017321B" w:rsidP="00D147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4E">
        <w:rPr>
          <w:rFonts w:ascii="Times New Roman" w:hAnsi="Times New Roman" w:cs="Times New Roman"/>
          <w:b/>
          <w:sz w:val="28"/>
          <w:szCs w:val="28"/>
        </w:rPr>
        <w:t>5.</w:t>
      </w:r>
      <w:r w:rsidR="00D147E2" w:rsidRPr="004E5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Шляхи і способи розв</w:t>
      </w:r>
      <w:r w:rsidRPr="004E5F4E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A3080F" w:rsidRPr="004E5F4E">
        <w:rPr>
          <w:rFonts w:ascii="Times New Roman" w:hAnsi="Times New Roman" w:cs="Times New Roman"/>
          <w:b/>
          <w:sz w:val="28"/>
          <w:szCs w:val="28"/>
        </w:rPr>
        <w:t>язання п</w:t>
      </w:r>
      <w:r w:rsidRPr="004E5F4E">
        <w:rPr>
          <w:rFonts w:ascii="Times New Roman" w:hAnsi="Times New Roman" w:cs="Times New Roman"/>
          <w:b/>
          <w:sz w:val="28"/>
          <w:szCs w:val="28"/>
        </w:rPr>
        <w:t>роблем</w:t>
      </w:r>
    </w:p>
    <w:p w:rsidR="0017321B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</w:t>
      </w:r>
      <w:r w:rsidR="0017321B" w:rsidRPr="004E5F4E">
        <w:rPr>
          <w:rFonts w:ascii="Times New Roman" w:hAnsi="Times New Roman" w:cs="Times New Roman"/>
          <w:sz w:val="24"/>
          <w:szCs w:val="24"/>
        </w:rPr>
        <w:t>Оптимальним варіантом розв</w:t>
      </w:r>
      <w:r w:rsidR="0017321B" w:rsidRPr="004E5F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17321B" w:rsidRPr="004E5F4E">
        <w:rPr>
          <w:rFonts w:ascii="Times New Roman" w:hAnsi="Times New Roman" w:cs="Times New Roman"/>
          <w:sz w:val="24"/>
          <w:szCs w:val="24"/>
        </w:rPr>
        <w:t>язання проблем даної Програми є</w:t>
      </w:r>
      <w:r w:rsidR="0017321B" w:rsidRPr="004E5F4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7321B" w:rsidRPr="004E5F4E" w:rsidRDefault="00D147E2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1B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17321B" w:rsidRPr="004E5F4E">
        <w:rPr>
          <w:rFonts w:ascii="Times New Roman" w:hAnsi="Times New Roman" w:cs="Times New Roman"/>
          <w:sz w:val="24"/>
          <w:szCs w:val="24"/>
        </w:rPr>
        <w:t xml:space="preserve">пріорітетний розвиток </w:t>
      </w:r>
      <w:r w:rsidR="00A3080F" w:rsidRPr="004E5F4E">
        <w:rPr>
          <w:rFonts w:ascii="Times New Roman" w:hAnsi="Times New Roman" w:cs="Times New Roman"/>
          <w:sz w:val="24"/>
          <w:szCs w:val="24"/>
        </w:rPr>
        <w:t>первинної медико-санітарної допомоги на засадах сімейної медицини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A3080F" w:rsidRPr="004E5F4E" w:rsidRDefault="002112EC" w:rsidP="00D147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3080F" w:rsidRPr="004E5F4E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3080F" w:rsidRPr="004E5F4E">
        <w:rPr>
          <w:rFonts w:ascii="Times New Roman" w:hAnsi="Times New Roman" w:cs="Times New Roman"/>
          <w:sz w:val="24"/>
          <w:szCs w:val="24"/>
        </w:rPr>
        <w:t>підвищення мотивації молодих спеціалістів та створення комфортних умов для їх проживання на території громади</w:t>
      </w:r>
      <w:r w:rsidR="00D147E2" w:rsidRPr="004E5F4E">
        <w:rPr>
          <w:rFonts w:ascii="Times New Roman" w:hAnsi="Times New Roman" w:cs="Times New Roman"/>
          <w:sz w:val="24"/>
          <w:szCs w:val="24"/>
        </w:rPr>
        <w:t>;</w:t>
      </w:r>
    </w:p>
    <w:p w:rsidR="00A3080F" w:rsidRPr="004E5F4E" w:rsidRDefault="002112EC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3080F" w:rsidRPr="004E5F4E">
        <w:rPr>
          <w:rFonts w:ascii="Times New Roman" w:hAnsi="Times New Roman" w:cs="Times New Roman"/>
          <w:sz w:val="24"/>
          <w:szCs w:val="24"/>
        </w:rPr>
        <w:t>-</w:t>
      </w:r>
      <w:r w:rsidR="00D147E2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3080F" w:rsidRPr="004E5F4E">
        <w:rPr>
          <w:rFonts w:ascii="Times New Roman" w:hAnsi="Times New Roman" w:cs="Times New Roman"/>
          <w:sz w:val="24"/>
          <w:szCs w:val="24"/>
        </w:rPr>
        <w:t>удосконалення матеріально-технічної бази охорони здоров’я відповідно до світових стандартів, запровадження правових, економічних, управлінських механізмів, забезпечення конституційних прав громадян на охорону здоров’я, а саме оснащення структурних підрозділів закладу медичним обладнанням та інстументарієм відповідно до табеля оснащення</w:t>
      </w:r>
      <w:r w:rsidR="00E92BB5" w:rsidRPr="004E5F4E">
        <w:rPr>
          <w:rFonts w:ascii="Times New Roman" w:hAnsi="Times New Roman" w:cs="Times New Roman"/>
          <w:sz w:val="24"/>
          <w:szCs w:val="24"/>
        </w:rPr>
        <w:t>,</w:t>
      </w:r>
      <w:r w:rsidR="00A3080F" w:rsidRPr="004E5F4E">
        <w:rPr>
          <w:rFonts w:ascii="Times New Roman" w:hAnsi="Times New Roman" w:cs="Times New Roman"/>
          <w:sz w:val="24"/>
          <w:szCs w:val="24"/>
        </w:rPr>
        <w:t xml:space="preserve"> затвердженого МОЗ України від 26.01.2018 р. №148</w:t>
      </w:r>
      <w:r w:rsidR="00E92BB5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3080F" w:rsidRPr="004E5F4E">
        <w:rPr>
          <w:rFonts w:ascii="Times New Roman" w:hAnsi="Times New Roman" w:cs="Times New Roman"/>
          <w:sz w:val="24"/>
          <w:szCs w:val="24"/>
        </w:rPr>
        <w:t>(швидкими т</w:t>
      </w:r>
      <w:r w:rsidR="00E92BB5" w:rsidRPr="004E5F4E">
        <w:rPr>
          <w:rFonts w:ascii="Times New Roman" w:hAnsi="Times New Roman" w:cs="Times New Roman"/>
          <w:sz w:val="24"/>
          <w:szCs w:val="24"/>
        </w:rPr>
        <w:t xml:space="preserve">естами:вагітність, ВІЛ, вірусні </w:t>
      </w:r>
      <w:r w:rsidR="00A3080F" w:rsidRPr="004E5F4E">
        <w:rPr>
          <w:rFonts w:ascii="Times New Roman" w:hAnsi="Times New Roman" w:cs="Times New Roman"/>
          <w:sz w:val="24"/>
          <w:szCs w:val="24"/>
        </w:rPr>
        <w:t>гепатити,</w:t>
      </w:r>
      <w:r w:rsidR="00E92BB5"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A3080F" w:rsidRPr="004E5F4E">
        <w:rPr>
          <w:rFonts w:ascii="Times New Roman" w:hAnsi="Times New Roman" w:cs="Times New Roman"/>
          <w:sz w:val="24"/>
          <w:szCs w:val="24"/>
        </w:rPr>
        <w:t xml:space="preserve">небулайзерів, </w:t>
      </w:r>
      <w:r w:rsidR="00366E3C" w:rsidRPr="004E5F4E">
        <w:rPr>
          <w:rFonts w:ascii="Times New Roman" w:hAnsi="Times New Roman" w:cs="Times New Roman"/>
          <w:sz w:val="24"/>
          <w:szCs w:val="24"/>
        </w:rPr>
        <w:t>спіром</w:t>
      </w:r>
      <w:r w:rsidR="00A3080F" w:rsidRPr="004E5F4E">
        <w:rPr>
          <w:rFonts w:ascii="Times New Roman" w:hAnsi="Times New Roman" w:cs="Times New Roman"/>
          <w:sz w:val="24"/>
          <w:szCs w:val="24"/>
        </w:rPr>
        <w:t>етрів та інше)</w:t>
      </w:r>
      <w:r w:rsidR="00E92BB5" w:rsidRPr="004E5F4E">
        <w:rPr>
          <w:rFonts w:ascii="Times New Roman" w:hAnsi="Times New Roman" w:cs="Times New Roman"/>
          <w:sz w:val="24"/>
          <w:szCs w:val="24"/>
        </w:rPr>
        <w:t>;</w:t>
      </w:r>
    </w:p>
    <w:p w:rsidR="00F520CA" w:rsidRPr="004E5F4E" w:rsidRDefault="00E92BB5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520CA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F520CA" w:rsidRPr="004E5F4E">
        <w:rPr>
          <w:rFonts w:ascii="Times New Roman" w:hAnsi="Times New Roman" w:cs="Times New Roman"/>
          <w:sz w:val="24"/>
          <w:szCs w:val="24"/>
        </w:rPr>
        <w:t>залучення засобів масової інформації, навчальних закладів та громадських організацій до більш широкого інформування населення з питань профі</w:t>
      </w:r>
      <w:r w:rsidR="00405DC5" w:rsidRPr="004E5F4E">
        <w:rPr>
          <w:rFonts w:ascii="Times New Roman" w:hAnsi="Times New Roman" w:cs="Times New Roman"/>
          <w:sz w:val="24"/>
          <w:szCs w:val="24"/>
        </w:rPr>
        <w:t>лактики, раннього виявлення та ефе</w:t>
      </w:r>
      <w:r w:rsidR="00F520CA" w:rsidRPr="004E5F4E">
        <w:rPr>
          <w:rFonts w:ascii="Times New Roman" w:hAnsi="Times New Roman" w:cs="Times New Roman"/>
          <w:sz w:val="24"/>
          <w:szCs w:val="24"/>
        </w:rPr>
        <w:t>ктивного лікування захворювань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F520CA" w:rsidRPr="004E5F4E" w:rsidRDefault="00E92BB5" w:rsidP="00E92BB5">
      <w:pPr>
        <w:tabs>
          <w:tab w:val="left" w:pos="76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520CA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F520CA" w:rsidRPr="004E5F4E">
        <w:rPr>
          <w:rFonts w:ascii="Times New Roman" w:hAnsi="Times New Roman" w:cs="Times New Roman"/>
          <w:sz w:val="24"/>
          <w:szCs w:val="24"/>
        </w:rPr>
        <w:t>поліпшення медичної допомоги вразливим верствам населення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F520CA" w:rsidRPr="004E5F4E" w:rsidRDefault="00E92BB5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520CA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F520CA" w:rsidRPr="004E5F4E">
        <w:rPr>
          <w:rFonts w:ascii="Times New Roman" w:hAnsi="Times New Roman" w:cs="Times New Roman"/>
          <w:sz w:val="24"/>
          <w:szCs w:val="24"/>
        </w:rPr>
        <w:t>забезпечення населення ефективними, безпечними і якісними лікарськими засобами та виробами медичного призначення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F520CA" w:rsidRPr="004E5F4E" w:rsidRDefault="00E92BB5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520CA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F520CA" w:rsidRPr="004E5F4E">
        <w:rPr>
          <w:rFonts w:ascii="Times New Roman" w:hAnsi="Times New Roman" w:cs="Times New Roman"/>
          <w:sz w:val="24"/>
          <w:szCs w:val="24"/>
        </w:rPr>
        <w:t>поліпшення стану здоров’я всіх верств населення, зниження рівня захворюваності, інвалідності, смертності, продовження активного довголіття і тривалості життя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F520CA" w:rsidRPr="004E5F4E" w:rsidRDefault="00E92BB5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33625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733625" w:rsidRPr="004E5F4E">
        <w:rPr>
          <w:rFonts w:ascii="Times New Roman" w:hAnsi="Times New Roman" w:cs="Times New Roman"/>
          <w:sz w:val="24"/>
          <w:szCs w:val="24"/>
        </w:rPr>
        <w:t>підвищення ефективності використання фінансових та матеріальних ресурсів охорони здоров</w:t>
      </w:r>
      <w:r w:rsidR="00733625" w:rsidRPr="004E5F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733625" w:rsidRPr="004E5F4E">
        <w:rPr>
          <w:rFonts w:ascii="Times New Roman" w:hAnsi="Times New Roman" w:cs="Times New Roman"/>
          <w:sz w:val="24"/>
          <w:szCs w:val="24"/>
        </w:rPr>
        <w:t>я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733625" w:rsidRPr="004E5F4E" w:rsidRDefault="00E92BB5" w:rsidP="002112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082B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71082B" w:rsidRPr="004E5F4E">
        <w:rPr>
          <w:rFonts w:ascii="Times New Roman" w:hAnsi="Times New Roman" w:cs="Times New Roman"/>
          <w:sz w:val="24"/>
          <w:szCs w:val="24"/>
        </w:rPr>
        <w:t>забезпечення санітарним, службовим транспортом та іншою медичною технікою заклади сільської місцевості, що покращують надання медичної допомоги населенню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71082B" w:rsidRPr="004E5F4E" w:rsidRDefault="00E92BB5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082B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71082B" w:rsidRPr="004E5F4E">
        <w:rPr>
          <w:rFonts w:ascii="Times New Roman" w:hAnsi="Times New Roman" w:cs="Times New Roman"/>
          <w:sz w:val="24"/>
          <w:szCs w:val="24"/>
        </w:rPr>
        <w:t>впровадження інформаційно-аналітичної підтримки розвитку первинної медичної допомоги, що забезпечить</w:t>
      </w:r>
      <w:r w:rsidR="00405DC5" w:rsidRPr="004E5F4E">
        <w:rPr>
          <w:rFonts w:ascii="Times New Roman" w:hAnsi="Times New Roman" w:cs="Times New Roman"/>
          <w:sz w:val="24"/>
          <w:szCs w:val="24"/>
        </w:rPr>
        <w:t xml:space="preserve"> контроль за лікувально-діагностичним процесом </w:t>
      </w:r>
      <w:r w:rsidR="00986522" w:rsidRPr="004E5F4E">
        <w:rPr>
          <w:rFonts w:ascii="Times New Roman" w:hAnsi="Times New Roman" w:cs="Times New Roman"/>
          <w:sz w:val="24"/>
          <w:szCs w:val="24"/>
        </w:rPr>
        <w:t>та здійсненням профілактичних заходів, наданням лікувально-профілактичними закладами медичних послуг, що підвищить оперативність роботи лікаря, покращить систему планування і аналізу статистичної звітності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986522" w:rsidRPr="004E5F4E" w:rsidRDefault="00E92BB5" w:rsidP="00E92B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86522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986522" w:rsidRPr="004E5F4E">
        <w:rPr>
          <w:rFonts w:ascii="Times New Roman" w:hAnsi="Times New Roman" w:cs="Times New Roman"/>
          <w:sz w:val="24"/>
          <w:szCs w:val="24"/>
        </w:rPr>
        <w:t xml:space="preserve">створення сучасної інноваційної моделі надання медичних послуг населенню через впровадження інформаційно-аналітичної пошукової системи, покращенні матеріально-технічної бази, модернізації медичного обладнання для лікувально-профілактичних закладів сімейної медицини Студениківської </w:t>
      </w:r>
      <w:r w:rsidR="001D75B9">
        <w:rPr>
          <w:rFonts w:ascii="Times New Roman" w:hAnsi="Times New Roman" w:cs="Times New Roman"/>
          <w:sz w:val="24"/>
          <w:szCs w:val="24"/>
        </w:rPr>
        <w:t>сільської ради</w:t>
      </w:r>
      <w:r w:rsidRPr="004E5F4E">
        <w:rPr>
          <w:rFonts w:ascii="Times New Roman" w:hAnsi="Times New Roman" w:cs="Times New Roman"/>
          <w:sz w:val="24"/>
          <w:szCs w:val="24"/>
        </w:rPr>
        <w:t>;</w:t>
      </w:r>
    </w:p>
    <w:p w:rsidR="00986522" w:rsidRDefault="00E92BB5" w:rsidP="0009445D">
      <w:p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86522" w:rsidRPr="004E5F4E">
        <w:rPr>
          <w:rFonts w:ascii="Times New Roman" w:hAnsi="Times New Roman" w:cs="Times New Roman"/>
          <w:sz w:val="24"/>
          <w:szCs w:val="24"/>
        </w:rPr>
        <w:t>-</w:t>
      </w:r>
      <w:r w:rsidRPr="004E5F4E">
        <w:rPr>
          <w:rFonts w:ascii="Times New Roman" w:hAnsi="Times New Roman" w:cs="Times New Roman"/>
          <w:sz w:val="24"/>
          <w:szCs w:val="24"/>
        </w:rPr>
        <w:t xml:space="preserve"> </w:t>
      </w:r>
      <w:r w:rsidR="00986522" w:rsidRPr="004E5F4E">
        <w:rPr>
          <w:rFonts w:ascii="Times New Roman" w:hAnsi="Times New Roman" w:cs="Times New Roman"/>
          <w:sz w:val="24"/>
          <w:szCs w:val="24"/>
        </w:rPr>
        <w:t>впровадження системи персоніфікованого електронного реєстру громадян та сучасних інформаційних і телемедичних технологій в діяльності первинної медико-санітарної</w:t>
      </w:r>
      <w:r w:rsidR="00986522" w:rsidRPr="004E5F4E">
        <w:rPr>
          <w:rFonts w:ascii="Times New Roman" w:hAnsi="Times New Roman" w:cs="Times New Roman"/>
          <w:szCs w:val="28"/>
        </w:rPr>
        <w:t xml:space="preserve"> </w:t>
      </w:r>
      <w:r w:rsidR="00986522" w:rsidRPr="004E5F4E">
        <w:rPr>
          <w:rFonts w:ascii="Times New Roman" w:hAnsi="Times New Roman" w:cs="Times New Roman"/>
          <w:sz w:val="24"/>
          <w:szCs w:val="24"/>
        </w:rPr>
        <w:t>допомоги</w:t>
      </w:r>
      <w:r w:rsidR="004E5F4E">
        <w:rPr>
          <w:rFonts w:ascii="Times New Roman" w:hAnsi="Times New Roman" w:cs="Times New Roman"/>
          <w:sz w:val="24"/>
          <w:szCs w:val="24"/>
        </w:rPr>
        <w:t>.</w:t>
      </w:r>
    </w:p>
    <w:p w:rsidR="004E5F4E" w:rsidRDefault="004E5F4E" w:rsidP="0009445D">
      <w:pPr>
        <w:rPr>
          <w:rFonts w:ascii="Times New Roman" w:hAnsi="Times New Roman" w:cs="Times New Roman"/>
          <w:sz w:val="24"/>
          <w:szCs w:val="24"/>
        </w:rPr>
      </w:pPr>
    </w:p>
    <w:p w:rsidR="004E5F4E" w:rsidRDefault="004E5F4E" w:rsidP="0009445D">
      <w:pPr>
        <w:rPr>
          <w:rFonts w:ascii="Times New Roman" w:hAnsi="Times New Roman" w:cs="Times New Roman"/>
          <w:sz w:val="24"/>
          <w:szCs w:val="24"/>
        </w:rPr>
      </w:pPr>
    </w:p>
    <w:p w:rsidR="001D75B9" w:rsidRDefault="001D75B9" w:rsidP="0009445D">
      <w:pPr>
        <w:rPr>
          <w:rFonts w:ascii="Times New Roman" w:hAnsi="Times New Roman" w:cs="Times New Roman"/>
          <w:sz w:val="24"/>
          <w:szCs w:val="24"/>
        </w:rPr>
      </w:pPr>
    </w:p>
    <w:p w:rsidR="001D75B9" w:rsidRDefault="001D75B9" w:rsidP="0009445D">
      <w:pPr>
        <w:rPr>
          <w:rFonts w:ascii="Times New Roman" w:hAnsi="Times New Roman" w:cs="Times New Roman"/>
          <w:sz w:val="24"/>
          <w:szCs w:val="24"/>
        </w:rPr>
      </w:pPr>
    </w:p>
    <w:p w:rsidR="004E5F4E" w:rsidRPr="004E5F4E" w:rsidRDefault="004E5F4E" w:rsidP="0009445D">
      <w:pPr>
        <w:rPr>
          <w:rFonts w:ascii="Times New Roman" w:hAnsi="Times New Roman" w:cs="Times New Roman"/>
          <w:szCs w:val="28"/>
        </w:rPr>
      </w:pPr>
    </w:p>
    <w:p w:rsidR="00C763E0" w:rsidRPr="004E5F4E" w:rsidRDefault="00C763E0" w:rsidP="00E92B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F4E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E92BB5" w:rsidRPr="004E5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5F4E">
        <w:rPr>
          <w:rFonts w:ascii="Times New Roman" w:hAnsi="Times New Roman" w:cs="Times New Roman"/>
          <w:b/>
          <w:sz w:val="28"/>
          <w:szCs w:val="28"/>
        </w:rPr>
        <w:t>Очікувані результати виконання Програми</w:t>
      </w:r>
    </w:p>
    <w:p w:rsidR="00C763E0" w:rsidRPr="004E5F4E" w:rsidRDefault="00E92BB5" w:rsidP="0009445D">
      <w:p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     </w:t>
      </w:r>
      <w:r w:rsidR="00C56775" w:rsidRPr="004E5F4E">
        <w:rPr>
          <w:rFonts w:ascii="Times New Roman" w:hAnsi="Times New Roman" w:cs="Times New Roman"/>
          <w:sz w:val="24"/>
          <w:szCs w:val="24"/>
        </w:rPr>
        <w:t>Виконання Програми дасть змогу :</w:t>
      </w:r>
    </w:p>
    <w:p w:rsidR="00C56775" w:rsidRPr="004E5F4E" w:rsidRDefault="00C5677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підвищити ефективність роботи закладів охорони здоров</w:t>
      </w:r>
      <w:r w:rsidRPr="004E5F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E5F4E">
        <w:rPr>
          <w:rFonts w:ascii="Times New Roman" w:hAnsi="Times New Roman" w:cs="Times New Roman"/>
          <w:sz w:val="24"/>
          <w:szCs w:val="24"/>
        </w:rPr>
        <w:t>я, подоланню несприятливих економічних тенденцій;</w:t>
      </w:r>
    </w:p>
    <w:p w:rsidR="00C56775" w:rsidRPr="004E5F4E" w:rsidRDefault="00C5677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збільшення питомої ваги медичних послуг на засадах сімейної медицини, що забезпечить зменшення потреби у дорогих видах медичної допомоги;</w:t>
      </w:r>
    </w:p>
    <w:p w:rsidR="00C56775" w:rsidRPr="004E5F4E" w:rsidRDefault="00C5677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покращити забезпечення амбулаторій загальної практики – сімейної медицини медичним обладнанням, інструментами, санітарним автотранспортом, згідно табеля оснащення розроблено на підставі Наказу Міністерства охорони здоров’я України № 148 від 26.01.2018 р.;</w:t>
      </w:r>
    </w:p>
    <w:p w:rsidR="00C56775" w:rsidRPr="004E5F4E" w:rsidRDefault="00C5677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поліпшити якість амбулаторного лікуванн</w:t>
      </w:r>
      <w:r w:rsidR="00E92BB5" w:rsidRPr="004E5F4E">
        <w:rPr>
          <w:rFonts w:ascii="Times New Roman" w:hAnsi="Times New Roman" w:cs="Times New Roman"/>
          <w:sz w:val="24"/>
          <w:szCs w:val="24"/>
        </w:rPr>
        <w:t xml:space="preserve">я пільгових категорій населення, </w:t>
      </w:r>
      <w:r w:rsidRPr="004E5F4E">
        <w:rPr>
          <w:rFonts w:ascii="Times New Roman" w:hAnsi="Times New Roman" w:cs="Times New Roman"/>
          <w:sz w:val="24"/>
          <w:szCs w:val="24"/>
        </w:rPr>
        <w:t>забезпечивши їх лікарськими засобами безкоштовно або з знижкою 50% в залежності від потреби хворого;</w:t>
      </w:r>
    </w:p>
    <w:p w:rsidR="00C56775" w:rsidRPr="004E5F4E" w:rsidRDefault="00C5677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 xml:space="preserve">сформувати систему доступних та високоякісних медичних послуг </w:t>
      </w:r>
      <w:r w:rsidR="00573715" w:rsidRPr="004E5F4E">
        <w:rPr>
          <w:rFonts w:ascii="Times New Roman" w:hAnsi="Times New Roman" w:cs="Times New Roman"/>
          <w:sz w:val="24"/>
          <w:szCs w:val="24"/>
        </w:rPr>
        <w:t>на засадах сімейної медицини, що забезпечить зменшення потреби у дорогих видах медичної допомоги, в т.ч. стаціонарної;</w:t>
      </w:r>
    </w:p>
    <w:p w:rsidR="00573715" w:rsidRPr="004E5F4E" w:rsidRDefault="0057371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покращити ранню діагностику захворювань серцево-судинної системи онкології, що знизить показники смертності і інвалідності від даної патології;</w:t>
      </w:r>
    </w:p>
    <w:p w:rsidR="00573715" w:rsidRPr="004E5F4E" w:rsidRDefault="00573715" w:rsidP="00C56775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покращити надання населенню якісної амбулаторної медичної допомоги первинного рівня та зменшити кількість звернень до вузьких спеціалістів;</w:t>
      </w:r>
    </w:p>
    <w:p w:rsidR="00F038B9" w:rsidRDefault="00573715" w:rsidP="004E5F4E">
      <w:pPr>
        <w:pStyle w:val="a8"/>
        <w:numPr>
          <w:ilvl w:val="0"/>
          <w:numId w:val="5"/>
        </w:numPr>
        <w:ind w:left="360" w:firstLine="66"/>
        <w:rPr>
          <w:rFonts w:ascii="Times New Roman" w:hAnsi="Times New Roman" w:cs="Times New Roman"/>
          <w:sz w:val="24"/>
          <w:szCs w:val="24"/>
        </w:rPr>
      </w:pPr>
      <w:r w:rsidRPr="004E5F4E">
        <w:rPr>
          <w:rFonts w:ascii="Times New Roman" w:hAnsi="Times New Roman" w:cs="Times New Roman"/>
          <w:sz w:val="24"/>
          <w:szCs w:val="24"/>
        </w:rPr>
        <w:t>забезпечити</w:t>
      </w:r>
      <w:r w:rsidR="003007A5" w:rsidRPr="004E5F4E">
        <w:rPr>
          <w:rFonts w:ascii="Times New Roman" w:hAnsi="Times New Roman" w:cs="Times New Roman"/>
          <w:sz w:val="24"/>
          <w:szCs w:val="24"/>
        </w:rPr>
        <w:t xml:space="preserve"> орган</w:t>
      </w:r>
      <w:r w:rsidRPr="004E5F4E">
        <w:rPr>
          <w:rFonts w:ascii="Times New Roman" w:hAnsi="Times New Roman" w:cs="Times New Roman"/>
          <w:sz w:val="24"/>
          <w:szCs w:val="24"/>
        </w:rPr>
        <w:t xml:space="preserve">ізацію та координацію лікарем сімейної медицини </w:t>
      </w:r>
      <w:r w:rsidR="003007A5" w:rsidRPr="004E5F4E">
        <w:rPr>
          <w:rFonts w:ascii="Times New Roman" w:hAnsi="Times New Roman" w:cs="Times New Roman"/>
          <w:sz w:val="24"/>
          <w:szCs w:val="24"/>
        </w:rPr>
        <w:t xml:space="preserve">надання </w:t>
      </w:r>
      <w:r w:rsidR="00F038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38B9" w:rsidRDefault="00F038B9" w:rsidP="00F038B9">
      <w:pPr>
        <w:pStyle w:val="a8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07A5" w:rsidRPr="004E5F4E">
        <w:rPr>
          <w:rFonts w:ascii="Times New Roman" w:hAnsi="Times New Roman" w:cs="Times New Roman"/>
          <w:sz w:val="24"/>
          <w:szCs w:val="24"/>
        </w:rPr>
        <w:t xml:space="preserve">пацієнтам спеціалізованої амбулаторної медичної допомоги, направлення населення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8B9" w:rsidRDefault="00F038B9" w:rsidP="00F038B9">
      <w:pPr>
        <w:pStyle w:val="a8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07A5" w:rsidRPr="004E5F4E">
        <w:rPr>
          <w:rFonts w:ascii="Times New Roman" w:hAnsi="Times New Roman" w:cs="Times New Roman"/>
          <w:sz w:val="24"/>
          <w:szCs w:val="24"/>
        </w:rPr>
        <w:t xml:space="preserve">на консультацію до вузьких спеціалістів вторинного та третинного рівня, направлення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8B9" w:rsidRPr="00F038B9" w:rsidRDefault="00F038B9" w:rsidP="00F038B9">
      <w:pPr>
        <w:pStyle w:val="a8"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07A5" w:rsidRPr="004E5F4E">
        <w:rPr>
          <w:rFonts w:ascii="Times New Roman" w:hAnsi="Times New Roman" w:cs="Times New Roman"/>
          <w:sz w:val="24"/>
          <w:szCs w:val="24"/>
        </w:rPr>
        <w:t>на стаціонарне лікування;</w:t>
      </w:r>
    </w:p>
    <w:p w:rsidR="00F038B9" w:rsidRPr="00F038B9" w:rsidRDefault="003007A5" w:rsidP="00F038B9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038B9">
        <w:rPr>
          <w:rFonts w:ascii="Times New Roman" w:hAnsi="Times New Roman" w:cs="Times New Roman"/>
          <w:sz w:val="24"/>
          <w:szCs w:val="24"/>
        </w:rPr>
        <w:t xml:space="preserve">забезпечити надання оптимальної амбулаторної паліативної допомоги, а саме </w:t>
      </w:r>
      <w:r w:rsidR="00F038B9" w:rsidRPr="00F038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7A5" w:rsidRPr="004E5F4E" w:rsidRDefault="00F038B9" w:rsidP="00F038B9">
      <w:pPr>
        <w:pStyle w:val="a8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007A5" w:rsidRPr="004E5F4E">
        <w:rPr>
          <w:rFonts w:ascii="Times New Roman" w:hAnsi="Times New Roman" w:cs="Times New Roman"/>
          <w:sz w:val="24"/>
          <w:szCs w:val="24"/>
        </w:rPr>
        <w:t>медикаментозного знеболення хворим на онкологію в термінальних стадіях;</w:t>
      </w:r>
    </w:p>
    <w:p w:rsidR="00F038B9" w:rsidRPr="00F038B9" w:rsidRDefault="003007A5" w:rsidP="00F038B9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038B9">
        <w:rPr>
          <w:rFonts w:ascii="Times New Roman" w:hAnsi="Times New Roman" w:cs="Times New Roman"/>
          <w:sz w:val="24"/>
          <w:szCs w:val="24"/>
        </w:rPr>
        <w:t xml:space="preserve">поліпшити своєчасне надання невідкладної медичної допомоги населенню </w:t>
      </w:r>
      <w:r w:rsidR="0042480F" w:rsidRPr="00F038B9">
        <w:rPr>
          <w:rFonts w:ascii="Times New Roman" w:hAnsi="Times New Roman" w:cs="Times New Roman"/>
          <w:sz w:val="24"/>
          <w:szCs w:val="24"/>
        </w:rPr>
        <w:t xml:space="preserve">та </w:t>
      </w:r>
      <w:r w:rsidR="00F038B9" w:rsidRPr="00F038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38B9" w:rsidRDefault="00F038B9" w:rsidP="00F038B9">
      <w:pPr>
        <w:pStyle w:val="a8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2480F" w:rsidRPr="004E5F4E">
        <w:rPr>
          <w:rFonts w:ascii="Times New Roman" w:hAnsi="Times New Roman" w:cs="Times New Roman"/>
          <w:sz w:val="24"/>
          <w:szCs w:val="24"/>
        </w:rPr>
        <w:t xml:space="preserve">обслуговуванню викликів, завдяки забезпеченню структурних підрозділів закладу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007A5" w:rsidRPr="004E5F4E" w:rsidRDefault="00F038B9" w:rsidP="00F038B9">
      <w:pPr>
        <w:pStyle w:val="a8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2480F" w:rsidRPr="004E5F4E">
        <w:rPr>
          <w:rFonts w:ascii="Times New Roman" w:hAnsi="Times New Roman" w:cs="Times New Roman"/>
          <w:sz w:val="24"/>
          <w:szCs w:val="24"/>
        </w:rPr>
        <w:t>автотранспортом;</w:t>
      </w:r>
    </w:p>
    <w:p w:rsidR="00F038B9" w:rsidRPr="00F038B9" w:rsidRDefault="00615EF4" w:rsidP="00F038B9">
      <w:pPr>
        <w:pStyle w:val="a8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38B9">
        <w:rPr>
          <w:rFonts w:ascii="Times New Roman" w:hAnsi="Times New Roman" w:cs="Times New Roman"/>
          <w:sz w:val="24"/>
          <w:szCs w:val="24"/>
        </w:rPr>
        <w:t>своєчасна вакцинація проти інфекцій</w:t>
      </w:r>
      <w:r w:rsidR="00E92BB5" w:rsidRPr="00F038B9">
        <w:rPr>
          <w:rFonts w:ascii="Times New Roman" w:hAnsi="Times New Roman" w:cs="Times New Roman"/>
          <w:sz w:val="24"/>
          <w:szCs w:val="24"/>
        </w:rPr>
        <w:t>,</w:t>
      </w:r>
      <w:r w:rsidRPr="00F038B9">
        <w:rPr>
          <w:rFonts w:ascii="Times New Roman" w:hAnsi="Times New Roman" w:cs="Times New Roman"/>
          <w:sz w:val="24"/>
          <w:szCs w:val="24"/>
        </w:rPr>
        <w:t xml:space="preserve"> керованих специфічними засобами </w:t>
      </w:r>
      <w:r w:rsidR="00F038B9" w:rsidRPr="00F038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480F" w:rsidRPr="004E5F4E" w:rsidRDefault="00F038B9" w:rsidP="00F038B9">
      <w:pPr>
        <w:pStyle w:val="a8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15EF4" w:rsidRPr="004E5F4E">
        <w:rPr>
          <w:rFonts w:ascii="Times New Roman" w:hAnsi="Times New Roman" w:cs="Times New Roman"/>
          <w:sz w:val="24"/>
          <w:szCs w:val="24"/>
        </w:rPr>
        <w:t>імунопрофілактики.</w:t>
      </w:r>
    </w:p>
    <w:p w:rsidR="00615EF4" w:rsidRPr="00A00B7E" w:rsidRDefault="00615EF4" w:rsidP="00E92B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B7E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E92BB5" w:rsidRPr="00A00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0B7E">
        <w:rPr>
          <w:rFonts w:ascii="Times New Roman" w:hAnsi="Times New Roman" w:cs="Times New Roman"/>
          <w:b/>
          <w:sz w:val="28"/>
          <w:szCs w:val="28"/>
        </w:rPr>
        <w:t xml:space="preserve">Фінансове </w:t>
      </w:r>
      <w:r w:rsidR="00A00B7E" w:rsidRPr="00A00B7E">
        <w:rPr>
          <w:rFonts w:ascii="Times New Roman" w:hAnsi="Times New Roman" w:cs="Times New Roman"/>
          <w:b/>
          <w:sz w:val="28"/>
          <w:szCs w:val="28"/>
        </w:rPr>
        <w:t>забезпечення виконання Програми</w:t>
      </w:r>
    </w:p>
    <w:p w:rsidR="00615EF4" w:rsidRPr="004E5F4E" w:rsidRDefault="00615EF4" w:rsidP="00410FB7">
      <w:pPr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Фінансове забезпечення виконання Програми здійснюється за рахунок:</w:t>
      </w:r>
    </w:p>
    <w:p w:rsidR="00615EF4" w:rsidRPr="004E5F4E" w:rsidRDefault="00E92BB5" w:rsidP="002112EC">
      <w:pPr>
        <w:pStyle w:val="a8"/>
        <w:numPr>
          <w:ilvl w:val="0"/>
          <w:numId w:val="6"/>
        </w:numPr>
        <w:ind w:left="360" w:firstLine="66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шля</w:t>
      </w:r>
      <w:r w:rsidR="00615EF4" w:rsidRPr="004E5F4E">
        <w:rPr>
          <w:rFonts w:ascii="Times New Roman" w:hAnsi="Times New Roman" w:cs="Times New Roman"/>
          <w:sz w:val="24"/>
        </w:rPr>
        <w:t>хом укладання договорів про медичне обслуговування населення;</w:t>
      </w:r>
    </w:p>
    <w:p w:rsidR="00615EF4" w:rsidRPr="004E5F4E" w:rsidRDefault="00615EF4" w:rsidP="002112EC">
      <w:pPr>
        <w:pStyle w:val="a8"/>
        <w:numPr>
          <w:ilvl w:val="0"/>
          <w:numId w:val="6"/>
        </w:numPr>
        <w:ind w:left="360" w:firstLine="66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 xml:space="preserve">шляхом фінансування з державного, </w:t>
      </w:r>
      <w:r w:rsidR="00E46C49">
        <w:rPr>
          <w:rFonts w:ascii="Times New Roman" w:hAnsi="Times New Roman" w:cs="Times New Roman"/>
          <w:sz w:val="24"/>
        </w:rPr>
        <w:t xml:space="preserve">обласного та сільського </w:t>
      </w:r>
      <w:r w:rsidRPr="004E5F4E">
        <w:rPr>
          <w:rFonts w:ascii="Times New Roman" w:hAnsi="Times New Roman" w:cs="Times New Roman"/>
          <w:sz w:val="24"/>
        </w:rPr>
        <w:t xml:space="preserve"> бюджетів з використан</w:t>
      </w:r>
      <w:r w:rsidR="00E92BB5" w:rsidRPr="004E5F4E">
        <w:rPr>
          <w:rFonts w:ascii="Times New Roman" w:hAnsi="Times New Roman" w:cs="Times New Roman"/>
          <w:sz w:val="24"/>
        </w:rPr>
        <w:t xml:space="preserve">ням програмно-цільового методу </w:t>
      </w:r>
      <w:r w:rsidRPr="004E5F4E">
        <w:rPr>
          <w:rFonts w:ascii="Times New Roman" w:hAnsi="Times New Roman" w:cs="Times New Roman"/>
          <w:sz w:val="24"/>
        </w:rPr>
        <w:t xml:space="preserve"> і за бюджетною програмою;</w:t>
      </w:r>
    </w:p>
    <w:p w:rsidR="00615EF4" w:rsidRPr="004E5F4E" w:rsidRDefault="00615EF4" w:rsidP="002112EC">
      <w:pPr>
        <w:pStyle w:val="a8"/>
        <w:numPr>
          <w:ilvl w:val="0"/>
          <w:numId w:val="6"/>
        </w:numPr>
        <w:ind w:left="360" w:firstLine="66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шляхо</w:t>
      </w:r>
      <w:r w:rsidR="00E92BB5" w:rsidRPr="004E5F4E">
        <w:rPr>
          <w:rFonts w:ascii="Times New Roman" w:hAnsi="Times New Roman" w:cs="Times New Roman"/>
          <w:sz w:val="24"/>
        </w:rPr>
        <w:t xml:space="preserve">м надання фінансової підтримки </w:t>
      </w:r>
      <w:r w:rsidRPr="004E5F4E">
        <w:rPr>
          <w:rFonts w:ascii="Times New Roman" w:hAnsi="Times New Roman" w:cs="Times New Roman"/>
          <w:sz w:val="24"/>
        </w:rPr>
        <w:t xml:space="preserve">з </w:t>
      </w:r>
      <w:r w:rsidR="00E46C49">
        <w:rPr>
          <w:rFonts w:ascii="Times New Roman" w:hAnsi="Times New Roman" w:cs="Times New Roman"/>
          <w:sz w:val="24"/>
        </w:rPr>
        <w:t xml:space="preserve">сільського </w:t>
      </w:r>
      <w:r w:rsidRPr="004E5F4E">
        <w:rPr>
          <w:rFonts w:ascii="Times New Roman" w:hAnsi="Times New Roman" w:cs="Times New Roman"/>
          <w:sz w:val="24"/>
        </w:rPr>
        <w:t>бюджету;</w:t>
      </w:r>
    </w:p>
    <w:p w:rsidR="00615EF4" w:rsidRPr="004E5F4E" w:rsidRDefault="00615EF4" w:rsidP="002112EC">
      <w:pPr>
        <w:pStyle w:val="a8"/>
        <w:numPr>
          <w:ilvl w:val="0"/>
          <w:numId w:val="6"/>
        </w:numPr>
        <w:ind w:left="360" w:firstLine="66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залучення додаткових коштів для розвитку якісної медицини;</w:t>
      </w:r>
    </w:p>
    <w:p w:rsidR="00615EF4" w:rsidRPr="004E5F4E" w:rsidRDefault="00615EF4" w:rsidP="002112EC">
      <w:pPr>
        <w:pStyle w:val="a8"/>
        <w:numPr>
          <w:ilvl w:val="0"/>
          <w:numId w:val="6"/>
        </w:numPr>
        <w:ind w:left="360" w:firstLine="66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інших джерел</w:t>
      </w:r>
      <w:r w:rsidR="00E92BB5" w:rsidRPr="004E5F4E">
        <w:rPr>
          <w:rFonts w:ascii="Times New Roman" w:hAnsi="Times New Roman" w:cs="Times New Roman"/>
          <w:sz w:val="24"/>
        </w:rPr>
        <w:t>,</w:t>
      </w:r>
      <w:r w:rsidRPr="004E5F4E">
        <w:rPr>
          <w:rFonts w:ascii="Times New Roman" w:hAnsi="Times New Roman" w:cs="Times New Roman"/>
          <w:sz w:val="24"/>
        </w:rPr>
        <w:t xml:space="preserve"> незаборонених законодавством України.</w:t>
      </w:r>
    </w:p>
    <w:p w:rsidR="00615EF4" w:rsidRPr="002112EC" w:rsidRDefault="00F038B9" w:rsidP="002112EC">
      <w:pPr>
        <w:pStyle w:val="a8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2112EC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 </w:t>
      </w:r>
      <w:r w:rsidR="00615EF4" w:rsidRPr="004E5F4E">
        <w:rPr>
          <w:rFonts w:ascii="Times New Roman" w:hAnsi="Times New Roman" w:cs="Times New Roman"/>
          <w:sz w:val="24"/>
        </w:rPr>
        <w:t>Кошти</w:t>
      </w:r>
      <w:r w:rsidR="00E92BB5" w:rsidRPr="004E5F4E">
        <w:rPr>
          <w:rFonts w:ascii="Times New Roman" w:hAnsi="Times New Roman" w:cs="Times New Roman"/>
          <w:sz w:val="24"/>
        </w:rPr>
        <w:t>,</w:t>
      </w:r>
      <w:r w:rsidR="00615EF4" w:rsidRPr="004E5F4E">
        <w:rPr>
          <w:rFonts w:ascii="Times New Roman" w:hAnsi="Times New Roman" w:cs="Times New Roman"/>
          <w:sz w:val="24"/>
        </w:rPr>
        <w:t xml:space="preserve"> отримані за результатами діяльності, ви</w:t>
      </w:r>
      <w:r w:rsidR="002112EC">
        <w:rPr>
          <w:rFonts w:ascii="Times New Roman" w:hAnsi="Times New Roman" w:cs="Times New Roman"/>
          <w:sz w:val="24"/>
        </w:rPr>
        <w:t xml:space="preserve">користовуються Підприємством на </w:t>
      </w:r>
      <w:r w:rsidR="00615EF4" w:rsidRPr="002112EC">
        <w:rPr>
          <w:rFonts w:ascii="Times New Roman" w:hAnsi="Times New Roman" w:cs="Times New Roman"/>
          <w:sz w:val="24"/>
        </w:rPr>
        <w:t>виконання</w:t>
      </w:r>
      <w:r w:rsidR="00747736" w:rsidRPr="002112EC">
        <w:rPr>
          <w:rFonts w:ascii="Times New Roman" w:hAnsi="Times New Roman" w:cs="Times New Roman"/>
          <w:sz w:val="24"/>
        </w:rPr>
        <w:t xml:space="preserve"> запланованих заходів Програми.</w:t>
      </w:r>
    </w:p>
    <w:p w:rsidR="00747736" w:rsidRPr="004E5F4E" w:rsidRDefault="002112EC" w:rsidP="00410FB7">
      <w:pPr>
        <w:pStyle w:val="a8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747736" w:rsidRPr="004E5F4E">
        <w:rPr>
          <w:rFonts w:ascii="Times New Roman" w:hAnsi="Times New Roman" w:cs="Times New Roman"/>
          <w:sz w:val="24"/>
        </w:rPr>
        <w:t xml:space="preserve">Обсяги фінансування Програми на </w:t>
      </w:r>
      <w:r w:rsidR="00B825AD" w:rsidRPr="004E5F4E">
        <w:rPr>
          <w:rFonts w:ascii="Times New Roman" w:hAnsi="Times New Roman" w:cs="Times New Roman"/>
          <w:sz w:val="24"/>
        </w:rPr>
        <w:t>202</w:t>
      </w:r>
      <w:r w:rsidR="00E92BB5" w:rsidRPr="004E5F4E">
        <w:rPr>
          <w:rFonts w:ascii="Times New Roman" w:hAnsi="Times New Roman" w:cs="Times New Roman"/>
          <w:sz w:val="24"/>
        </w:rPr>
        <w:t>1</w:t>
      </w:r>
      <w:r w:rsidR="00B825AD" w:rsidRPr="004E5F4E">
        <w:rPr>
          <w:rFonts w:ascii="Times New Roman" w:hAnsi="Times New Roman" w:cs="Times New Roman"/>
          <w:sz w:val="24"/>
        </w:rPr>
        <w:t>-202</w:t>
      </w:r>
      <w:r w:rsidR="00E92BB5" w:rsidRPr="004E5F4E">
        <w:rPr>
          <w:rFonts w:ascii="Times New Roman" w:hAnsi="Times New Roman" w:cs="Times New Roman"/>
          <w:sz w:val="24"/>
        </w:rPr>
        <w:t>3</w:t>
      </w:r>
      <w:r w:rsidR="00B825AD" w:rsidRPr="004E5F4E">
        <w:rPr>
          <w:rFonts w:ascii="Times New Roman" w:hAnsi="Times New Roman" w:cs="Times New Roman"/>
          <w:sz w:val="24"/>
        </w:rPr>
        <w:t xml:space="preserve"> роки (додаток).</w:t>
      </w:r>
    </w:p>
    <w:p w:rsidR="00F038B9" w:rsidRDefault="00F038B9" w:rsidP="00F038B9">
      <w:pPr>
        <w:pStyle w:val="a8"/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F038B9" w:rsidRDefault="00F038B9" w:rsidP="00F038B9">
      <w:pPr>
        <w:pStyle w:val="a8"/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</w:t>
      </w:r>
      <w:r w:rsidR="00B825AD" w:rsidRPr="004E5F4E">
        <w:rPr>
          <w:rFonts w:ascii="Times New Roman" w:hAnsi="Times New Roman" w:cs="Times New Roman"/>
          <w:sz w:val="24"/>
        </w:rPr>
        <w:t>Виконання Програми у повному обсязі можливе л</w:t>
      </w:r>
      <w:r w:rsidR="00E92BB5" w:rsidRPr="004E5F4E">
        <w:rPr>
          <w:rFonts w:ascii="Times New Roman" w:hAnsi="Times New Roman" w:cs="Times New Roman"/>
          <w:sz w:val="24"/>
        </w:rPr>
        <w:t>ише за умови стабільного</w:t>
      </w:r>
    </w:p>
    <w:p w:rsidR="00B825AD" w:rsidRPr="004E5F4E" w:rsidRDefault="00B825AD" w:rsidP="002112EC">
      <w:pPr>
        <w:pStyle w:val="a8"/>
        <w:spacing w:after="0"/>
        <w:ind w:left="0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фінансування її складових.</w:t>
      </w:r>
    </w:p>
    <w:p w:rsidR="00E92BB5" w:rsidRPr="004E5F4E" w:rsidRDefault="00E92BB5" w:rsidP="00E92BB5">
      <w:pPr>
        <w:pStyle w:val="a8"/>
        <w:spacing w:after="0"/>
        <w:ind w:left="360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 xml:space="preserve">     </w:t>
      </w:r>
      <w:r w:rsidR="00B825AD" w:rsidRPr="004E5F4E">
        <w:rPr>
          <w:rFonts w:ascii="Times New Roman" w:hAnsi="Times New Roman" w:cs="Times New Roman"/>
          <w:sz w:val="24"/>
        </w:rPr>
        <w:t>Необхідний обсяг фінансування Прогр</w:t>
      </w:r>
      <w:r w:rsidRPr="004E5F4E">
        <w:rPr>
          <w:rFonts w:ascii="Times New Roman" w:hAnsi="Times New Roman" w:cs="Times New Roman"/>
          <w:sz w:val="24"/>
        </w:rPr>
        <w:t xml:space="preserve">ами може уточнюватись у процесі </w:t>
      </w:r>
    </w:p>
    <w:p w:rsidR="00B825AD" w:rsidRPr="004E5F4E" w:rsidRDefault="00B825AD" w:rsidP="00E92BB5">
      <w:pPr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складання проекту місцевого бюджету на відповідний рік.</w:t>
      </w:r>
    </w:p>
    <w:p w:rsidR="00B825AD" w:rsidRPr="004E5F4E" w:rsidRDefault="00B825AD" w:rsidP="00410FB7">
      <w:pPr>
        <w:pStyle w:val="a8"/>
        <w:ind w:left="360"/>
        <w:rPr>
          <w:rFonts w:ascii="Times New Roman" w:hAnsi="Times New Roman" w:cs="Times New Roman"/>
          <w:sz w:val="24"/>
        </w:rPr>
      </w:pPr>
    </w:p>
    <w:p w:rsidR="00B825AD" w:rsidRPr="00A00B7E" w:rsidRDefault="00B825AD" w:rsidP="00E92BB5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B7E">
        <w:rPr>
          <w:rFonts w:ascii="Times New Roman" w:hAnsi="Times New Roman" w:cs="Times New Roman"/>
          <w:b/>
          <w:sz w:val="28"/>
          <w:szCs w:val="28"/>
        </w:rPr>
        <w:t>8.</w:t>
      </w:r>
      <w:r w:rsidR="00E92BB5" w:rsidRPr="00A00B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0B7E">
        <w:rPr>
          <w:rFonts w:ascii="Times New Roman" w:hAnsi="Times New Roman" w:cs="Times New Roman"/>
          <w:b/>
          <w:sz w:val="28"/>
          <w:szCs w:val="28"/>
        </w:rPr>
        <w:t>Координація та контр</w:t>
      </w:r>
      <w:r w:rsidR="00E92BB5" w:rsidRPr="00A00B7E">
        <w:rPr>
          <w:rFonts w:ascii="Times New Roman" w:hAnsi="Times New Roman" w:cs="Times New Roman"/>
          <w:b/>
          <w:sz w:val="28"/>
          <w:szCs w:val="28"/>
        </w:rPr>
        <w:t>оль за ходом виконання Програми</w:t>
      </w:r>
    </w:p>
    <w:p w:rsidR="00E92BB5" w:rsidRPr="004E5F4E" w:rsidRDefault="00E92BB5" w:rsidP="00E92BB5">
      <w:pPr>
        <w:pStyle w:val="a8"/>
        <w:spacing w:after="0"/>
        <w:ind w:left="360" w:right="-142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 xml:space="preserve">     </w:t>
      </w:r>
      <w:r w:rsidR="00B825AD" w:rsidRPr="004E5F4E">
        <w:rPr>
          <w:rFonts w:ascii="Times New Roman" w:hAnsi="Times New Roman" w:cs="Times New Roman"/>
          <w:sz w:val="24"/>
        </w:rPr>
        <w:t>Координацію та контроль за виконанням Програми фінансової підтримки</w:t>
      </w:r>
      <w:r w:rsidRPr="004E5F4E">
        <w:rPr>
          <w:rFonts w:ascii="Times New Roman" w:hAnsi="Times New Roman" w:cs="Times New Roman"/>
          <w:sz w:val="24"/>
        </w:rPr>
        <w:t xml:space="preserve">     </w:t>
      </w:r>
      <w:r w:rsidR="00B825AD" w:rsidRPr="004E5F4E">
        <w:rPr>
          <w:rFonts w:ascii="Times New Roman" w:hAnsi="Times New Roman" w:cs="Times New Roman"/>
          <w:sz w:val="24"/>
        </w:rPr>
        <w:t xml:space="preserve"> </w:t>
      </w:r>
    </w:p>
    <w:p w:rsidR="00B825AD" w:rsidRPr="004E5F4E" w:rsidRDefault="00B825AD" w:rsidP="00E92BB5">
      <w:pPr>
        <w:ind w:right="-142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КП «Амбулаторії ЗП-СМ» Студениківської сільської ради на 202</w:t>
      </w:r>
      <w:r w:rsidR="00E92BB5" w:rsidRPr="004E5F4E">
        <w:rPr>
          <w:rFonts w:ascii="Times New Roman" w:hAnsi="Times New Roman" w:cs="Times New Roman"/>
          <w:sz w:val="24"/>
        </w:rPr>
        <w:t>1</w:t>
      </w:r>
      <w:r w:rsidRPr="004E5F4E">
        <w:rPr>
          <w:rFonts w:ascii="Times New Roman" w:hAnsi="Times New Roman" w:cs="Times New Roman"/>
          <w:sz w:val="24"/>
        </w:rPr>
        <w:t>-202</w:t>
      </w:r>
      <w:r w:rsidR="00E92BB5" w:rsidRPr="004E5F4E">
        <w:rPr>
          <w:rFonts w:ascii="Times New Roman" w:hAnsi="Times New Roman" w:cs="Times New Roman"/>
          <w:sz w:val="24"/>
        </w:rPr>
        <w:t>3</w:t>
      </w:r>
      <w:r w:rsidRPr="004E5F4E">
        <w:rPr>
          <w:rFonts w:ascii="Times New Roman" w:hAnsi="Times New Roman" w:cs="Times New Roman"/>
          <w:sz w:val="24"/>
        </w:rPr>
        <w:t xml:space="preserve"> роки здійснює </w:t>
      </w:r>
      <w:r w:rsidR="00D8773B" w:rsidRPr="004E5F4E">
        <w:rPr>
          <w:rFonts w:ascii="Times New Roman" w:hAnsi="Times New Roman" w:cs="Times New Roman"/>
          <w:sz w:val="24"/>
        </w:rPr>
        <w:t xml:space="preserve">Студениківська </w:t>
      </w:r>
      <w:r w:rsidR="001D75B9">
        <w:rPr>
          <w:rFonts w:ascii="Times New Roman" w:hAnsi="Times New Roman" w:cs="Times New Roman"/>
          <w:sz w:val="24"/>
        </w:rPr>
        <w:t>сільська рада</w:t>
      </w:r>
      <w:r w:rsidR="00E92BB5" w:rsidRPr="004E5F4E">
        <w:rPr>
          <w:rFonts w:ascii="Times New Roman" w:hAnsi="Times New Roman" w:cs="Times New Roman"/>
          <w:sz w:val="24"/>
        </w:rPr>
        <w:t xml:space="preserve">, </w:t>
      </w:r>
      <w:r w:rsidR="001D75B9">
        <w:rPr>
          <w:rFonts w:ascii="Times New Roman" w:hAnsi="Times New Roman" w:cs="Times New Roman"/>
          <w:sz w:val="24"/>
        </w:rPr>
        <w:t xml:space="preserve"> </w:t>
      </w:r>
      <w:r w:rsidR="00E92BB5" w:rsidRPr="004E5F4E">
        <w:rPr>
          <w:rFonts w:ascii="Times New Roman" w:hAnsi="Times New Roman" w:cs="Times New Roman"/>
          <w:sz w:val="24"/>
        </w:rPr>
        <w:t>КП «Амбулаторія ЗП</w:t>
      </w:r>
      <w:r w:rsidR="00D8773B" w:rsidRPr="004E5F4E">
        <w:rPr>
          <w:rFonts w:ascii="Times New Roman" w:hAnsi="Times New Roman" w:cs="Times New Roman"/>
          <w:sz w:val="24"/>
        </w:rPr>
        <w:t>СМ»</w:t>
      </w:r>
      <w:r w:rsidR="00E92BB5" w:rsidRPr="004E5F4E">
        <w:rPr>
          <w:rFonts w:ascii="Times New Roman" w:hAnsi="Times New Roman" w:cs="Times New Roman"/>
          <w:sz w:val="24"/>
        </w:rPr>
        <w:t xml:space="preserve"> Студениківської сільської ради</w:t>
      </w:r>
      <w:r w:rsidR="00F038B9">
        <w:rPr>
          <w:rFonts w:ascii="Times New Roman" w:hAnsi="Times New Roman" w:cs="Times New Roman"/>
          <w:sz w:val="24"/>
        </w:rPr>
        <w:t>.</w:t>
      </w:r>
    </w:p>
    <w:p w:rsidR="00B825AD" w:rsidRPr="004E5F4E" w:rsidRDefault="00B825AD" w:rsidP="00410FB7">
      <w:pPr>
        <w:pStyle w:val="a8"/>
        <w:ind w:left="360"/>
        <w:rPr>
          <w:rFonts w:ascii="Times New Roman" w:hAnsi="Times New Roman" w:cs="Times New Roman"/>
          <w:sz w:val="24"/>
        </w:rPr>
      </w:pPr>
    </w:p>
    <w:p w:rsidR="00B825AD" w:rsidRPr="00A00B7E" w:rsidRDefault="00B825AD" w:rsidP="00E92BB5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B7E">
        <w:rPr>
          <w:rFonts w:ascii="Times New Roman" w:hAnsi="Times New Roman" w:cs="Times New Roman"/>
          <w:b/>
          <w:sz w:val="28"/>
          <w:szCs w:val="28"/>
        </w:rPr>
        <w:t>9. Прикінцеві положення</w:t>
      </w:r>
    </w:p>
    <w:p w:rsidR="00E92BB5" w:rsidRPr="004E5F4E" w:rsidRDefault="00E92BB5" w:rsidP="004E5F4E">
      <w:pPr>
        <w:pStyle w:val="a8"/>
        <w:spacing w:after="0"/>
        <w:ind w:left="360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 xml:space="preserve">     </w:t>
      </w:r>
      <w:r w:rsidR="002B0D13" w:rsidRPr="004E5F4E">
        <w:rPr>
          <w:rFonts w:ascii="Times New Roman" w:hAnsi="Times New Roman" w:cs="Times New Roman"/>
          <w:sz w:val="24"/>
        </w:rPr>
        <w:t>Програма визначає мету, завдання і шляхи розвитку первинної медико-</w:t>
      </w:r>
    </w:p>
    <w:p w:rsidR="00B825AD" w:rsidRPr="004E5F4E" w:rsidRDefault="002B0D13" w:rsidP="004E5F4E">
      <w:pPr>
        <w:spacing w:after="0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санітарної допомоги громади Переяслав-Хмельницького району на 202</w:t>
      </w:r>
      <w:r w:rsidR="00F038B9">
        <w:rPr>
          <w:rFonts w:ascii="Times New Roman" w:hAnsi="Times New Roman" w:cs="Times New Roman"/>
          <w:sz w:val="24"/>
        </w:rPr>
        <w:t>1</w:t>
      </w:r>
      <w:r w:rsidRPr="004E5F4E">
        <w:rPr>
          <w:rFonts w:ascii="Times New Roman" w:hAnsi="Times New Roman" w:cs="Times New Roman"/>
          <w:sz w:val="24"/>
        </w:rPr>
        <w:t>-202</w:t>
      </w:r>
      <w:r w:rsidR="00F038B9">
        <w:rPr>
          <w:rFonts w:ascii="Times New Roman" w:hAnsi="Times New Roman" w:cs="Times New Roman"/>
          <w:sz w:val="24"/>
        </w:rPr>
        <w:t xml:space="preserve">3 роки, </w:t>
      </w:r>
      <w:r w:rsidRPr="004E5F4E">
        <w:rPr>
          <w:rFonts w:ascii="Times New Roman" w:hAnsi="Times New Roman" w:cs="Times New Roman"/>
          <w:sz w:val="24"/>
        </w:rPr>
        <w:t>враховуючи стратегічні завдання та прогнозовані обсяги фінансового забезпечення.</w:t>
      </w:r>
    </w:p>
    <w:p w:rsidR="004E5F4E" w:rsidRPr="004E5F4E" w:rsidRDefault="004E5F4E" w:rsidP="004E5F4E">
      <w:pPr>
        <w:pStyle w:val="a8"/>
        <w:spacing w:after="0"/>
        <w:ind w:left="360"/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 xml:space="preserve">     </w:t>
      </w:r>
      <w:r w:rsidR="002B0D13" w:rsidRPr="004E5F4E">
        <w:rPr>
          <w:rFonts w:ascii="Times New Roman" w:hAnsi="Times New Roman" w:cs="Times New Roman"/>
          <w:sz w:val="24"/>
        </w:rPr>
        <w:t>Програма має відкритий характер і мож</w:t>
      </w:r>
      <w:r w:rsidRPr="004E5F4E">
        <w:rPr>
          <w:rFonts w:ascii="Times New Roman" w:hAnsi="Times New Roman" w:cs="Times New Roman"/>
          <w:sz w:val="24"/>
        </w:rPr>
        <w:t xml:space="preserve">е доповнюватись (змінюватись) в </w:t>
      </w:r>
    </w:p>
    <w:p w:rsidR="00220822" w:rsidRPr="004E5F4E" w:rsidRDefault="002B0D13" w:rsidP="004E5F4E">
      <w:pPr>
        <w:rPr>
          <w:rFonts w:ascii="Times New Roman" w:hAnsi="Times New Roman" w:cs="Times New Roman"/>
          <w:sz w:val="24"/>
        </w:rPr>
      </w:pPr>
      <w:r w:rsidRPr="004E5F4E">
        <w:rPr>
          <w:rFonts w:ascii="Times New Roman" w:hAnsi="Times New Roman" w:cs="Times New Roman"/>
          <w:sz w:val="24"/>
        </w:rPr>
        <w:t>установленому чинним законодавством порядку в залежності від потреб поточного моменту (прийняття нових нормативних актів затвердження та доповнення регіональних медичних програм змінних фінансово-господарських можливостей громади). Програма розрахована на 3 роки, має завдання, які направлені на виконання заходів Програми</w:t>
      </w:r>
      <w:r w:rsidR="004E5F4E" w:rsidRPr="004E5F4E">
        <w:rPr>
          <w:rFonts w:ascii="Times New Roman" w:hAnsi="Times New Roman" w:cs="Times New Roman"/>
          <w:sz w:val="24"/>
        </w:rPr>
        <w:t>,</w:t>
      </w:r>
      <w:r w:rsidRPr="004E5F4E">
        <w:rPr>
          <w:rFonts w:ascii="Times New Roman" w:hAnsi="Times New Roman" w:cs="Times New Roman"/>
          <w:sz w:val="24"/>
        </w:rPr>
        <w:t xml:space="preserve"> адаптованих до рів</w:t>
      </w:r>
      <w:r w:rsidR="004E5F4E" w:rsidRPr="004E5F4E">
        <w:rPr>
          <w:rFonts w:ascii="Times New Roman" w:hAnsi="Times New Roman" w:cs="Times New Roman"/>
          <w:sz w:val="24"/>
        </w:rPr>
        <w:t>ня потреб та можливостей району. Р</w:t>
      </w:r>
      <w:r w:rsidRPr="004E5F4E">
        <w:rPr>
          <w:rFonts w:ascii="Times New Roman" w:hAnsi="Times New Roman" w:cs="Times New Roman"/>
          <w:sz w:val="24"/>
        </w:rPr>
        <w:t xml:space="preserve">еалізація Програми буде здійснюватися </w:t>
      </w:r>
      <w:r w:rsidR="003D1FEC" w:rsidRPr="004E5F4E">
        <w:rPr>
          <w:rFonts w:ascii="Times New Roman" w:hAnsi="Times New Roman" w:cs="Times New Roman"/>
          <w:sz w:val="24"/>
        </w:rPr>
        <w:t>шляхом співпраці медичних закладів первинного рівня та органів місцевого самоврядування у визначених напрямках діяльності.</w:t>
      </w:r>
    </w:p>
    <w:p w:rsidR="00220822" w:rsidRDefault="00220822" w:rsidP="00B57F5E">
      <w:pPr>
        <w:jc w:val="right"/>
        <w:rPr>
          <w:rFonts w:ascii="Cambria" w:hAnsi="Cambria"/>
          <w:b/>
          <w:sz w:val="28"/>
          <w:szCs w:val="28"/>
        </w:rPr>
      </w:pPr>
    </w:p>
    <w:p w:rsidR="00410FB7" w:rsidRDefault="00410FB7" w:rsidP="00B57F5E">
      <w:pPr>
        <w:jc w:val="right"/>
        <w:rPr>
          <w:rFonts w:ascii="Cambria" w:hAnsi="Cambria"/>
          <w:b/>
          <w:sz w:val="28"/>
          <w:szCs w:val="28"/>
        </w:rPr>
      </w:pPr>
    </w:p>
    <w:p w:rsidR="00410FB7" w:rsidRDefault="00410FB7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410FB7" w:rsidRPr="00B57F5E" w:rsidRDefault="00A00B7E" w:rsidP="00410FB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410FB7" w:rsidRPr="00B57F5E">
        <w:rPr>
          <w:rFonts w:ascii="Cambria" w:hAnsi="Cambria"/>
          <w:b/>
          <w:sz w:val="28"/>
          <w:szCs w:val="28"/>
        </w:rPr>
        <w:t>Додаток</w:t>
      </w:r>
    </w:p>
    <w:p w:rsidR="00A00B7E" w:rsidRDefault="00A00B7E" w:rsidP="00A00B7E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</w:t>
      </w:r>
      <w:r w:rsidR="00410FB7">
        <w:rPr>
          <w:rFonts w:ascii="Cambria" w:hAnsi="Cambria"/>
        </w:rPr>
        <w:t xml:space="preserve">до програми розвитку та </w:t>
      </w:r>
      <w:r w:rsidRPr="00B57F5E">
        <w:rPr>
          <w:rFonts w:ascii="Cambria" w:hAnsi="Cambria"/>
        </w:rPr>
        <w:t>фінансової</w:t>
      </w:r>
    </w:p>
    <w:p w:rsidR="00410FB7" w:rsidRDefault="00A00B7E" w:rsidP="00A00B7E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</w:t>
      </w:r>
      <w:r w:rsidR="00410FB7" w:rsidRPr="00B57F5E">
        <w:rPr>
          <w:rFonts w:ascii="Cambria" w:hAnsi="Cambria"/>
        </w:rPr>
        <w:t>підтримки</w:t>
      </w:r>
      <w:r w:rsidRPr="00A00B7E">
        <w:rPr>
          <w:rFonts w:ascii="Cambria" w:hAnsi="Cambria"/>
        </w:rPr>
        <w:t xml:space="preserve"> </w:t>
      </w:r>
      <w:r w:rsidRPr="00B57F5E">
        <w:rPr>
          <w:rFonts w:ascii="Cambria" w:hAnsi="Cambria"/>
        </w:rPr>
        <w:t>КП «Амбулаторії ЗП-СМ»</w:t>
      </w:r>
    </w:p>
    <w:p w:rsidR="00A00B7E" w:rsidRDefault="00A00B7E" w:rsidP="00A00B7E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  <w:r w:rsidR="00410FB7" w:rsidRPr="00B57F5E">
        <w:rPr>
          <w:rFonts w:ascii="Cambria" w:hAnsi="Cambria"/>
        </w:rPr>
        <w:t xml:space="preserve">Студениківської сільської ради </w:t>
      </w:r>
    </w:p>
    <w:p w:rsidR="00410FB7" w:rsidRPr="00A00B7E" w:rsidRDefault="00A00B7E" w:rsidP="00A00B7E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</w:t>
      </w:r>
      <w:r w:rsidR="00410FB7" w:rsidRPr="00B57F5E">
        <w:rPr>
          <w:rFonts w:ascii="Cambria" w:hAnsi="Cambria"/>
        </w:rPr>
        <w:t>на 202</w:t>
      </w:r>
      <w:r w:rsidR="004E5F4E">
        <w:rPr>
          <w:rFonts w:ascii="Cambria" w:hAnsi="Cambria"/>
        </w:rPr>
        <w:t>1</w:t>
      </w:r>
      <w:r w:rsidR="00410FB7" w:rsidRPr="00B57F5E">
        <w:rPr>
          <w:rFonts w:ascii="Cambria" w:hAnsi="Cambria"/>
        </w:rPr>
        <w:t>-202</w:t>
      </w:r>
      <w:r w:rsidR="004E5F4E">
        <w:rPr>
          <w:rFonts w:ascii="Cambria" w:hAnsi="Cambria"/>
        </w:rPr>
        <w:t>3</w:t>
      </w:r>
      <w:r w:rsidR="00410FB7" w:rsidRPr="00B57F5E">
        <w:rPr>
          <w:rFonts w:ascii="Cambria" w:hAnsi="Cambria"/>
        </w:rPr>
        <w:t xml:space="preserve"> роки</w:t>
      </w:r>
      <w:r w:rsidR="00410FB7" w:rsidRPr="0009445D">
        <w:rPr>
          <w:rFonts w:ascii="Cambria" w:hAnsi="Cambria"/>
        </w:rPr>
        <w:br w:type="textWrapping" w:clear="all"/>
      </w:r>
    </w:p>
    <w:tbl>
      <w:tblPr>
        <w:tblStyle w:val="a3"/>
        <w:tblpPr w:leftFromText="180" w:rightFromText="180" w:vertAnchor="text" w:horzAnchor="margin" w:tblpXSpec="center" w:tblpY="854"/>
        <w:tblW w:w="10598" w:type="dxa"/>
        <w:tblLayout w:type="fixed"/>
        <w:tblLook w:val="04A0"/>
      </w:tblPr>
      <w:tblGrid>
        <w:gridCol w:w="562"/>
        <w:gridCol w:w="2557"/>
        <w:gridCol w:w="1129"/>
        <w:gridCol w:w="764"/>
        <w:gridCol w:w="795"/>
        <w:gridCol w:w="851"/>
        <w:gridCol w:w="1138"/>
        <w:gridCol w:w="2802"/>
      </w:tblGrid>
      <w:tr w:rsidR="006607B3" w:rsidTr="006B3960">
        <w:tc>
          <w:tcPr>
            <w:tcW w:w="562" w:type="dxa"/>
            <w:vMerge w:val="restart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№ з/п</w:t>
            </w:r>
          </w:p>
        </w:tc>
        <w:tc>
          <w:tcPr>
            <w:tcW w:w="2557" w:type="dxa"/>
            <w:vMerge w:val="restart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Перелік заходів програми</w:t>
            </w:r>
          </w:p>
        </w:tc>
        <w:tc>
          <w:tcPr>
            <w:tcW w:w="1129" w:type="dxa"/>
            <w:vMerge w:val="restart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Джерела фінансування</w:t>
            </w:r>
          </w:p>
        </w:tc>
        <w:tc>
          <w:tcPr>
            <w:tcW w:w="3548" w:type="dxa"/>
            <w:gridSpan w:val="4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Орієнтовні обсяги фінансування (вартість), тис.</w:t>
            </w:r>
            <w:r w:rsidR="004E5F4E">
              <w:rPr>
                <w:rFonts w:ascii="Cambria" w:hAnsi="Cambria"/>
                <w:color w:val="000000" w:themeColor="text1"/>
              </w:rPr>
              <w:t xml:space="preserve"> </w:t>
            </w:r>
            <w:r>
              <w:rPr>
                <w:rFonts w:ascii="Cambria" w:hAnsi="Cambria"/>
                <w:color w:val="000000" w:themeColor="text1"/>
              </w:rPr>
              <w:t>гривень, у тому числі</w:t>
            </w:r>
          </w:p>
        </w:tc>
        <w:tc>
          <w:tcPr>
            <w:tcW w:w="2802" w:type="dxa"/>
            <w:vMerge w:val="restart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Очікуваний результат</w:t>
            </w:r>
          </w:p>
        </w:tc>
      </w:tr>
      <w:tr w:rsidR="006607B3" w:rsidTr="006B3960">
        <w:tc>
          <w:tcPr>
            <w:tcW w:w="562" w:type="dxa"/>
            <w:vMerge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557" w:type="dxa"/>
            <w:vMerge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1129" w:type="dxa"/>
            <w:vMerge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764" w:type="dxa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202</w:t>
            </w:r>
            <w:r w:rsidR="004E5F4E">
              <w:rPr>
                <w:rFonts w:ascii="Cambria" w:hAnsi="Cambria"/>
                <w:color w:val="000000" w:themeColor="text1"/>
              </w:rPr>
              <w:t>1</w:t>
            </w:r>
          </w:p>
        </w:tc>
        <w:tc>
          <w:tcPr>
            <w:tcW w:w="795" w:type="dxa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202</w:t>
            </w:r>
            <w:r w:rsidR="004E5F4E">
              <w:rPr>
                <w:rFonts w:ascii="Cambria" w:hAnsi="Cambria"/>
                <w:color w:val="000000" w:themeColor="text1"/>
              </w:rPr>
              <w:t>2</w:t>
            </w:r>
          </w:p>
        </w:tc>
        <w:tc>
          <w:tcPr>
            <w:tcW w:w="851" w:type="dxa"/>
            <w:vAlign w:val="center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202</w:t>
            </w:r>
            <w:r w:rsidR="004E5F4E">
              <w:rPr>
                <w:rFonts w:ascii="Cambria" w:hAnsi="Cambria"/>
                <w:color w:val="000000" w:themeColor="text1"/>
              </w:rPr>
              <w:t>3</w:t>
            </w:r>
          </w:p>
        </w:tc>
        <w:tc>
          <w:tcPr>
            <w:tcW w:w="1138" w:type="dxa"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Всього за програмою</w:t>
            </w:r>
          </w:p>
        </w:tc>
        <w:tc>
          <w:tcPr>
            <w:tcW w:w="2802" w:type="dxa"/>
            <w:vMerge/>
          </w:tcPr>
          <w:p w:rsidR="006607B3" w:rsidRDefault="006607B3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</w:tr>
      <w:tr w:rsidR="006607B3" w:rsidTr="006B3960">
        <w:tc>
          <w:tcPr>
            <w:tcW w:w="562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20822">
              <w:rPr>
                <w:rFonts w:ascii="Cambria" w:hAnsi="Cambr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57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220822">
              <w:rPr>
                <w:rFonts w:ascii="Cambria" w:hAnsi="Cambr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29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64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95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38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802" w:type="dxa"/>
          </w:tcPr>
          <w:p w:rsidR="006607B3" w:rsidRPr="00220822" w:rsidRDefault="006607B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8</w:t>
            </w:r>
          </w:p>
        </w:tc>
      </w:tr>
      <w:tr w:rsidR="001418A7" w:rsidTr="006B3960">
        <w:trPr>
          <w:trHeight w:val="389"/>
        </w:trPr>
        <w:tc>
          <w:tcPr>
            <w:tcW w:w="562" w:type="dxa"/>
            <w:vMerge w:val="restart"/>
            <w:vAlign w:val="center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1418A7">
              <w:rPr>
                <w:rFonts w:ascii="Cambria" w:hAnsi="Cambria"/>
                <w:b/>
                <w:color w:val="000000" w:themeColor="text1"/>
              </w:rPr>
              <w:t>1</w:t>
            </w:r>
          </w:p>
        </w:tc>
        <w:tc>
          <w:tcPr>
            <w:tcW w:w="2557" w:type="dxa"/>
            <w:vMerge w:val="restart"/>
            <w:vAlign w:val="center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1418A7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Оплата праці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29" w:type="dxa"/>
          </w:tcPr>
          <w:p w:rsidR="001418A7" w:rsidRPr="00582FBC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582FBC">
              <w:rPr>
                <w:rFonts w:ascii="Cambria" w:hAnsi="Cambria"/>
                <w:color w:val="000000" w:themeColor="text1"/>
                <w:sz w:val="18"/>
                <w:szCs w:val="18"/>
              </w:rPr>
              <w:t>НСЗУ</w:t>
            </w:r>
          </w:p>
          <w:p w:rsidR="001418A7" w:rsidRPr="00582FBC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2100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95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1418A7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2310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1418A7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2530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8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1418A7">
              <w:rPr>
                <w:rFonts w:ascii="Cambria" w:hAnsi="Cambria"/>
                <w:b/>
                <w:color w:val="000000" w:themeColor="text1"/>
                <w:sz w:val="18"/>
              </w:rPr>
              <w:t>6940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2802" w:type="dxa"/>
            <w:vMerge w:val="restart"/>
          </w:tcPr>
          <w:p w:rsidR="001418A7" w:rsidRPr="00D70658" w:rsidRDefault="001418A7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Виплата заробітної плати працівникам закладу,та працівникам ФП</w:t>
            </w:r>
          </w:p>
        </w:tc>
      </w:tr>
      <w:tr w:rsidR="001418A7" w:rsidTr="006B3960">
        <w:trPr>
          <w:trHeight w:val="652"/>
        </w:trPr>
        <w:tc>
          <w:tcPr>
            <w:tcW w:w="562" w:type="dxa"/>
            <w:vMerge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2557" w:type="dxa"/>
            <w:vMerge/>
          </w:tcPr>
          <w:p w:rsidR="001418A7" w:rsidRPr="001418A7" w:rsidRDefault="001418A7" w:rsidP="009506BA">
            <w:pP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29" w:type="dxa"/>
          </w:tcPr>
          <w:p w:rsidR="001418A7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</w:p>
          <w:p w:rsidR="001418A7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Місцевий </w:t>
            </w:r>
          </w:p>
          <w:p w:rsidR="001418A7" w:rsidRPr="00582FBC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бюджет</w:t>
            </w:r>
          </w:p>
        </w:tc>
        <w:tc>
          <w:tcPr>
            <w:tcW w:w="764" w:type="dxa"/>
          </w:tcPr>
          <w:p w:rsid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3</w:t>
            </w:r>
            <w:r w:rsidR="002E1AD3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400</w:t>
            </w:r>
          </w:p>
          <w:p w:rsid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95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293C56" w:rsidP="002E1AD3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3</w:t>
            </w:r>
            <w:r w:rsidR="002E1AD3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730</w:t>
            </w:r>
          </w:p>
        </w:tc>
        <w:tc>
          <w:tcPr>
            <w:tcW w:w="851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40</w:t>
            </w:r>
            <w:r w:rsidR="002E1AD3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6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8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11</w:t>
            </w:r>
            <w:r w:rsidR="002E1AD3">
              <w:rPr>
                <w:rFonts w:ascii="Cambria" w:hAnsi="Cambria"/>
                <w:b/>
                <w:color w:val="000000" w:themeColor="text1"/>
                <w:sz w:val="18"/>
              </w:rPr>
              <w:t>22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>6</w:t>
            </w: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2802" w:type="dxa"/>
            <w:vMerge/>
          </w:tcPr>
          <w:p w:rsidR="001418A7" w:rsidRDefault="001418A7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9506BA" w:rsidTr="006B3960">
        <w:trPr>
          <w:trHeight w:val="537"/>
        </w:trPr>
        <w:tc>
          <w:tcPr>
            <w:tcW w:w="562" w:type="dxa"/>
            <w:vMerge w:val="restart"/>
          </w:tcPr>
          <w:p w:rsidR="009506BA" w:rsidRPr="001418A7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2557" w:type="dxa"/>
            <w:vMerge w:val="restart"/>
          </w:tcPr>
          <w:p w:rsidR="009506BA" w:rsidRPr="001418A7" w:rsidRDefault="009506BA" w:rsidP="009506BA">
            <w:pP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Матеріальна допомога (заохочення) новоприйнятим лікарям</w:t>
            </w:r>
          </w:p>
        </w:tc>
        <w:tc>
          <w:tcPr>
            <w:tcW w:w="1129" w:type="dxa"/>
            <w:vMerge w:val="restart"/>
          </w:tcPr>
          <w:p w:rsidR="002E1AD3" w:rsidRDefault="002E1AD3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</w:p>
          <w:p w:rsidR="009506BA" w:rsidRDefault="009506BA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color w:val="000000" w:themeColor="text1"/>
                <w:sz w:val="18"/>
                <w:szCs w:val="18"/>
              </w:rPr>
              <w:t>Місцевий бюджет</w:t>
            </w:r>
          </w:p>
        </w:tc>
        <w:tc>
          <w:tcPr>
            <w:tcW w:w="764" w:type="dxa"/>
          </w:tcPr>
          <w:p w:rsidR="002E1AD3" w:rsidRDefault="002E1AD3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9506BA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50</w:t>
            </w:r>
            <w:r w:rsidR="009506BA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</w:tcPr>
          <w:p w:rsidR="009506BA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6B3960" w:rsidRPr="001418A7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506BA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6B3960" w:rsidRPr="001418A7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2E1AD3" w:rsidRDefault="002E1AD3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  <w:p w:rsidR="009506BA" w:rsidRPr="001418A7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50</w:t>
            </w:r>
          </w:p>
        </w:tc>
        <w:tc>
          <w:tcPr>
            <w:tcW w:w="2802" w:type="dxa"/>
            <w:vMerge w:val="restart"/>
          </w:tcPr>
          <w:p w:rsidR="009506BA" w:rsidRDefault="009506BA" w:rsidP="006B3960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Одноразове заохочення при прийомі на роботу</w:t>
            </w:r>
            <w:r w:rsidR="002E1AD3">
              <w:rPr>
                <w:rFonts w:ascii="Cambria" w:hAnsi="Cambria"/>
                <w:color w:val="000000" w:themeColor="text1"/>
                <w:sz w:val="18"/>
              </w:rPr>
              <w:t xml:space="preserve"> (контракт 3 роки)</w:t>
            </w:r>
            <w:r>
              <w:rPr>
                <w:rFonts w:ascii="Cambria" w:hAnsi="Cambria"/>
                <w:color w:val="000000" w:themeColor="text1"/>
                <w:sz w:val="18"/>
              </w:rPr>
              <w:t>:</w:t>
            </w:r>
            <w:r w:rsidR="002E1AD3">
              <w:rPr>
                <w:rFonts w:ascii="Cambria" w:hAnsi="Cambria"/>
                <w:color w:val="000000" w:themeColor="text1"/>
                <w:sz w:val="18"/>
              </w:rPr>
              <w:t xml:space="preserve"> молодий спеціаліст</w:t>
            </w:r>
            <w:r w:rsidR="006B3960">
              <w:rPr>
                <w:rFonts w:ascii="Cambria" w:hAnsi="Cambria"/>
                <w:color w:val="000000" w:themeColor="text1"/>
                <w:sz w:val="18"/>
              </w:rPr>
              <w:t xml:space="preserve"> (щорічно)</w:t>
            </w:r>
            <w:r w:rsidR="002E1AD3">
              <w:rPr>
                <w:rFonts w:ascii="Cambria" w:hAnsi="Cambria"/>
                <w:color w:val="000000" w:themeColor="text1"/>
                <w:sz w:val="18"/>
              </w:rPr>
              <w:t xml:space="preserve"> -50 тис.грн, кваліфікований</w:t>
            </w:r>
            <w:r w:rsidR="006B3960">
              <w:rPr>
                <w:rFonts w:ascii="Cambria" w:hAnsi="Cambria"/>
                <w:color w:val="000000" w:themeColor="text1"/>
                <w:sz w:val="18"/>
              </w:rPr>
              <w:t xml:space="preserve"> (один раз на 3 роки)</w:t>
            </w:r>
            <w:r w:rsidR="002E1AD3">
              <w:rPr>
                <w:rFonts w:ascii="Cambria" w:hAnsi="Cambria"/>
                <w:color w:val="000000" w:themeColor="text1"/>
                <w:sz w:val="18"/>
              </w:rPr>
              <w:t xml:space="preserve"> – </w:t>
            </w:r>
            <w:r w:rsidR="006B3960">
              <w:rPr>
                <w:rFonts w:ascii="Cambria" w:hAnsi="Cambria"/>
                <w:color w:val="000000" w:themeColor="text1"/>
                <w:sz w:val="18"/>
              </w:rPr>
              <w:t>50</w:t>
            </w:r>
            <w:r w:rsidR="002E1AD3">
              <w:rPr>
                <w:rFonts w:ascii="Cambria" w:hAnsi="Cambria"/>
                <w:color w:val="000000" w:themeColor="text1"/>
                <w:sz w:val="18"/>
              </w:rPr>
              <w:t xml:space="preserve"> тис.грн</w:t>
            </w:r>
          </w:p>
        </w:tc>
      </w:tr>
      <w:tr w:rsidR="009506BA" w:rsidTr="006B3960">
        <w:trPr>
          <w:trHeight w:val="326"/>
        </w:trPr>
        <w:tc>
          <w:tcPr>
            <w:tcW w:w="562" w:type="dxa"/>
            <w:vMerge/>
          </w:tcPr>
          <w:p w:rsidR="009506BA" w:rsidRPr="001418A7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2557" w:type="dxa"/>
            <w:vMerge/>
          </w:tcPr>
          <w:p w:rsidR="009506BA" w:rsidRDefault="009506BA" w:rsidP="009506BA">
            <w:pP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29" w:type="dxa"/>
            <w:vMerge/>
          </w:tcPr>
          <w:p w:rsidR="009506BA" w:rsidRDefault="009506BA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:rsidR="006B3960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9506BA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795" w:type="dxa"/>
          </w:tcPr>
          <w:p w:rsidR="006B3960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9506BA" w:rsidRPr="001418A7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6B3960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9506BA" w:rsidRPr="001418A7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138" w:type="dxa"/>
          </w:tcPr>
          <w:p w:rsidR="006B3960" w:rsidRDefault="006B3960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  <w:p w:rsidR="009506BA" w:rsidRPr="001418A7" w:rsidRDefault="009506BA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150</w:t>
            </w:r>
          </w:p>
        </w:tc>
        <w:tc>
          <w:tcPr>
            <w:tcW w:w="2802" w:type="dxa"/>
            <w:vMerge/>
          </w:tcPr>
          <w:p w:rsidR="009506BA" w:rsidRDefault="009506BA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1418A7" w:rsidTr="006B3960">
        <w:trPr>
          <w:trHeight w:val="842"/>
        </w:trPr>
        <w:tc>
          <w:tcPr>
            <w:tcW w:w="562" w:type="dxa"/>
          </w:tcPr>
          <w:p w:rsidR="00E46C49" w:rsidRDefault="00E46C49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1418A7" w:rsidRPr="001418A7" w:rsidRDefault="00E46C49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  <w:tc>
          <w:tcPr>
            <w:tcW w:w="2557" w:type="dxa"/>
          </w:tcPr>
          <w:p w:rsidR="001418A7" w:rsidRPr="001418A7" w:rsidRDefault="001418A7" w:rsidP="009506BA">
            <w:pP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1418A7" w:rsidP="009506BA">
            <w:pP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1418A7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Нарахування на заробітну плату(ЄСВ)</w:t>
            </w:r>
          </w:p>
        </w:tc>
        <w:tc>
          <w:tcPr>
            <w:tcW w:w="1129" w:type="dxa"/>
          </w:tcPr>
          <w:p w:rsidR="001418A7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</w:p>
          <w:p w:rsidR="001418A7" w:rsidRPr="00582FBC" w:rsidRDefault="001418A7" w:rsidP="009506BA">
            <w:pPr>
              <w:jc w:val="center"/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582FBC">
              <w:rPr>
                <w:rFonts w:ascii="Cambria" w:hAnsi="Cambria"/>
                <w:color w:val="000000" w:themeColor="text1"/>
                <w:sz w:val="18"/>
                <w:szCs w:val="18"/>
              </w:rPr>
              <w:t>Місцевий бюджет</w:t>
            </w:r>
          </w:p>
        </w:tc>
        <w:tc>
          <w:tcPr>
            <w:tcW w:w="764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1140</w:t>
            </w:r>
          </w:p>
        </w:tc>
        <w:tc>
          <w:tcPr>
            <w:tcW w:w="795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1313</w:t>
            </w:r>
          </w:p>
        </w:tc>
        <w:tc>
          <w:tcPr>
            <w:tcW w:w="851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>1440</w:t>
            </w:r>
          </w:p>
        </w:tc>
        <w:tc>
          <w:tcPr>
            <w:tcW w:w="1138" w:type="dxa"/>
          </w:tcPr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  <w:p w:rsidR="001418A7" w:rsidRPr="001418A7" w:rsidRDefault="001418A7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  <w:p w:rsidR="001418A7" w:rsidRPr="001418A7" w:rsidRDefault="00293C56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3893</w:t>
            </w:r>
          </w:p>
        </w:tc>
        <w:tc>
          <w:tcPr>
            <w:tcW w:w="2802" w:type="dxa"/>
          </w:tcPr>
          <w:p w:rsidR="002E1AD3" w:rsidRDefault="002E1AD3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</w:p>
          <w:p w:rsidR="001418A7" w:rsidRDefault="00E46C49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Нарахування на оплату праці</w:t>
            </w:r>
          </w:p>
        </w:tc>
      </w:tr>
      <w:tr w:rsidR="00602518" w:rsidTr="006B3960">
        <w:trPr>
          <w:trHeight w:val="353"/>
        </w:trPr>
        <w:tc>
          <w:tcPr>
            <w:tcW w:w="562" w:type="dxa"/>
          </w:tcPr>
          <w:p w:rsidR="00602518" w:rsidRPr="00602518" w:rsidRDefault="00E46C49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3</w:t>
            </w:r>
          </w:p>
        </w:tc>
        <w:tc>
          <w:tcPr>
            <w:tcW w:w="2557" w:type="dxa"/>
          </w:tcPr>
          <w:p w:rsidR="00602518" w:rsidRPr="00602518" w:rsidRDefault="00602518" w:rsidP="009506BA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Предмети,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 xml:space="preserve"> </w:t>
            </w: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матеріали,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 xml:space="preserve"> </w:t>
            </w: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обладнання та інвентар</w:t>
            </w:r>
            <w:r w:rsidRPr="00602518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:</w:t>
            </w:r>
          </w:p>
        </w:tc>
        <w:tc>
          <w:tcPr>
            <w:tcW w:w="1129" w:type="dxa"/>
          </w:tcPr>
          <w:p w:rsidR="00602518" w:rsidRPr="00D7065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136</w:t>
            </w:r>
            <w:r w:rsidR="00716798">
              <w:rPr>
                <w:rFonts w:ascii="Cambria" w:hAnsi="Cambria"/>
                <w:b/>
                <w:color w:val="000000" w:themeColor="text1"/>
                <w:sz w:val="18"/>
              </w:rPr>
              <w:t>0</w:t>
            </w:r>
          </w:p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795" w:type="dxa"/>
          </w:tcPr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1445</w:t>
            </w:r>
          </w:p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1455</w:t>
            </w:r>
          </w:p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1138" w:type="dxa"/>
          </w:tcPr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426</w:t>
            </w:r>
            <w:r w:rsidR="00716798">
              <w:rPr>
                <w:rFonts w:ascii="Cambria" w:hAnsi="Cambria"/>
                <w:b/>
                <w:color w:val="000000" w:themeColor="text1"/>
                <w:sz w:val="18"/>
              </w:rPr>
              <w:t>0</w:t>
            </w:r>
          </w:p>
          <w:p w:rsidR="00602518" w:rsidRPr="00602518" w:rsidRDefault="00602518" w:rsidP="009506BA">
            <w:pPr>
              <w:jc w:val="center"/>
              <w:rPr>
                <w:rFonts w:ascii="Cambria" w:hAnsi="Cambria"/>
                <w:b/>
                <w:color w:val="FF0000"/>
                <w:sz w:val="18"/>
              </w:rPr>
            </w:pPr>
          </w:p>
        </w:tc>
        <w:tc>
          <w:tcPr>
            <w:tcW w:w="2802" w:type="dxa"/>
            <w:vMerge w:val="restart"/>
            <w:vAlign w:val="center"/>
          </w:tcPr>
          <w:p w:rsidR="00602518" w:rsidRPr="00D70658" w:rsidRDefault="00602518" w:rsidP="009506BA">
            <w:pPr>
              <w:jc w:val="center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Підвищення ефективності роботи закладу охорони здоров</w:t>
            </w:r>
            <w:r w:rsidRPr="00D70658">
              <w:rPr>
                <w:rFonts w:ascii="Cambria" w:hAnsi="Cambria"/>
                <w:color w:val="000000" w:themeColor="text1"/>
                <w:sz w:val="18"/>
                <w:lang w:val="ru-RU"/>
              </w:rPr>
              <w:t>’</w:t>
            </w:r>
            <w:r>
              <w:rPr>
                <w:rFonts w:ascii="Cambria" w:hAnsi="Cambria"/>
                <w:color w:val="000000" w:themeColor="text1"/>
                <w:sz w:val="18"/>
              </w:rPr>
              <w:t>я</w:t>
            </w:r>
          </w:p>
        </w:tc>
      </w:tr>
      <w:tr w:rsidR="00602518" w:rsidTr="006B3960">
        <w:trPr>
          <w:trHeight w:val="2653"/>
        </w:trPr>
        <w:tc>
          <w:tcPr>
            <w:tcW w:w="562" w:type="dxa"/>
          </w:tcPr>
          <w:p w:rsidR="00602518" w:rsidRDefault="00602518" w:rsidP="009506BA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557" w:type="dxa"/>
          </w:tcPr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CC19EB">
              <w:rPr>
                <w:rFonts w:ascii="Cambria" w:hAnsi="Cambria"/>
                <w:color w:val="000000" w:themeColor="text1"/>
                <w:sz w:val="18"/>
                <w:lang w:val="ru-RU"/>
              </w:rPr>
              <w:t>1)</w:t>
            </w:r>
            <w:r>
              <w:rPr>
                <w:rFonts w:ascii="Cambria" w:hAnsi="Cambria"/>
                <w:color w:val="000000" w:themeColor="text1"/>
                <w:sz w:val="18"/>
                <w:lang w:val="ru-RU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</w:rPr>
              <w:t>господарчі товари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2</w:t>
            </w:r>
            <w:r>
              <w:rPr>
                <w:rFonts w:ascii="Cambria" w:hAnsi="Cambria"/>
                <w:color w:val="000000" w:themeColor="text1"/>
                <w:sz w:val="18"/>
              </w:rPr>
              <w:t>) медична поліграфія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3</w:t>
            </w:r>
            <w:r>
              <w:rPr>
                <w:rFonts w:ascii="Cambria" w:hAnsi="Cambria"/>
                <w:color w:val="000000" w:themeColor="text1"/>
                <w:sz w:val="18"/>
              </w:rPr>
              <w:t>) канцтовари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4</w:t>
            </w:r>
            <w:r>
              <w:rPr>
                <w:rFonts w:ascii="Cambria" w:hAnsi="Cambria"/>
                <w:color w:val="000000" w:themeColor="text1"/>
                <w:sz w:val="18"/>
              </w:rPr>
              <w:t>) бензин+дизпаливо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5</w:t>
            </w:r>
            <w:r>
              <w:rPr>
                <w:rFonts w:ascii="Cambria" w:hAnsi="Cambria"/>
                <w:color w:val="000000" w:themeColor="text1"/>
                <w:sz w:val="18"/>
              </w:rPr>
              <w:t>)тест-системи діагностичні</w:t>
            </w:r>
          </w:p>
          <w:p w:rsidR="00602518" w:rsidRPr="00DA6696" w:rsidRDefault="00602518" w:rsidP="009506BA">
            <w:pPr>
              <w:rPr>
                <w:rFonts w:ascii="Cambria" w:hAnsi="Cambria"/>
                <w:color w:val="000000" w:themeColor="text1"/>
                <w:sz w:val="18"/>
                <w:lang w:val="ru-RU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6</w:t>
            </w:r>
            <w:r>
              <w:rPr>
                <w:rFonts w:ascii="Cambria" w:hAnsi="Cambria"/>
                <w:color w:val="000000" w:themeColor="text1"/>
                <w:sz w:val="18"/>
              </w:rPr>
              <w:t>) на матеріали</w:t>
            </w: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  <w:lang w:val="en-US"/>
              </w:rPr>
              <w:t>COVID</w:t>
            </w: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-19</w:t>
            </w:r>
            <w:r w:rsidRPr="00DA6696">
              <w:rPr>
                <w:rFonts w:ascii="Cambria" w:hAnsi="Cambria"/>
                <w:color w:val="000000" w:themeColor="text1"/>
                <w:sz w:val="18"/>
                <w:lang w:val="ru-RU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</w:rPr>
              <w:t xml:space="preserve"> 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7</w:t>
            </w:r>
            <w:r>
              <w:rPr>
                <w:rFonts w:ascii="Cambria" w:hAnsi="Cambria"/>
                <w:color w:val="000000" w:themeColor="text1"/>
                <w:sz w:val="18"/>
              </w:rPr>
              <w:t>)реактиви та витратні матеріали на аналізатори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9B7325">
              <w:rPr>
                <w:rFonts w:ascii="Cambria" w:hAnsi="Cambria"/>
                <w:color w:val="000000" w:themeColor="text1"/>
                <w:sz w:val="18"/>
                <w:lang w:val="ru-RU"/>
              </w:rPr>
              <w:t>8)</w:t>
            </w:r>
            <w:r>
              <w:rPr>
                <w:rFonts w:ascii="Cambria" w:hAnsi="Cambria"/>
                <w:color w:val="000000" w:themeColor="text1"/>
                <w:sz w:val="18"/>
              </w:rPr>
              <w:t>деструктори</w:t>
            </w:r>
            <w:r w:rsidRPr="00602518">
              <w:rPr>
                <w:rFonts w:ascii="Cambria" w:hAnsi="Cambria"/>
                <w:color w:val="000000" w:themeColor="text1"/>
                <w:sz w:val="18"/>
                <w:lang w:val="ru-RU"/>
              </w:rPr>
              <w:t xml:space="preserve"> та спалювачі</w:t>
            </w:r>
            <w:r>
              <w:rPr>
                <w:rFonts w:ascii="Cambria" w:hAnsi="Cambria"/>
                <w:color w:val="000000" w:themeColor="text1"/>
                <w:sz w:val="18"/>
              </w:rPr>
              <w:t xml:space="preserve"> </w:t>
            </w:r>
            <w:r w:rsidRPr="00602518">
              <w:rPr>
                <w:rFonts w:ascii="Cambria" w:hAnsi="Cambria"/>
                <w:color w:val="000000" w:themeColor="text1"/>
                <w:sz w:val="18"/>
                <w:lang w:val="ru-RU"/>
              </w:rPr>
              <w:t>голок</w:t>
            </w:r>
          </w:p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9) пульсоксиметри, інфрачервоні термометр</w:t>
            </w:r>
            <w:r w:rsidR="00716798">
              <w:rPr>
                <w:rFonts w:ascii="Cambria" w:hAnsi="Cambria"/>
                <w:color w:val="000000" w:themeColor="text1"/>
                <w:sz w:val="18"/>
              </w:rPr>
              <w:t>и</w:t>
            </w:r>
          </w:p>
        </w:tc>
        <w:tc>
          <w:tcPr>
            <w:tcW w:w="1129" w:type="dxa"/>
          </w:tcPr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764" w:type="dxa"/>
          </w:tcPr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25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80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800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300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716798" w:rsidRDefault="0071679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15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795" w:type="dxa"/>
          </w:tcPr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25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90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900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300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716798" w:rsidRDefault="0071679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851" w:type="dxa"/>
          </w:tcPr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25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</w:rPr>
              <w:t>9</w:t>
            </w:r>
            <w:r w:rsidRPr="001418A7">
              <w:rPr>
                <w:rFonts w:ascii="Cambria" w:hAnsi="Cambria"/>
                <w:sz w:val="18"/>
                <w:lang w:val="en-US"/>
              </w:rPr>
              <w:t>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300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716798" w:rsidRDefault="0071679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138" w:type="dxa"/>
          </w:tcPr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75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60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270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2</w:t>
            </w:r>
            <w:r w:rsidRPr="001418A7">
              <w:rPr>
                <w:rFonts w:ascii="Cambria" w:hAnsi="Cambria"/>
                <w:sz w:val="18"/>
              </w:rPr>
              <w:t>6</w:t>
            </w:r>
            <w:r w:rsidRPr="001418A7">
              <w:rPr>
                <w:rFonts w:ascii="Cambria" w:hAnsi="Cambria"/>
                <w:sz w:val="18"/>
                <w:lang w:val="en-US"/>
              </w:rPr>
              <w:t>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  <w:lang w:val="en-US"/>
              </w:rPr>
            </w:pPr>
            <w:r w:rsidRPr="001418A7">
              <w:rPr>
                <w:rFonts w:ascii="Cambria" w:hAnsi="Cambria"/>
                <w:sz w:val="18"/>
                <w:lang w:val="en-US"/>
              </w:rPr>
              <w:t>900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716798" w:rsidRDefault="0071679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</w:p>
          <w:p w:rsidR="00602518" w:rsidRPr="001418A7" w:rsidRDefault="00602518" w:rsidP="009506BA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15</w:t>
            </w:r>
          </w:p>
        </w:tc>
        <w:tc>
          <w:tcPr>
            <w:tcW w:w="2802" w:type="dxa"/>
            <w:vMerge/>
          </w:tcPr>
          <w:p w:rsidR="00602518" w:rsidRDefault="00602518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6607B3" w:rsidTr="006B3960">
        <w:tc>
          <w:tcPr>
            <w:tcW w:w="562" w:type="dxa"/>
          </w:tcPr>
          <w:p w:rsidR="006607B3" w:rsidRPr="00602518" w:rsidRDefault="00E46C49" w:rsidP="009506BA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4</w:t>
            </w:r>
          </w:p>
        </w:tc>
        <w:tc>
          <w:tcPr>
            <w:tcW w:w="2557" w:type="dxa"/>
          </w:tcPr>
          <w:p w:rsidR="006607B3" w:rsidRPr="00602518" w:rsidRDefault="006607B3" w:rsidP="009506BA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Медикаменти та перев</w:t>
            </w:r>
            <w:r w:rsidRPr="00602518">
              <w:rPr>
                <w:rFonts w:ascii="Cambria" w:hAnsi="Cambria"/>
                <w:b/>
                <w:color w:val="000000" w:themeColor="text1"/>
                <w:sz w:val="18"/>
                <w:lang w:val="en-US"/>
              </w:rPr>
              <w:t>’</w:t>
            </w:r>
            <w:r w:rsidRPr="00602518">
              <w:rPr>
                <w:rFonts w:ascii="Cambria" w:hAnsi="Cambria"/>
                <w:b/>
                <w:color w:val="000000" w:themeColor="text1"/>
                <w:sz w:val="18"/>
              </w:rPr>
              <w:t>язувальний матеріал</w:t>
            </w:r>
          </w:p>
        </w:tc>
        <w:tc>
          <w:tcPr>
            <w:tcW w:w="1129" w:type="dxa"/>
          </w:tcPr>
          <w:p w:rsidR="006607B3" w:rsidRPr="00602518" w:rsidRDefault="006607B3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602518"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6607B3" w:rsidRPr="00602518" w:rsidRDefault="009B7325" w:rsidP="009506BA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120</w:t>
            </w:r>
          </w:p>
        </w:tc>
        <w:tc>
          <w:tcPr>
            <w:tcW w:w="795" w:type="dxa"/>
          </w:tcPr>
          <w:p w:rsidR="006607B3" w:rsidRPr="00602518" w:rsidRDefault="009B7325" w:rsidP="009506BA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120</w:t>
            </w:r>
          </w:p>
        </w:tc>
        <w:tc>
          <w:tcPr>
            <w:tcW w:w="851" w:type="dxa"/>
          </w:tcPr>
          <w:p w:rsidR="006607B3" w:rsidRPr="00602518" w:rsidRDefault="009B7325" w:rsidP="009506BA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120</w:t>
            </w:r>
          </w:p>
        </w:tc>
        <w:tc>
          <w:tcPr>
            <w:tcW w:w="1138" w:type="dxa"/>
          </w:tcPr>
          <w:p w:rsidR="006607B3" w:rsidRPr="00602518" w:rsidRDefault="009B7325" w:rsidP="009506BA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36</w:t>
            </w:r>
            <w:r w:rsidR="006607B3" w:rsidRPr="00602518">
              <w:rPr>
                <w:rFonts w:ascii="Cambria" w:hAnsi="Cambria"/>
                <w:b/>
                <w:sz w:val="18"/>
              </w:rPr>
              <w:t>0</w:t>
            </w:r>
          </w:p>
        </w:tc>
        <w:tc>
          <w:tcPr>
            <w:tcW w:w="2802" w:type="dxa"/>
          </w:tcPr>
          <w:p w:rsidR="006607B3" w:rsidRPr="001F6717" w:rsidRDefault="006607B3" w:rsidP="009506BA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Підвищення рівня оснащення сучасним медичним обладнанням та виробами медичного призначення,створення умов для ефективного функціонування лікувального закладу,придбання</w:t>
            </w:r>
            <w:r w:rsidR="00A00B7E">
              <w:rPr>
                <w:rFonts w:ascii="Cambria" w:hAnsi="Cambria"/>
                <w:color w:val="000000" w:themeColor="text1"/>
                <w:sz w:val="18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</w:rPr>
              <w:t>туберкуліну,вакцин</w:t>
            </w:r>
          </w:p>
        </w:tc>
      </w:tr>
    </w:tbl>
    <w:p w:rsidR="00410FB7" w:rsidRPr="006607B3" w:rsidRDefault="00410FB7" w:rsidP="006607B3">
      <w:pPr>
        <w:jc w:val="center"/>
        <w:rPr>
          <w:rFonts w:ascii="Arial Black" w:hAnsi="Arial Black"/>
          <w:color w:val="000000" w:themeColor="text1"/>
          <w:sz w:val="24"/>
          <w:szCs w:val="24"/>
        </w:rPr>
      </w:pPr>
      <w:r w:rsidRPr="006607B3">
        <w:rPr>
          <w:rFonts w:ascii="Arial Black" w:hAnsi="Arial Black"/>
          <w:color w:val="000000" w:themeColor="text1"/>
          <w:sz w:val="24"/>
          <w:szCs w:val="24"/>
        </w:rPr>
        <w:t xml:space="preserve">План заходів програми розвитку </w:t>
      </w:r>
      <w:r w:rsidR="006607B3" w:rsidRPr="006607B3">
        <w:rPr>
          <w:rFonts w:ascii="Arial Black" w:hAnsi="Arial Black"/>
          <w:color w:val="000000" w:themeColor="text1"/>
          <w:sz w:val="24"/>
          <w:szCs w:val="24"/>
        </w:rPr>
        <w:t xml:space="preserve">та фінансової підтримки                                                                </w:t>
      </w:r>
    </w:p>
    <w:p w:rsidR="00410FB7" w:rsidRDefault="00410FB7">
      <w:pPr>
        <w:rPr>
          <w:rFonts w:ascii="Cambria" w:hAnsi="Cambria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17"/>
        <w:tblW w:w="10611" w:type="dxa"/>
        <w:tblLayout w:type="fixed"/>
        <w:tblLook w:val="04A0"/>
      </w:tblPr>
      <w:tblGrid>
        <w:gridCol w:w="534"/>
        <w:gridCol w:w="2835"/>
        <w:gridCol w:w="1129"/>
        <w:gridCol w:w="764"/>
        <w:gridCol w:w="795"/>
        <w:gridCol w:w="851"/>
        <w:gridCol w:w="1138"/>
        <w:gridCol w:w="2565"/>
      </w:tblGrid>
      <w:tr w:rsidR="005D22D6" w:rsidTr="00E46C49">
        <w:trPr>
          <w:trHeight w:val="367"/>
        </w:trPr>
        <w:tc>
          <w:tcPr>
            <w:tcW w:w="534" w:type="dxa"/>
          </w:tcPr>
          <w:p w:rsidR="005D22D6" w:rsidRPr="00C4133E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lastRenderedPageBreak/>
              <w:t>5</w:t>
            </w:r>
          </w:p>
        </w:tc>
        <w:tc>
          <w:tcPr>
            <w:tcW w:w="2835" w:type="dxa"/>
          </w:tcPr>
          <w:p w:rsidR="005D22D6" w:rsidRPr="001C5E99" w:rsidRDefault="005D22D6" w:rsidP="00C4133E">
            <w:pPr>
              <w:rPr>
                <w:rFonts w:ascii="Cambria" w:hAnsi="Cambria"/>
                <w:color w:val="000000" w:themeColor="text1"/>
                <w:sz w:val="18"/>
                <w:lang w:val="en-US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Оплата послуг(крім комунальних)</w:t>
            </w:r>
            <w:r w:rsidRPr="005D22D6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:</w:t>
            </w:r>
          </w:p>
        </w:tc>
        <w:tc>
          <w:tcPr>
            <w:tcW w:w="1129" w:type="dxa"/>
          </w:tcPr>
          <w:p w:rsidR="005D22D6" w:rsidRPr="001F6717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2</w:t>
            </w:r>
            <w:r w:rsidR="00716798">
              <w:rPr>
                <w:rFonts w:ascii="Cambria" w:hAnsi="Cambria"/>
                <w:b/>
                <w:color w:val="000000" w:themeColor="text1"/>
                <w:sz w:val="18"/>
              </w:rPr>
              <w:t>8</w:t>
            </w:r>
            <w:r w:rsidR="00602518">
              <w:rPr>
                <w:rFonts w:ascii="Cambria" w:hAnsi="Cambria"/>
                <w:b/>
                <w:color w:val="000000" w:themeColor="text1"/>
                <w:sz w:val="18"/>
              </w:rPr>
              <w:t>5</w:t>
            </w:r>
          </w:p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</w:pPr>
          </w:p>
        </w:tc>
        <w:tc>
          <w:tcPr>
            <w:tcW w:w="795" w:type="dxa"/>
          </w:tcPr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248</w:t>
            </w:r>
          </w:p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851" w:type="dxa"/>
          </w:tcPr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262</w:t>
            </w:r>
          </w:p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1138" w:type="dxa"/>
          </w:tcPr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7</w:t>
            </w:r>
            <w:r w:rsidR="00716798">
              <w:rPr>
                <w:rFonts w:ascii="Cambria" w:hAnsi="Cambria"/>
                <w:b/>
                <w:color w:val="000000" w:themeColor="text1"/>
                <w:sz w:val="18"/>
              </w:rPr>
              <w:t>95</w:t>
            </w:r>
          </w:p>
          <w:p w:rsidR="005D22D6" w:rsidRPr="00C4133E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2565" w:type="dxa"/>
            <w:vMerge w:val="restart"/>
            <w:vAlign w:val="center"/>
          </w:tcPr>
          <w:p w:rsidR="005D22D6" w:rsidRPr="001F6717" w:rsidRDefault="005D22D6" w:rsidP="00716798">
            <w:pPr>
              <w:jc w:val="center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Підвищення ефективності роботи закладу,проведення поточних ремонтів,створення сучасної системи інформаційного забезпечення</w:t>
            </w:r>
          </w:p>
        </w:tc>
      </w:tr>
      <w:tr w:rsidR="005D22D6" w:rsidTr="00E46C49">
        <w:trPr>
          <w:trHeight w:val="3260"/>
        </w:trPr>
        <w:tc>
          <w:tcPr>
            <w:tcW w:w="534" w:type="dxa"/>
          </w:tcPr>
          <w:p w:rsidR="005D22D6" w:rsidRDefault="005D22D6" w:rsidP="00C4133E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5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1)послуги інтернету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2)</w:t>
            </w:r>
            <w:r w:rsidR="00C4133E">
              <w:rPr>
                <w:rFonts w:ascii="Cambria" w:hAnsi="Cambria"/>
                <w:color w:val="000000" w:themeColor="text1"/>
                <w:sz w:val="18"/>
              </w:rPr>
              <w:t xml:space="preserve">ТО приладів обліку </w:t>
            </w:r>
          </w:p>
          <w:p w:rsidR="005D22D6" w:rsidRPr="00A00B7E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 xml:space="preserve"> 3)обслуговування </w:t>
            </w:r>
            <w:r>
              <w:rPr>
                <w:rFonts w:ascii="Cambria" w:hAnsi="Cambria"/>
                <w:color w:val="000000" w:themeColor="text1"/>
                <w:sz w:val="18"/>
                <w:lang w:val="en-US"/>
              </w:rPr>
              <w:t>MIC</w:t>
            </w:r>
            <w:r>
              <w:rPr>
                <w:rFonts w:ascii="Cambria" w:hAnsi="Cambria"/>
                <w:color w:val="000000" w:themeColor="text1"/>
                <w:sz w:val="18"/>
              </w:rPr>
              <w:t xml:space="preserve"> ХЕЛСІ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4)</w:t>
            </w:r>
            <w:r>
              <w:rPr>
                <w:rFonts w:ascii="Cambria" w:hAnsi="Cambria"/>
                <w:color w:val="000000" w:themeColor="text1"/>
                <w:sz w:val="18"/>
                <w:lang w:val="en-US"/>
              </w:rPr>
              <w:t>IT</w:t>
            </w:r>
            <w:r w:rsidRPr="001C5E99">
              <w:rPr>
                <w:rFonts w:ascii="Cambria" w:hAnsi="Cambria"/>
                <w:color w:val="000000" w:themeColor="text1"/>
                <w:sz w:val="18"/>
                <w:lang w:val="ru-RU"/>
              </w:rPr>
              <w:t>-с</w:t>
            </w:r>
            <w:r>
              <w:rPr>
                <w:rFonts w:ascii="Cambria" w:hAnsi="Cambria"/>
                <w:color w:val="000000" w:themeColor="text1"/>
                <w:sz w:val="18"/>
              </w:rPr>
              <w:t>упровід програм КП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5)обслуговування офісної техніки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6)обслуговування службового транспорту (ТО,ремонт,</w:t>
            </w:r>
            <w:r w:rsidR="00C4133E">
              <w:rPr>
                <w:rFonts w:ascii="Cambria" w:hAnsi="Cambria"/>
                <w:color w:val="000000" w:themeColor="text1"/>
                <w:sz w:val="18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</w:rPr>
              <w:t>автоцивілка)</w:t>
            </w:r>
          </w:p>
          <w:p w:rsidR="005D22D6" w:rsidRPr="001C5E99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  <w:lang w:val="ru-RU"/>
              </w:rPr>
              <w:t>7)обладнання кімнати для забору аналізів</w:t>
            </w:r>
            <w:r>
              <w:rPr>
                <w:rFonts w:ascii="Cambria" w:hAnsi="Cambria"/>
                <w:color w:val="000000" w:themeColor="text1"/>
                <w:sz w:val="18"/>
              </w:rPr>
              <w:t xml:space="preserve"> на </w:t>
            </w:r>
            <w:r>
              <w:rPr>
                <w:rFonts w:ascii="Cambria" w:hAnsi="Cambria"/>
                <w:color w:val="000000" w:themeColor="text1"/>
                <w:sz w:val="18"/>
                <w:lang w:val="ru-RU"/>
              </w:rPr>
              <w:t xml:space="preserve"> COV</w:t>
            </w:r>
            <w:r>
              <w:rPr>
                <w:rFonts w:ascii="Cambria" w:hAnsi="Cambria"/>
                <w:color w:val="000000" w:themeColor="text1"/>
                <w:sz w:val="18"/>
                <w:lang w:val="en-US"/>
              </w:rPr>
              <w:t>ID</w:t>
            </w:r>
            <w:r>
              <w:rPr>
                <w:rFonts w:ascii="Cambria" w:hAnsi="Cambria"/>
                <w:color w:val="000000" w:themeColor="text1"/>
                <w:sz w:val="18"/>
              </w:rPr>
              <w:t>-19</w:t>
            </w:r>
          </w:p>
          <w:p w:rsidR="005D22D6" w:rsidRPr="001C5E99" w:rsidRDefault="005D22D6" w:rsidP="00C4133E">
            <w:pPr>
              <w:rPr>
                <w:rFonts w:ascii="Cambria" w:hAnsi="Cambria"/>
                <w:color w:val="000000" w:themeColor="text1"/>
                <w:sz w:val="18"/>
                <w:lang w:val="ru-RU"/>
              </w:rPr>
            </w:pPr>
            <w:r>
              <w:rPr>
                <w:rFonts w:ascii="Cambria" w:hAnsi="Cambria"/>
                <w:color w:val="000000" w:themeColor="text1"/>
                <w:sz w:val="18"/>
                <w:lang w:val="ru-RU"/>
              </w:rPr>
              <w:t>8)періодичні видання (паперові та електронні)</w:t>
            </w:r>
          </w:p>
          <w:p w:rsidR="005D22D6" w:rsidRPr="005D22D6" w:rsidRDefault="005D22D6" w:rsidP="00C4133E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9)відеоспостереження та сигналізація</w:t>
            </w:r>
          </w:p>
        </w:tc>
        <w:tc>
          <w:tcPr>
            <w:tcW w:w="1129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764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48</w:t>
            </w:r>
          </w:p>
          <w:p w:rsidR="005D22D6" w:rsidRPr="001418A7" w:rsidRDefault="00C4133E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17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40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30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55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60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20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  <w:lang w:val="ru-RU"/>
              </w:rPr>
            </w:pPr>
            <w:r w:rsidRPr="001418A7">
              <w:rPr>
                <w:rFonts w:ascii="Cambria" w:hAnsi="Cambria"/>
                <w:sz w:val="18"/>
                <w:lang w:val="ru-RU"/>
              </w:rPr>
              <w:t>10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795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50</w:t>
            </w:r>
          </w:p>
          <w:p w:rsidR="005D22D6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17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45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60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</w:tc>
        <w:tc>
          <w:tcPr>
            <w:tcW w:w="851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52</w:t>
            </w:r>
          </w:p>
          <w:p w:rsidR="005D22D6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17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65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</w:t>
            </w:r>
          </w:p>
        </w:tc>
        <w:tc>
          <w:tcPr>
            <w:tcW w:w="1138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150</w:t>
            </w:r>
          </w:p>
          <w:p w:rsidR="005D22D6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51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135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95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180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60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60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</w:t>
            </w:r>
          </w:p>
        </w:tc>
        <w:tc>
          <w:tcPr>
            <w:tcW w:w="2565" w:type="dxa"/>
            <w:vMerge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410FB7" w:rsidTr="00E46C49">
        <w:tc>
          <w:tcPr>
            <w:tcW w:w="534" w:type="dxa"/>
          </w:tcPr>
          <w:p w:rsidR="00602518" w:rsidRDefault="00602518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410FB7" w:rsidRPr="00C4133E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02518" w:rsidRDefault="00602518" w:rsidP="00C4133E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</w:p>
          <w:p w:rsidR="00410FB7" w:rsidRPr="005D22D6" w:rsidRDefault="00410FB7" w:rsidP="00C4133E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Видатки на відрядження</w:t>
            </w:r>
          </w:p>
        </w:tc>
        <w:tc>
          <w:tcPr>
            <w:tcW w:w="1129" w:type="dxa"/>
          </w:tcPr>
          <w:p w:rsidR="00602518" w:rsidRDefault="00602518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  <w:p w:rsidR="00410FB7" w:rsidRPr="00E96761" w:rsidRDefault="00410FB7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602518" w:rsidRDefault="00602518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:rsidR="00410FB7" w:rsidRPr="00602518" w:rsidRDefault="00AF6E1C" w:rsidP="00602518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3</w:t>
            </w:r>
            <w:r w:rsidR="00410FB7" w:rsidRPr="00602518">
              <w:rPr>
                <w:rFonts w:ascii="Cambria" w:hAnsi="Cambria"/>
                <w:b/>
                <w:sz w:val="18"/>
              </w:rPr>
              <w:t>0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602518" w:rsidRDefault="00602518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:rsidR="00410FB7" w:rsidRPr="00602518" w:rsidRDefault="00AF6E1C" w:rsidP="00602518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3</w:t>
            </w:r>
            <w:r w:rsidR="00410FB7" w:rsidRPr="00602518">
              <w:rPr>
                <w:rFonts w:ascii="Cambria" w:hAnsi="Cambria"/>
                <w:b/>
                <w:sz w:val="18"/>
              </w:rPr>
              <w:t>0</w:t>
            </w:r>
          </w:p>
        </w:tc>
        <w:tc>
          <w:tcPr>
            <w:tcW w:w="851" w:type="dxa"/>
          </w:tcPr>
          <w:p w:rsidR="00602518" w:rsidRDefault="00602518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:rsidR="00410FB7" w:rsidRPr="00602518" w:rsidRDefault="00AF6E1C" w:rsidP="00602518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3</w:t>
            </w:r>
            <w:r w:rsidR="00410FB7" w:rsidRPr="00602518">
              <w:rPr>
                <w:rFonts w:ascii="Cambria" w:hAnsi="Cambria"/>
                <w:b/>
                <w:sz w:val="18"/>
              </w:rPr>
              <w:t>0</w:t>
            </w:r>
          </w:p>
        </w:tc>
        <w:tc>
          <w:tcPr>
            <w:tcW w:w="1138" w:type="dxa"/>
          </w:tcPr>
          <w:p w:rsidR="00602518" w:rsidRDefault="00602518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:rsidR="00410FB7" w:rsidRPr="00602518" w:rsidRDefault="00AF6E1C" w:rsidP="00602518">
            <w:pPr>
              <w:jc w:val="center"/>
              <w:rPr>
                <w:rFonts w:ascii="Cambria" w:hAnsi="Cambria"/>
                <w:b/>
                <w:sz w:val="18"/>
              </w:rPr>
            </w:pPr>
            <w:r w:rsidRPr="00602518">
              <w:rPr>
                <w:rFonts w:ascii="Cambria" w:hAnsi="Cambria"/>
                <w:b/>
                <w:sz w:val="18"/>
              </w:rPr>
              <w:t>9</w:t>
            </w:r>
            <w:r w:rsidR="00410FB7" w:rsidRPr="00602518">
              <w:rPr>
                <w:rFonts w:ascii="Cambria" w:hAnsi="Cambria"/>
                <w:b/>
                <w:sz w:val="18"/>
              </w:rPr>
              <w:t>0</w:t>
            </w:r>
          </w:p>
        </w:tc>
        <w:tc>
          <w:tcPr>
            <w:tcW w:w="2565" w:type="dxa"/>
          </w:tcPr>
          <w:p w:rsidR="00410FB7" w:rsidRPr="00E96761" w:rsidRDefault="00410FB7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Підвищення</w:t>
            </w:r>
            <w:r w:rsidR="00A00B7E">
              <w:rPr>
                <w:rFonts w:ascii="Cambria" w:hAnsi="Cambria"/>
                <w:color w:val="000000" w:themeColor="text1"/>
                <w:sz w:val="18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</w:rPr>
              <w:t>ефективності роботи закладу та надання кваліфікованої медичної допомоги</w:t>
            </w:r>
          </w:p>
        </w:tc>
      </w:tr>
      <w:tr w:rsidR="005D22D6" w:rsidTr="00E46C49">
        <w:trPr>
          <w:trHeight w:val="421"/>
        </w:trPr>
        <w:tc>
          <w:tcPr>
            <w:tcW w:w="534" w:type="dxa"/>
          </w:tcPr>
          <w:p w:rsidR="005D22D6" w:rsidRPr="00C4133E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  <w:lang w:val="ru-RU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Оплата комунальних послуг</w:t>
            </w:r>
            <w:r w:rsidRPr="00E96761">
              <w:rPr>
                <w:rFonts w:ascii="Cambria" w:hAnsi="Cambria"/>
                <w:color w:val="000000" w:themeColor="text1"/>
                <w:sz w:val="18"/>
                <w:lang w:val="ru-RU"/>
              </w:rPr>
              <w:t>:</w:t>
            </w:r>
          </w:p>
          <w:p w:rsidR="005D22D6" w:rsidRPr="00E96761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1129" w:type="dxa"/>
          </w:tcPr>
          <w:p w:rsidR="005D22D6" w:rsidRPr="009B3A3F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5D22D6" w:rsidRPr="005D22D6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385</w:t>
            </w:r>
          </w:p>
          <w:p w:rsidR="005D22D6" w:rsidRPr="005D22D6" w:rsidRDefault="005D22D6" w:rsidP="00602518">
            <w:pPr>
              <w:jc w:val="center"/>
              <w:rPr>
                <w:rFonts w:ascii="Cambria" w:hAnsi="Cambria"/>
                <w:color w:val="FF0000"/>
                <w:sz w:val="18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5D22D6" w:rsidRPr="005D22D6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390</w:t>
            </w:r>
          </w:p>
          <w:p w:rsidR="005D22D6" w:rsidRPr="005D22D6" w:rsidRDefault="005D22D6" w:rsidP="00602518">
            <w:pPr>
              <w:jc w:val="center"/>
              <w:rPr>
                <w:rFonts w:ascii="Cambria" w:hAnsi="Cambria"/>
                <w:color w:val="FF0000"/>
                <w:sz w:val="18"/>
              </w:rPr>
            </w:pPr>
          </w:p>
        </w:tc>
        <w:tc>
          <w:tcPr>
            <w:tcW w:w="851" w:type="dxa"/>
          </w:tcPr>
          <w:p w:rsidR="005D22D6" w:rsidRPr="005D22D6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395</w:t>
            </w:r>
          </w:p>
          <w:p w:rsidR="005D22D6" w:rsidRPr="005D22D6" w:rsidRDefault="005D22D6" w:rsidP="00602518">
            <w:pPr>
              <w:jc w:val="center"/>
              <w:rPr>
                <w:rFonts w:ascii="Cambria" w:hAnsi="Cambria"/>
                <w:color w:val="FF0000"/>
                <w:sz w:val="18"/>
              </w:rPr>
            </w:pPr>
          </w:p>
        </w:tc>
        <w:tc>
          <w:tcPr>
            <w:tcW w:w="1138" w:type="dxa"/>
          </w:tcPr>
          <w:p w:rsidR="005D22D6" w:rsidRPr="005D22D6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1170</w:t>
            </w:r>
          </w:p>
          <w:p w:rsidR="005D22D6" w:rsidRPr="005D22D6" w:rsidRDefault="005D22D6" w:rsidP="00602518">
            <w:pPr>
              <w:jc w:val="center"/>
              <w:rPr>
                <w:rFonts w:ascii="Cambria" w:hAnsi="Cambria"/>
                <w:color w:val="FF0000"/>
                <w:sz w:val="18"/>
              </w:rPr>
            </w:pPr>
          </w:p>
        </w:tc>
        <w:tc>
          <w:tcPr>
            <w:tcW w:w="2565" w:type="dxa"/>
            <w:vMerge w:val="restart"/>
            <w:vAlign w:val="center"/>
          </w:tcPr>
          <w:p w:rsidR="005D22D6" w:rsidRPr="009B3A3F" w:rsidRDefault="005D22D6" w:rsidP="00716798">
            <w:pPr>
              <w:jc w:val="center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Підвищення ефективності роботи закладу охорони здоров</w:t>
            </w:r>
            <w:r w:rsidRPr="009B3A3F">
              <w:rPr>
                <w:rFonts w:ascii="Cambria" w:hAnsi="Cambria"/>
                <w:color w:val="000000" w:themeColor="text1"/>
                <w:sz w:val="18"/>
                <w:lang w:val="ru-RU"/>
              </w:rPr>
              <w:t>’</w:t>
            </w:r>
            <w:r>
              <w:rPr>
                <w:rFonts w:ascii="Cambria" w:hAnsi="Cambria"/>
                <w:color w:val="000000" w:themeColor="text1"/>
                <w:sz w:val="18"/>
              </w:rPr>
              <w:t>я</w:t>
            </w:r>
          </w:p>
        </w:tc>
      </w:tr>
      <w:tr w:rsidR="005D22D6" w:rsidTr="00E46C49">
        <w:trPr>
          <w:trHeight w:val="842"/>
        </w:trPr>
        <w:tc>
          <w:tcPr>
            <w:tcW w:w="534" w:type="dxa"/>
          </w:tcPr>
          <w:p w:rsidR="005D22D6" w:rsidRDefault="005D22D6" w:rsidP="00C4133E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5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А) газ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Б) світло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В) інші енергоносії</w:t>
            </w:r>
          </w:p>
          <w:p w:rsidR="005D22D6" w:rsidRPr="005D22D6" w:rsidRDefault="005D22D6" w:rsidP="00C4133E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1129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764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120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180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b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85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120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180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b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90</w:t>
            </w:r>
          </w:p>
        </w:tc>
        <w:tc>
          <w:tcPr>
            <w:tcW w:w="851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120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180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b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95</w:t>
            </w:r>
          </w:p>
        </w:tc>
        <w:tc>
          <w:tcPr>
            <w:tcW w:w="1138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360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540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b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270</w:t>
            </w:r>
          </w:p>
        </w:tc>
        <w:tc>
          <w:tcPr>
            <w:tcW w:w="2565" w:type="dxa"/>
            <w:vMerge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C4133E" w:rsidTr="00E46C49">
        <w:trPr>
          <w:trHeight w:val="611"/>
        </w:trPr>
        <w:tc>
          <w:tcPr>
            <w:tcW w:w="534" w:type="dxa"/>
          </w:tcPr>
          <w:p w:rsidR="00E46C49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C4133E" w:rsidRPr="00C4133E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:rsidR="00C4133E" w:rsidRPr="00C4133E" w:rsidRDefault="00C4133E" w:rsidP="00C4133E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Інші виплати населенню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 xml:space="preserve"> </w:t>
            </w:r>
            <w:r w:rsidRPr="00C4133E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(пільгові рецепти)</w:t>
            </w:r>
            <w:r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 xml:space="preserve"> </w:t>
            </w: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за програмами</w:t>
            </w:r>
            <w:r w:rsidRPr="00C4133E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:</w:t>
            </w:r>
          </w:p>
        </w:tc>
        <w:tc>
          <w:tcPr>
            <w:tcW w:w="1129" w:type="dxa"/>
          </w:tcPr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</w:p>
          <w:p w:rsidR="00C4133E" w:rsidRPr="009B3A3F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764" w:type="dxa"/>
          </w:tcPr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465</w:t>
            </w: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</w:tcPr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515</w:t>
            </w: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851" w:type="dxa"/>
          </w:tcPr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515</w:t>
            </w: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1138" w:type="dxa"/>
          </w:tcPr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C4133E">
              <w:rPr>
                <w:rFonts w:ascii="Cambria" w:hAnsi="Cambria"/>
                <w:b/>
                <w:color w:val="000000" w:themeColor="text1"/>
                <w:sz w:val="18"/>
              </w:rPr>
              <w:t>1495</w:t>
            </w: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C4133E" w:rsidRPr="00C4133E" w:rsidRDefault="00C4133E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2565" w:type="dxa"/>
            <w:vMerge w:val="restart"/>
            <w:vAlign w:val="center"/>
          </w:tcPr>
          <w:p w:rsidR="00C4133E" w:rsidRPr="008E7B98" w:rsidRDefault="00C4133E" w:rsidP="00716798">
            <w:pPr>
              <w:jc w:val="center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Забезпечення лікарськими засобами пільгових категорій населення</w:t>
            </w:r>
          </w:p>
        </w:tc>
      </w:tr>
      <w:tr w:rsidR="00C4133E" w:rsidTr="00E46C49">
        <w:trPr>
          <w:trHeight w:val="1042"/>
        </w:trPr>
        <w:tc>
          <w:tcPr>
            <w:tcW w:w="534" w:type="dxa"/>
          </w:tcPr>
          <w:p w:rsidR="00C4133E" w:rsidRDefault="00C4133E" w:rsidP="00C4133E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5" w:type="dxa"/>
          </w:tcPr>
          <w:p w:rsidR="00C4133E" w:rsidRDefault="00C4133E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А)цукровий діабет</w:t>
            </w:r>
          </w:p>
          <w:p w:rsidR="00C4133E" w:rsidRDefault="00C4133E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  <w:p w:rsidR="00C4133E" w:rsidRDefault="00C4133E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  <w:p w:rsidR="00C4133E" w:rsidRPr="009B3A3F" w:rsidRDefault="00C4133E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Б)потерпілі в наслідок ЧАЕС</w:t>
            </w:r>
          </w:p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1129" w:type="dxa"/>
          </w:tcPr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</w:t>
            </w:r>
          </w:p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бюджет</w:t>
            </w:r>
          </w:p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</w:p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обласний</w:t>
            </w:r>
          </w:p>
          <w:p w:rsidR="00C4133E" w:rsidRDefault="00C4133E" w:rsidP="00C4133E">
            <w:pPr>
              <w:jc w:val="both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бюджет</w:t>
            </w:r>
          </w:p>
        </w:tc>
        <w:tc>
          <w:tcPr>
            <w:tcW w:w="764" w:type="dxa"/>
          </w:tcPr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200</w:t>
            </w: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265</w:t>
            </w:r>
          </w:p>
        </w:tc>
        <w:tc>
          <w:tcPr>
            <w:tcW w:w="795" w:type="dxa"/>
            <w:tcBorders>
              <w:top w:val="single" w:sz="4" w:space="0" w:color="auto"/>
            </w:tcBorders>
          </w:tcPr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250</w:t>
            </w: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265</w:t>
            </w:r>
          </w:p>
        </w:tc>
        <w:tc>
          <w:tcPr>
            <w:tcW w:w="851" w:type="dxa"/>
          </w:tcPr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250</w:t>
            </w: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265</w:t>
            </w:r>
          </w:p>
        </w:tc>
        <w:tc>
          <w:tcPr>
            <w:tcW w:w="1138" w:type="dxa"/>
          </w:tcPr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700</w:t>
            </w: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C4133E" w:rsidRPr="001418A7" w:rsidRDefault="00C4133E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795</w:t>
            </w:r>
          </w:p>
        </w:tc>
        <w:tc>
          <w:tcPr>
            <w:tcW w:w="2565" w:type="dxa"/>
            <w:vMerge/>
          </w:tcPr>
          <w:p w:rsidR="00C4133E" w:rsidRDefault="00C4133E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5D22D6" w:rsidTr="00E46C49">
        <w:trPr>
          <w:trHeight w:val="570"/>
        </w:trPr>
        <w:tc>
          <w:tcPr>
            <w:tcW w:w="534" w:type="dxa"/>
          </w:tcPr>
          <w:p w:rsidR="00E46C49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5D22D6" w:rsidRPr="0071172D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9</w:t>
            </w:r>
          </w:p>
        </w:tc>
        <w:tc>
          <w:tcPr>
            <w:tcW w:w="2835" w:type="dxa"/>
          </w:tcPr>
          <w:p w:rsidR="005D22D6" w:rsidRPr="00565964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5D22D6">
              <w:rPr>
                <w:rFonts w:ascii="Cambria" w:hAnsi="Cambria"/>
                <w:b/>
                <w:color w:val="000000" w:themeColor="text1"/>
                <w:sz w:val="18"/>
              </w:rPr>
              <w:t>Придбання обладнання і предметів довгострокового користування</w:t>
            </w:r>
            <w:r w:rsidRPr="005D22D6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:</w:t>
            </w:r>
          </w:p>
        </w:tc>
        <w:tc>
          <w:tcPr>
            <w:tcW w:w="1129" w:type="dxa"/>
          </w:tcPr>
          <w:p w:rsidR="005D22D6" w:rsidRPr="00AC0F77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24"/>
              </w:rPr>
            </w:pPr>
            <w:r w:rsidRPr="0071172D">
              <w:rPr>
                <w:rFonts w:ascii="Cambria" w:hAnsi="Cambria"/>
                <w:b/>
                <w:color w:val="000000" w:themeColor="text1"/>
                <w:sz w:val="18"/>
                <w:szCs w:val="24"/>
              </w:rPr>
              <w:t>1</w:t>
            </w:r>
            <w:r w:rsidR="00046CFA">
              <w:rPr>
                <w:rFonts w:ascii="Cambria" w:hAnsi="Cambria"/>
                <w:b/>
                <w:color w:val="000000" w:themeColor="text1"/>
                <w:sz w:val="18"/>
                <w:szCs w:val="24"/>
              </w:rPr>
              <w:t>590</w:t>
            </w:r>
          </w:p>
          <w:p w:rsidR="005D22D6" w:rsidRDefault="005D22D6" w:rsidP="00602518">
            <w:pPr>
              <w:jc w:val="center"/>
              <w:rPr>
                <w:rFonts w:ascii="Cambria" w:hAnsi="Cambria"/>
              </w:rPr>
            </w:pPr>
          </w:p>
          <w:p w:rsidR="005D22D6" w:rsidRPr="005D22D6" w:rsidRDefault="005D22D6" w:rsidP="00602518">
            <w:pPr>
              <w:jc w:val="center"/>
              <w:rPr>
                <w:rFonts w:ascii="Cambria" w:hAnsi="Cambria"/>
                <w:color w:val="FF0000"/>
                <w:sz w:val="18"/>
              </w:rPr>
            </w:pPr>
          </w:p>
        </w:tc>
        <w:tc>
          <w:tcPr>
            <w:tcW w:w="795" w:type="dxa"/>
          </w:tcPr>
          <w:p w:rsidR="005D22D6" w:rsidRDefault="005D22D6" w:rsidP="00602518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-</w:t>
            </w:r>
          </w:p>
          <w:p w:rsidR="005D22D6" w:rsidRPr="004B4B13" w:rsidRDefault="005D22D6" w:rsidP="00602518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851" w:type="dxa"/>
          </w:tcPr>
          <w:p w:rsidR="005D22D6" w:rsidRDefault="005D22D6" w:rsidP="00602518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-</w:t>
            </w:r>
          </w:p>
          <w:p w:rsidR="005D22D6" w:rsidRPr="004B4B13" w:rsidRDefault="005D22D6" w:rsidP="00602518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138" w:type="dxa"/>
          </w:tcPr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71172D">
              <w:rPr>
                <w:rFonts w:ascii="Cambria" w:hAnsi="Cambria"/>
                <w:b/>
                <w:color w:val="000000" w:themeColor="text1"/>
                <w:sz w:val="18"/>
              </w:rPr>
              <w:t>1</w:t>
            </w:r>
            <w:r w:rsidR="00046CFA">
              <w:rPr>
                <w:rFonts w:ascii="Cambria" w:hAnsi="Cambria"/>
                <w:b/>
                <w:color w:val="000000" w:themeColor="text1"/>
                <w:sz w:val="18"/>
              </w:rPr>
              <w:t>590</w:t>
            </w:r>
          </w:p>
          <w:p w:rsidR="005D22D6" w:rsidRDefault="005D22D6" w:rsidP="00602518">
            <w:pPr>
              <w:jc w:val="center"/>
              <w:rPr>
                <w:rFonts w:ascii="Cambria" w:hAnsi="Cambria"/>
              </w:rPr>
            </w:pPr>
          </w:p>
          <w:p w:rsidR="005D22D6" w:rsidRPr="005D22D6" w:rsidRDefault="005D22D6" w:rsidP="00602518">
            <w:pPr>
              <w:jc w:val="center"/>
              <w:rPr>
                <w:rFonts w:ascii="Cambria" w:hAnsi="Cambria"/>
                <w:color w:val="FF0000"/>
                <w:sz w:val="18"/>
              </w:rPr>
            </w:pPr>
          </w:p>
        </w:tc>
        <w:tc>
          <w:tcPr>
            <w:tcW w:w="2565" w:type="dxa"/>
            <w:vMerge w:val="restart"/>
            <w:vAlign w:val="center"/>
          </w:tcPr>
          <w:p w:rsidR="005D22D6" w:rsidRPr="00836B0B" w:rsidRDefault="005D22D6" w:rsidP="00716798">
            <w:pPr>
              <w:jc w:val="center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 xml:space="preserve">Підвищення ефективності роботи </w:t>
            </w:r>
            <w:r>
              <w:rPr>
                <w:rFonts w:ascii="Cambria" w:hAnsi="Cambria"/>
                <w:color w:val="000000" w:themeColor="text1"/>
                <w:sz w:val="18"/>
                <w:lang w:val="ru-RU"/>
              </w:rPr>
              <w:t>закладу охорони здоров</w:t>
            </w:r>
            <w:r w:rsidRPr="00836B0B">
              <w:rPr>
                <w:rFonts w:ascii="Cambria" w:hAnsi="Cambria"/>
                <w:color w:val="000000" w:themeColor="text1"/>
                <w:sz w:val="18"/>
                <w:lang w:val="ru-RU"/>
              </w:rPr>
              <w:t>’</w:t>
            </w:r>
            <w:r>
              <w:rPr>
                <w:rFonts w:ascii="Cambria" w:hAnsi="Cambria"/>
                <w:color w:val="000000" w:themeColor="text1"/>
                <w:sz w:val="18"/>
              </w:rPr>
              <w:t>я, покращення матеріально-технічного оснащення</w:t>
            </w:r>
          </w:p>
        </w:tc>
      </w:tr>
      <w:tr w:rsidR="005D22D6" w:rsidTr="00E46C49">
        <w:trPr>
          <w:trHeight w:val="571"/>
        </w:trPr>
        <w:tc>
          <w:tcPr>
            <w:tcW w:w="534" w:type="dxa"/>
          </w:tcPr>
          <w:p w:rsidR="005D22D6" w:rsidRDefault="005D22D6" w:rsidP="00C4133E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5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гематол. апарат Пристроми</w:t>
            </w:r>
            <w:r w:rsidR="0071172D">
              <w:rPr>
                <w:rFonts w:ascii="Cambria" w:hAnsi="Cambria"/>
                <w:color w:val="000000" w:themeColor="text1"/>
                <w:sz w:val="18"/>
              </w:rPr>
              <w:t xml:space="preserve"> </w:t>
            </w:r>
            <w:r>
              <w:rPr>
                <w:rFonts w:ascii="Cambria" w:hAnsi="Cambria"/>
                <w:color w:val="000000" w:themeColor="text1"/>
                <w:sz w:val="18"/>
              </w:rPr>
              <w:t>УЗІ-апарат</w:t>
            </w:r>
          </w:p>
          <w:p w:rsidR="0071172D" w:rsidRDefault="0071172D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аналізатор сечі Пристроми</w:t>
            </w:r>
          </w:p>
          <w:p w:rsidR="0071172D" w:rsidRDefault="0071172D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табельне оснащення (2 амб)</w:t>
            </w:r>
          </w:p>
          <w:p w:rsidR="00046CFA" w:rsidRPr="00046CFA" w:rsidRDefault="00046CFA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ІФА-діагностика (аналізатор)</w:t>
            </w:r>
          </w:p>
          <w:p w:rsidR="00046CFA" w:rsidRPr="00046CFA" w:rsidRDefault="00046CFA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 w:rsidRPr="00046CFA">
              <w:rPr>
                <w:rFonts w:ascii="Cambria" w:hAnsi="Cambria"/>
                <w:color w:val="000000" w:themeColor="text1"/>
                <w:sz w:val="18"/>
              </w:rPr>
              <w:t>Аналізатор гліков.гемоглобіну</w:t>
            </w:r>
          </w:p>
        </w:tc>
        <w:tc>
          <w:tcPr>
            <w:tcW w:w="1129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764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240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1000</w:t>
            </w:r>
          </w:p>
          <w:p w:rsidR="0071172D" w:rsidRPr="001418A7" w:rsidRDefault="0071172D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</w:t>
            </w:r>
          </w:p>
          <w:p w:rsidR="0071172D" w:rsidRDefault="0071172D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200</w:t>
            </w:r>
          </w:p>
          <w:p w:rsidR="00046CFA" w:rsidRDefault="00046CFA" w:rsidP="001418A7">
            <w:pPr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60</w:t>
            </w:r>
          </w:p>
          <w:p w:rsidR="00046CFA" w:rsidRPr="001418A7" w:rsidRDefault="00046CFA" w:rsidP="001418A7">
            <w:pPr>
              <w:jc w:val="center"/>
              <w:rPr>
                <w:rFonts w:ascii="Cambria" w:hAnsi="Cambria"/>
                <w:sz w:val="18"/>
                <w:szCs w:val="24"/>
              </w:rPr>
            </w:pPr>
            <w:r>
              <w:rPr>
                <w:rFonts w:ascii="Cambria" w:hAnsi="Cambria"/>
                <w:sz w:val="18"/>
              </w:rPr>
              <w:t>60</w:t>
            </w:r>
          </w:p>
        </w:tc>
        <w:tc>
          <w:tcPr>
            <w:tcW w:w="795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</w:tc>
        <w:tc>
          <w:tcPr>
            <w:tcW w:w="851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</w:tc>
        <w:tc>
          <w:tcPr>
            <w:tcW w:w="1138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240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1000</w:t>
            </w:r>
          </w:p>
          <w:p w:rsidR="0071172D" w:rsidRPr="001418A7" w:rsidRDefault="0071172D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</w:t>
            </w:r>
          </w:p>
          <w:p w:rsidR="0071172D" w:rsidRDefault="0071172D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200</w:t>
            </w:r>
          </w:p>
          <w:p w:rsidR="00046CFA" w:rsidRDefault="00046CFA" w:rsidP="001418A7">
            <w:pPr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60</w:t>
            </w:r>
          </w:p>
          <w:p w:rsidR="00046CFA" w:rsidRPr="001418A7" w:rsidRDefault="00046CFA" w:rsidP="001418A7">
            <w:pPr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60</w:t>
            </w:r>
          </w:p>
        </w:tc>
        <w:tc>
          <w:tcPr>
            <w:tcW w:w="2565" w:type="dxa"/>
            <w:vMerge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5D22D6" w:rsidTr="00E46C49">
        <w:trPr>
          <w:trHeight w:val="394"/>
        </w:trPr>
        <w:tc>
          <w:tcPr>
            <w:tcW w:w="534" w:type="dxa"/>
          </w:tcPr>
          <w:p w:rsidR="005D22D6" w:rsidRPr="0071172D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:rsidR="005D22D6" w:rsidRPr="0071172D" w:rsidRDefault="005D22D6" w:rsidP="00C4133E">
            <w:pPr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71172D">
              <w:rPr>
                <w:rFonts w:ascii="Cambria" w:hAnsi="Cambria"/>
                <w:b/>
                <w:color w:val="000000" w:themeColor="text1"/>
                <w:sz w:val="18"/>
              </w:rPr>
              <w:t>Капітальний ремонт(по об</w:t>
            </w:r>
            <w:r w:rsidRPr="0071172D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’</w:t>
            </w:r>
            <w:r w:rsidRPr="0071172D">
              <w:rPr>
                <w:rFonts w:ascii="Cambria" w:hAnsi="Cambria"/>
                <w:b/>
                <w:color w:val="000000" w:themeColor="text1"/>
                <w:sz w:val="18"/>
              </w:rPr>
              <w:t>єктах)</w:t>
            </w:r>
            <w:r w:rsidRPr="0071172D">
              <w:rPr>
                <w:rFonts w:ascii="Cambria" w:hAnsi="Cambria"/>
                <w:b/>
                <w:color w:val="000000" w:themeColor="text1"/>
                <w:sz w:val="18"/>
                <w:lang w:val="ru-RU"/>
              </w:rPr>
              <w:t>:</w:t>
            </w:r>
          </w:p>
        </w:tc>
        <w:tc>
          <w:tcPr>
            <w:tcW w:w="1129" w:type="dxa"/>
          </w:tcPr>
          <w:p w:rsidR="005D22D6" w:rsidRPr="004B4B13" w:rsidRDefault="005D22D6" w:rsidP="00C4133E">
            <w:pPr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Місцевий бюджет</w:t>
            </w:r>
          </w:p>
        </w:tc>
        <w:tc>
          <w:tcPr>
            <w:tcW w:w="764" w:type="dxa"/>
          </w:tcPr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71172D">
              <w:rPr>
                <w:rFonts w:ascii="Cambria" w:hAnsi="Cambria"/>
                <w:b/>
                <w:color w:val="000000" w:themeColor="text1"/>
                <w:sz w:val="18"/>
              </w:rPr>
              <w:t>2</w:t>
            </w:r>
            <w:r w:rsidR="0071172D" w:rsidRPr="0071172D">
              <w:rPr>
                <w:rFonts w:ascii="Cambria" w:hAnsi="Cambria"/>
                <w:b/>
                <w:color w:val="000000" w:themeColor="text1"/>
                <w:sz w:val="18"/>
              </w:rPr>
              <w:t>300</w:t>
            </w:r>
          </w:p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795" w:type="dxa"/>
          </w:tcPr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71172D">
              <w:rPr>
                <w:rFonts w:ascii="Cambria" w:hAnsi="Cambria"/>
                <w:b/>
                <w:color w:val="000000" w:themeColor="text1"/>
              </w:rPr>
              <w:t>-</w:t>
            </w:r>
          </w:p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851" w:type="dxa"/>
          </w:tcPr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71172D">
              <w:rPr>
                <w:rFonts w:ascii="Cambria" w:hAnsi="Cambria"/>
                <w:b/>
                <w:color w:val="000000" w:themeColor="text1"/>
                <w:sz w:val="18"/>
              </w:rPr>
              <w:t>-</w:t>
            </w:r>
          </w:p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</w:p>
        </w:tc>
        <w:tc>
          <w:tcPr>
            <w:tcW w:w="1138" w:type="dxa"/>
          </w:tcPr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 w:rsidRPr="0071172D">
              <w:rPr>
                <w:rFonts w:ascii="Cambria" w:hAnsi="Cambria"/>
                <w:b/>
                <w:color w:val="000000" w:themeColor="text1"/>
                <w:sz w:val="18"/>
              </w:rPr>
              <w:t>2</w:t>
            </w:r>
            <w:r w:rsidR="0071172D" w:rsidRPr="0071172D">
              <w:rPr>
                <w:rFonts w:ascii="Cambria" w:hAnsi="Cambria"/>
                <w:b/>
                <w:color w:val="000000" w:themeColor="text1"/>
                <w:sz w:val="18"/>
              </w:rPr>
              <w:t>300</w:t>
            </w:r>
          </w:p>
          <w:p w:rsidR="005D22D6" w:rsidRPr="0071172D" w:rsidRDefault="005D22D6" w:rsidP="00602518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2565" w:type="dxa"/>
            <w:vMerge w:val="restart"/>
            <w:vAlign w:val="center"/>
          </w:tcPr>
          <w:p w:rsidR="005D22D6" w:rsidRPr="004B4B13" w:rsidRDefault="005D22D6" w:rsidP="00716798">
            <w:pPr>
              <w:jc w:val="center"/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Підвищення ефективності роботи закладу охорони здоров</w:t>
            </w:r>
            <w:r w:rsidRPr="004B4B13">
              <w:rPr>
                <w:rFonts w:ascii="Cambria" w:hAnsi="Cambria"/>
                <w:color w:val="000000" w:themeColor="text1"/>
                <w:sz w:val="18"/>
                <w:lang w:val="ru-RU"/>
              </w:rPr>
              <w:t>’</w:t>
            </w:r>
            <w:r>
              <w:rPr>
                <w:rFonts w:ascii="Cambria" w:hAnsi="Cambria"/>
                <w:color w:val="000000" w:themeColor="text1"/>
                <w:sz w:val="18"/>
              </w:rPr>
              <w:t>я, покращення побутових та санітарно-гігієничних  умов</w:t>
            </w:r>
          </w:p>
        </w:tc>
      </w:tr>
      <w:tr w:rsidR="005D22D6" w:rsidTr="00E46C49">
        <w:trPr>
          <w:trHeight w:val="1113"/>
        </w:trPr>
        <w:tc>
          <w:tcPr>
            <w:tcW w:w="534" w:type="dxa"/>
          </w:tcPr>
          <w:p w:rsidR="005D22D6" w:rsidRDefault="005D22D6" w:rsidP="00C4133E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5" w:type="dxa"/>
          </w:tcPr>
          <w:p w:rsidR="0071172D" w:rsidRDefault="0071172D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1)с. Студеники (дах+фасад</w:t>
            </w:r>
            <w:r w:rsidR="005D22D6">
              <w:rPr>
                <w:rFonts w:ascii="Cambria" w:hAnsi="Cambria"/>
                <w:color w:val="000000" w:themeColor="text1"/>
                <w:sz w:val="18"/>
              </w:rPr>
              <w:t>+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крильце перед входом в котельню)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  <w:r>
              <w:rPr>
                <w:rFonts w:ascii="Cambria" w:hAnsi="Cambria"/>
                <w:color w:val="000000" w:themeColor="text1"/>
                <w:sz w:val="18"/>
              </w:rPr>
              <w:t>2)с. Козлів (внутрішні роботи)</w:t>
            </w:r>
          </w:p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1129" w:type="dxa"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  <w:tc>
          <w:tcPr>
            <w:tcW w:w="764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2000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795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-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138" w:type="dxa"/>
          </w:tcPr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2000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  <w:r w:rsidRPr="001418A7">
              <w:rPr>
                <w:rFonts w:ascii="Cambria" w:hAnsi="Cambria"/>
                <w:sz w:val="18"/>
              </w:rPr>
              <w:t>300</w:t>
            </w: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  <w:p w:rsidR="005D22D6" w:rsidRPr="001418A7" w:rsidRDefault="005D22D6" w:rsidP="001418A7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2565" w:type="dxa"/>
            <w:vMerge/>
          </w:tcPr>
          <w:p w:rsidR="005D22D6" w:rsidRDefault="005D22D6" w:rsidP="00C4133E">
            <w:pPr>
              <w:rPr>
                <w:rFonts w:ascii="Cambria" w:hAnsi="Cambria"/>
                <w:color w:val="000000" w:themeColor="text1"/>
                <w:sz w:val="18"/>
              </w:rPr>
            </w:pPr>
          </w:p>
        </w:tc>
      </w:tr>
      <w:tr w:rsidR="00410FB7" w:rsidTr="00E46C49">
        <w:tc>
          <w:tcPr>
            <w:tcW w:w="534" w:type="dxa"/>
          </w:tcPr>
          <w:p w:rsidR="00410FB7" w:rsidRPr="001418A7" w:rsidRDefault="00E46C49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11</w:t>
            </w:r>
          </w:p>
        </w:tc>
        <w:tc>
          <w:tcPr>
            <w:tcW w:w="2835" w:type="dxa"/>
          </w:tcPr>
          <w:p w:rsidR="00410FB7" w:rsidRPr="001418A7" w:rsidRDefault="00410FB7" w:rsidP="00C4133E">
            <w:pPr>
              <w:tabs>
                <w:tab w:val="left" w:pos="195"/>
              </w:tabs>
              <w:rPr>
                <w:rFonts w:ascii="Cambria" w:hAnsi="Cambria"/>
                <w:b/>
                <w:color w:val="000000" w:themeColor="text1"/>
              </w:rPr>
            </w:pPr>
            <w:r w:rsidRPr="001418A7">
              <w:rPr>
                <w:rFonts w:ascii="Cambria" w:hAnsi="Cambria"/>
                <w:b/>
                <w:color w:val="000000" w:themeColor="text1"/>
              </w:rPr>
              <w:tab/>
              <w:t>Всього</w:t>
            </w:r>
          </w:p>
        </w:tc>
        <w:tc>
          <w:tcPr>
            <w:tcW w:w="1129" w:type="dxa"/>
          </w:tcPr>
          <w:p w:rsidR="00410FB7" w:rsidRPr="001418A7" w:rsidRDefault="00410FB7" w:rsidP="00C4133E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764" w:type="dxa"/>
          </w:tcPr>
          <w:p w:rsidR="00410FB7" w:rsidRPr="001418A7" w:rsidRDefault="00716798" w:rsidP="00150AC3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13</w:t>
            </w:r>
            <w:r w:rsidR="002E1AD3">
              <w:rPr>
                <w:rFonts w:ascii="Cambria" w:hAnsi="Cambria"/>
                <w:b/>
                <w:color w:val="000000" w:themeColor="text1"/>
                <w:sz w:val="18"/>
              </w:rPr>
              <w:t>2</w:t>
            </w:r>
            <w:r w:rsidR="00150AC3">
              <w:rPr>
                <w:rFonts w:ascii="Cambria" w:hAnsi="Cambria"/>
                <w:b/>
                <w:color w:val="000000" w:themeColor="text1"/>
                <w:sz w:val="18"/>
              </w:rPr>
              <w:t>7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>5</w:t>
            </w:r>
          </w:p>
        </w:tc>
        <w:tc>
          <w:tcPr>
            <w:tcW w:w="795" w:type="dxa"/>
          </w:tcPr>
          <w:p w:rsidR="00410FB7" w:rsidRPr="001418A7" w:rsidRDefault="00716798" w:rsidP="00150AC3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10</w:t>
            </w:r>
            <w:r w:rsidR="002E1AD3">
              <w:rPr>
                <w:rFonts w:ascii="Cambria" w:hAnsi="Cambria"/>
                <w:b/>
                <w:color w:val="000000" w:themeColor="text1"/>
                <w:sz w:val="18"/>
              </w:rPr>
              <w:t>1</w:t>
            </w:r>
            <w:r w:rsidR="00150AC3">
              <w:rPr>
                <w:rFonts w:ascii="Cambria" w:hAnsi="Cambria"/>
                <w:b/>
                <w:color w:val="000000" w:themeColor="text1"/>
                <w:sz w:val="18"/>
              </w:rPr>
              <w:t>5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>1</w:t>
            </w:r>
          </w:p>
        </w:tc>
        <w:tc>
          <w:tcPr>
            <w:tcW w:w="851" w:type="dxa"/>
          </w:tcPr>
          <w:p w:rsidR="00410FB7" w:rsidRPr="001418A7" w:rsidRDefault="00716798" w:rsidP="00150AC3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10</w:t>
            </w:r>
            <w:r w:rsidR="00150AC3">
              <w:rPr>
                <w:rFonts w:ascii="Cambria" w:hAnsi="Cambria"/>
                <w:b/>
                <w:color w:val="000000" w:themeColor="text1"/>
                <w:sz w:val="18"/>
              </w:rPr>
              <w:t>89</w:t>
            </w:r>
            <w:r>
              <w:rPr>
                <w:rFonts w:ascii="Cambria" w:hAnsi="Cambria"/>
                <w:b/>
                <w:color w:val="000000" w:themeColor="text1"/>
                <w:sz w:val="18"/>
              </w:rPr>
              <w:t>3</w:t>
            </w:r>
          </w:p>
        </w:tc>
        <w:tc>
          <w:tcPr>
            <w:tcW w:w="1138" w:type="dxa"/>
          </w:tcPr>
          <w:p w:rsidR="00410FB7" w:rsidRPr="001418A7" w:rsidRDefault="00716798" w:rsidP="00150AC3">
            <w:pPr>
              <w:jc w:val="center"/>
              <w:rPr>
                <w:rFonts w:ascii="Cambria" w:hAnsi="Cambria"/>
                <w:b/>
                <w:color w:val="000000" w:themeColor="text1"/>
                <w:sz w:val="18"/>
              </w:rPr>
            </w:pPr>
            <w:r>
              <w:rPr>
                <w:rFonts w:ascii="Cambria" w:hAnsi="Cambria"/>
                <w:b/>
                <w:color w:val="000000" w:themeColor="text1"/>
                <w:sz w:val="18"/>
              </w:rPr>
              <w:t>3</w:t>
            </w:r>
            <w:r w:rsidR="00945E64">
              <w:rPr>
                <w:rFonts w:ascii="Cambria" w:hAnsi="Cambria"/>
                <w:b/>
                <w:color w:val="000000" w:themeColor="text1"/>
                <w:sz w:val="18"/>
              </w:rPr>
              <w:t>43</w:t>
            </w:r>
            <w:r w:rsidR="00150AC3">
              <w:rPr>
                <w:rFonts w:ascii="Cambria" w:hAnsi="Cambria"/>
                <w:b/>
                <w:color w:val="000000" w:themeColor="text1"/>
                <w:sz w:val="18"/>
              </w:rPr>
              <w:t>1</w:t>
            </w:r>
            <w:r w:rsidR="00945E64">
              <w:rPr>
                <w:rFonts w:ascii="Cambria" w:hAnsi="Cambria"/>
                <w:b/>
                <w:color w:val="000000" w:themeColor="text1"/>
                <w:sz w:val="18"/>
              </w:rPr>
              <w:t>9</w:t>
            </w:r>
          </w:p>
        </w:tc>
        <w:tc>
          <w:tcPr>
            <w:tcW w:w="2565" w:type="dxa"/>
          </w:tcPr>
          <w:p w:rsidR="00410FB7" w:rsidRDefault="00410FB7" w:rsidP="00C4133E">
            <w:pPr>
              <w:jc w:val="center"/>
              <w:rPr>
                <w:rFonts w:ascii="Cambria" w:hAnsi="Cambria"/>
                <w:color w:val="000000" w:themeColor="text1"/>
              </w:rPr>
            </w:pPr>
          </w:p>
        </w:tc>
      </w:tr>
    </w:tbl>
    <w:p w:rsidR="00D766BB" w:rsidRDefault="00D766BB">
      <w:pPr>
        <w:rPr>
          <w:rFonts w:ascii="Cambria" w:hAnsi="Cambria"/>
          <w:color w:val="000000" w:themeColor="text1"/>
        </w:rPr>
      </w:pPr>
    </w:p>
    <w:p w:rsidR="00B57F5E" w:rsidRDefault="00B57F5E" w:rsidP="00B57F5E">
      <w:pPr>
        <w:jc w:val="center"/>
        <w:rPr>
          <w:rFonts w:ascii="Cambria" w:hAnsi="Cambria"/>
          <w:color w:val="000000" w:themeColor="text1"/>
        </w:rPr>
      </w:pPr>
    </w:p>
    <w:p w:rsidR="00A61CBC" w:rsidRDefault="00A61CBC" w:rsidP="00B57F5E">
      <w:pPr>
        <w:jc w:val="center"/>
        <w:rPr>
          <w:rFonts w:ascii="Cambria" w:hAnsi="Cambria"/>
          <w:color w:val="000000" w:themeColor="text1"/>
        </w:rPr>
      </w:pPr>
    </w:p>
    <w:p w:rsidR="00A61CBC" w:rsidRDefault="00A61CBC" w:rsidP="00B57F5E">
      <w:pPr>
        <w:jc w:val="center"/>
        <w:rPr>
          <w:rFonts w:ascii="Cambria" w:hAnsi="Cambria"/>
          <w:color w:val="000000" w:themeColor="text1"/>
        </w:rPr>
      </w:pPr>
    </w:p>
    <w:p w:rsidR="00A61CBC" w:rsidRDefault="00A61CBC" w:rsidP="00B57F5E">
      <w:pPr>
        <w:jc w:val="center"/>
        <w:rPr>
          <w:rFonts w:ascii="Cambria" w:hAnsi="Cambria"/>
          <w:color w:val="000000" w:themeColor="text1"/>
        </w:rPr>
      </w:pPr>
    </w:p>
    <w:p w:rsidR="00A61CBC" w:rsidRDefault="00A61CBC" w:rsidP="00B57F5E">
      <w:pPr>
        <w:jc w:val="center"/>
        <w:rPr>
          <w:rFonts w:ascii="Cambria" w:hAnsi="Cambria"/>
          <w:color w:val="000000" w:themeColor="text1"/>
        </w:rPr>
      </w:pPr>
    </w:p>
    <w:sectPr w:rsidR="00A61CBC" w:rsidSect="00C655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0C1" w:rsidRDefault="00F430C1" w:rsidP="00C77DC8">
      <w:pPr>
        <w:spacing w:after="0" w:line="240" w:lineRule="auto"/>
      </w:pPr>
      <w:r>
        <w:separator/>
      </w:r>
    </w:p>
  </w:endnote>
  <w:endnote w:type="continuationSeparator" w:id="1">
    <w:p w:rsidR="00F430C1" w:rsidRDefault="00F430C1" w:rsidP="00C7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0C1" w:rsidRDefault="00F430C1" w:rsidP="00C77DC8">
      <w:pPr>
        <w:spacing w:after="0" w:line="240" w:lineRule="auto"/>
      </w:pPr>
      <w:r>
        <w:separator/>
      </w:r>
    </w:p>
  </w:footnote>
  <w:footnote w:type="continuationSeparator" w:id="1">
    <w:p w:rsidR="00F430C1" w:rsidRDefault="00F430C1" w:rsidP="00C7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436A4"/>
    <w:multiLevelType w:val="hybridMultilevel"/>
    <w:tmpl w:val="00F61BD8"/>
    <w:lvl w:ilvl="0" w:tplc="331409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3725D"/>
    <w:multiLevelType w:val="hybridMultilevel"/>
    <w:tmpl w:val="9912F692"/>
    <w:lvl w:ilvl="0" w:tplc="B65C98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67083"/>
    <w:multiLevelType w:val="hybridMultilevel"/>
    <w:tmpl w:val="55E80E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7278B"/>
    <w:multiLevelType w:val="hybridMultilevel"/>
    <w:tmpl w:val="4D8A3F4E"/>
    <w:lvl w:ilvl="0" w:tplc="0419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">
    <w:nsid w:val="3D3A272F"/>
    <w:multiLevelType w:val="hybridMultilevel"/>
    <w:tmpl w:val="EE96A1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53A8B"/>
    <w:multiLevelType w:val="hybridMultilevel"/>
    <w:tmpl w:val="4D1CC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F4646"/>
    <w:multiLevelType w:val="hybridMultilevel"/>
    <w:tmpl w:val="A66CE586"/>
    <w:lvl w:ilvl="0" w:tplc="81EE2D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E34DF9"/>
    <w:multiLevelType w:val="hybridMultilevel"/>
    <w:tmpl w:val="5A26F6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823E50"/>
    <w:multiLevelType w:val="hybridMultilevel"/>
    <w:tmpl w:val="8EF4C262"/>
    <w:lvl w:ilvl="0" w:tplc="0419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9">
    <w:nsid w:val="6CCD4741"/>
    <w:multiLevelType w:val="hybridMultilevel"/>
    <w:tmpl w:val="8C74CD0C"/>
    <w:lvl w:ilvl="0" w:tplc="0422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0">
    <w:nsid w:val="7C813E71"/>
    <w:multiLevelType w:val="hybridMultilevel"/>
    <w:tmpl w:val="E5522026"/>
    <w:lvl w:ilvl="0" w:tplc="9A2402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7BA9"/>
    <w:rsid w:val="00005C7D"/>
    <w:rsid w:val="00023671"/>
    <w:rsid w:val="00031A6A"/>
    <w:rsid w:val="0003255C"/>
    <w:rsid w:val="00046CFA"/>
    <w:rsid w:val="00053466"/>
    <w:rsid w:val="0009445D"/>
    <w:rsid w:val="000B2D9D"/>
    <w:rsid w:val="000B3066"/>
    <w:rsid w:val="000D79FB"/>
    <w:rsid w:val="000F117C"/>
    <w:rsid w:val="000F57C6"/>
    <w:rsid w:val="000F659F"/>
    <w:rsid w:val="00140918"/>
    <w:rsid w:val="001418A7"/>
    <w:rsid w:val="00141AA6"/>
    <w:rsid w:val="00150AC3"/>
    <w:rsid w:val="001528B0"/>
    <w:rsid w:val="0017321B"/>
    <w:rsid w:val="001C5E99"/>
    <w:rsid w:val="001D75B9"/>
    <w:rsid w:val="001E65E5"/>
    <w:rsid w:val="001F6717"/>
    <w:rsid w:val="001F7183"/>
    <w:rsid w:val="00200669"/>
    <w:rsid w:val="002112EC"/>
    <w:rsid w:val="00220822"/>
    <w:rsid w:val="00222FE2"/>
    <w:rsid w:val="002444EB"/>
    <w:rsid w:val="002777D2"/>
    <w:rsid w:val="00293C56"/>
    <w:rsid w:val="002B0D13"/>
    <w:rsid w:val="002E1AD3"/>
    <w:rsid w:val="003007A5"/>
    <w:rsid w:val="00323062"/>
    <w:rsid w:val="003470EB"/>
    <w:rsid w:val="00366E3C"/>
    <w:rsid w:val="00367BC1"/>
    <w:rsid w:val="003730C5"/>
    <w:rsid w:val="0038209C"/>
    <w:rsid w:val="00385AD9"/>
    <w:rsid w:val="003B3C9B"/>
    <w:rsid w:val="003D1FEC"/>
    <w:rsid w:val="00405DC5"/>
    <w:rsid w:val="00410FB7"/>
    <w:rsid w:val="0042480F"/>
    <w:rsid w:val="00425CC3"/>
    <w:rsid w:val="00481679"/>
    <w:rsid w:val="004B49C4"/>
    <w:rsid w:val="004B4B13"/>
    <w:rsid w:val="004E5F4E"/>
    <w:rsid w:val="00514BCB"/>
    <w:rsid w:val="0055760B"/>
    <w:rsid w:val="00565964"/>
    <w:rsid w:val="00573715"/>
    <w:rsid w:val="00582484"/>
    <w:rsid w:val="00582FBC"/>
    <w:rsid w:val="00587C91"/>
    <w:rsid w:val="005A286A"/>
    <w:rsid w:val="005D22D6"/>
    <w:rsid w:val="005D69E1"/>
    <w:rsid w:val="005D73B9"/>
    <w:rsid w:val="006004E0"/>
    <w:rsid w:val="00602518"/>
    <w:rsid w:val="00615EF4"/>
    <w:rsid w:val="00640BF7"/>
    <w:rsid w:val="006607B3"/>
    <w:rsid w:val="00675F5C"/>
    <w:rsid w:val="006B3960"/>
    <w:rsid w:val="006C50B8"/>
    <w:rsid w:val="006C69B1"/>
    <w:rsid w:val="006D08B9"/>
    <w:rsid w:val="006E3C9E"/>
    <w:rsid w:val="0071082B"/>
    <w:rsid w:val="0071172D"/>
    <w:rsid w:val="00716798"/>
    <w:rsid w:val="0073000F"/>
    <w:rsid w:val="00733625"/>
    <w:rsid w:val="00734767"/>
    <w:rsid w:val="00737053"/>
    <w:rsid w:val="007400B0"/>
    <w:rsid w:val="00747736"/>
    <w:rsid w:val="00754883"/>
    <w:rsid w:val="0076080D"/>
    <w:rsid w:val="007A5B60"/>
    <w:rsid w:val="007C1625"/>
    <w:rsid w:val="007C3B73"/>
    <w:rsid w:val="007D34E2"/>
    <w:rsid w:val="00801314"/>
    <w:rsid w:val="008214AD"/>
    <w:rsid w:val="00836B0B"/>
    <w:rsid w:val="008519CE"/>
    <w:rsid w:val="00881639"/>
    <w:rsid w:val="00884C31"/>
    <w:rsid w:val="008D1586"/>
    <w:rsid w:val="008E78A7"/>
    <w:rsid w:val="008E7B98"/>
    <w:rsid w:val="00945E64"/>
    <w:rsid w:val="009506BA"/>
    <w:rsid w:val="00963308"/>
    <w:rsid w:val="00966378"/>
    <w:rsid w:val="009720C8"/>
    <w:rsid w:val="0098508C"/>
    <w:rsid w:val="00986522"/>
    <w:rsid w:val="009B3A3F"/>
    <w:rsid w:val="009B7325"/>
    <w:rsid w:val="009C7400"/>
    <w:rsid w:val="009E6DCE"/>
    <w:rsid w:val="00A00B7E"/>
    <w:rsid w:val="00A05C91"/>
    <w:rsid w:val="00A20239"/>
    <w:rsid w:val="00A3080F"/>
    <w:rsid w:val="00A61CBC"/>
    <w:rsid w:val="00A938E7"/>
    <w:rsid w:val="00AC0F77"/>
    <w:rsid w:val="00AF6E1C"/>
    <w:rsid w:val="00B27BA9"/>
    <w:rsid w:val="00B57F5E"/>
    <w:rsid w:val="00B662A0"/>
    <w:rsid w:val="00B71903"/>
    <w:rsid w:val="00B825AD"/>
    <w:rsid w:val="00BB7639"/>
    <w:rsid w:val="00BF22D0"/>
    <w:rsid w:val="00C00343"/>
    <w:rsid w:val="00C2174A"/>
    <w:rsid w:val="00C4133E"/>
    <w:rsid w:val="00C56775"/>
    <w:rsid w:val="00C635F5"/>
    <w:rsid w:val="00C65584"/>
    <w:rsid w:val="00C763E0"/>
    <w:rsid w:val="00C77DC8"/>
    <w:rsid w:val="00C85845"/>
    <w:rsid w:val="00C91695"/>
    <w:rsid w:val="00C93FEE"/>
    <w:rsid w:val="00C9756E"/>
    <w:rsid w:val="00CA3EDA"/>
    <w:rsid w:val="00CC19EB"/>
    <w:rsid w:val="00CE7666"/>
    <w:rsid w:val="00D147E2"/>
    <w:rsid w:val="00D70658"/>
    <w:rsid w:val="00D74D72"/>
    <w:rsid w:val="00D766BB"/>
    <w:rsid w:val="00D816FB"/>
    <w:rsid w:val="00D8632C"/>
    <w:rsid w:val="00D8773B"/>
    <w:rsid w:val="00DA6696"/>
    <w:rsid w:val="00E2093D"/>
    <w:rsid w:val="00E25CA5"/>
    <w:rsid w:val="00E34481"/>
    <w:rsid w:val="00E46C49"/>
    <w:rsid w:val="00E87DC9"/>
    <w:rsid w:val="00E90145"/>
    <w:rsid w:val="00E92BB5"/>
    <w:rsid w:val="00E96761"/>
    <w:rsid w:val="00ED1A49"/>
    <w:rsid w:val="00F038B9"/>
    <w:rsid w:val="00F430C1"/>
    <w:rsid w:val="00F520CA"/>
    <w:rsid w:val="00F579C8"/>
    <w:rsid w:val="00F73056"/>
    <w:rsid w:val="00FC0DBD"/>
    <w:rsid w:val="00FE2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60"/>
  </w:style>
  <w:style w:type="paragraph" w:styleId="1">
    <w:name w:val="heading 1"/>
    <w:basedOn w:val="a"/>
    <w:next w:val="a"/>
    <w:link w:val="10"/>
    <w:uiPriority w:val="9"/>
    <w:qFormat/>
    <w:rsid w:val="007A5B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B911C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B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0C22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5B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0C226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5B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0C226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5B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601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5B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601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5B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5B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0C226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5B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77D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7DC8"/>
  </w:style>
  <w:style w:type="paragraph" w:styleId="a6">
    <w:name w:val="footer"/>
    <w:basedOn w:val="a"/>
    <w:link w:val="a7"/>
    <w:uiPriority w:val="99"/>
    <w:unhideWhenUsed/>
    <w:rsid w:val="00C77D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7DC8"/>
  </w:style>
  <w:style w:type="paragraph" w:styleId="a8">
    <w:name w:val="List Paragraph"/>
    <w:basedOn w:val="a"/>
    <w:uiPriority w:val="34"/>
    <w:qFormat/>
    <w:rsid w:val="0032306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A5B60"/>
    <w:rPr>
      <w:rFonts w:asciiTheme="majorHAnsi" w:eastAsiaTheme="majorEastAsia" w:hAnsiTheme="majorHAnsi" w:cstheme="majorBidi"/>
      <w:b/>
      <w:bCs/>
      <w:color w:val="6B911C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A5B60"/>
    <w:rPr>
      <w:rFonts w:asciiTheme="majorHAnsi" w:eastAsiaTheme="majorEastAsia" w:hAnsiTheme="majorHAnsi" w:cstheme="majorBidi"/>
      <w:b/>
      <w:bCs/>
      <w:color w:val="90C22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5B60"/>
    <w:rPr>
      <w:rFonts w:asciiTheme="majorHAnsi" w:eastAsiaTheme="majorEastAsia" w:hAnsiTheme="majorHAnsi" w:cstheme="majorBidi"/>
      <w:b/>
      <w:bCs/>
      <w:color w:val="90C22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A5B60"/>
    <w:rPr>
      <w:rFonts w:asciiTheme="majorHAnsi" w:eastAsiaTheme="majorEastAsia" w:hAnsiTheme="majorHAnsi" w:cstheme="majorBidi"/>
      <w:b/>
      <w:bCs/>
      <w:i/>
      <w:iCs/>
      <w:color w:val="90C22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A5B60"/>
    <w:rPr>
      <w:rFonts w:asciiTheme="majorHAnsi" w:eastAsiaTheme="majorEastAsia" w:hAnsiTheme="majorHAnsi" w:cstheme="majorBidi"/>
      <w:color w:val="47601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A5B60"/>
    <w:rPr>
      <w:rFonts w:asciiTheme="majorHAnsi" w:eastAsiaTheme="majorEastAsia" w:hAnsiTheme="majorHAnsi" w:cstheme="majorBidi"/>
      <w:i/>
      <w:iCs/>
      <w:color w:val="47601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A5B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A5B60"/>
    <w:rPr>
      <w:rFonts w:asciiTheme="majorHAnsi" w:eastAsiaTheme="majorEastAsia" w:hAnsiTheme="majorHAnsi" w:cstheme="majorBidi"/>
      <w:color w:val="90C22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A5B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7A5B60"/>
    <w:pPr>
      <w:spacing w:line="240" w:lineRule="auto"/>
    </w:pPr>
    <w:rPr>
      <w:b/>
      <w:bCs/>
      <w:color w:val="90C226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7A5B60"/>
    <w:pPr>
      <w:pBdr>
        <w:bottom w:val="single" w:sz="8" w:space="4" w:color="90C22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12C32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7A5B60"/>
    <w:rPr>
      <w:rFonts w:asciiTheme="majorHAnsi" w:eastAsiaTheme="majorEastAsia" w:hAnsiTheme="majorHAnsi" w:cstheme="majorBidi"/>
      <w:color w:val="212C32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7A5B60"/>
    <w:pPr>
      <w:numPr>
        <w:ilvl w:val="1"/>
      </w:numPr>
    </w:pPr>
    <w:rPr>
      <w:rFonts w:asciiTheme="majorHAnsi" w:eastAsiaTheme="majorEastAsia" w:hAnsiTheme="majorHAnsi" w:cstheme="majorBidi"/>
      <w:i/>
      <w:iCs/>
      <w:color w:val="90C226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7A5B60"/>
    <w:rPr>
      <w:rFonts w:asciiTheme="majorHAnsi" w:eastAsiaTheme="majorEastAsia" w:hAnsiTheme="majorHAnsi" w:cstheme="majorBidi"/>
      <w:i/>
      <w:iCs/>
      <w:color w:val="90C226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7A5B60"/>
    <w:rPr>
      <w:b/>
      <w:bCs/>
    </w:rPr>
  </w:style>
  <w:style w:type="character" w:styleId="af">
    <w:name w:val="Emphasis"/>
    <w:basedOn w:val="a0"/>
    <w:uiPriority w:val="20"/>
    <w:qFormat/>
    <w:rsid w:val="007A5B60"/>
    <w:rPr>
      <w:i/>
      <w:iCs/>
    </w:rPr>
  </w:style>
  <w:style w:type="paragraph" w:styleId="af0">
    <w:name w:val="No Spacing"/>
    <w:uiPriority w:val="1"/>
    <w:qFormat/>
    <w:rsid w:val="007A5B6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A5B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A5B60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7A5B60"/>
    <w:pPr>
      <w:pBdr>
        <w:bottom w:val="single" w:sz="4" w:space="4" w:color="90C226" w:themeColor="accent1"/>
      </w:pBdr>
      <w:spacing w:before="200" w:after="280"/>
      <w:ind w:left="936" w:right="936"/>
    </w:pPr>
    <w:rPr>
      <w:b/>
      <w:bCs/>
      <w:i/>
      <w:iCs/>
      <w:color w:val="90C226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7A5B60"/>
    <w:rPr>
      <w:b/>
      <w:bCs/>
      <w:i/>
      <w:iCs/>
      <w:color w:val="90C226" w:themeColor="accent1"/>
    </w:rPr>
  </w:style>
  <w:style w:type="character" w:styleId="af3">
    <w:name w:val="Subtle Emphasis"/>
    <w:basedOn w:val="a0"/>
    <w:uiPriority w:val="19"/>
    <w:qFormat/>
    <w:rsid w:val="007A5B60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7A5B60"/>
    <w:rPr>
      <w:b/>
      <w:bCs/>
      <w:i/>
      <w:iCs/>
      <w:color w:val="90C226" w:themeColor="accent1"/>
    </w:rPr>
  </w:style>
  <w:style w:type="character" w:styleId="af5">
    <w:name w:val="Subtle Reference"/>
    <w:basedOn w:val="a0"/>
    <w:uiPriority w:val="31"/>
    <w:qFormat/>
    <w:rsid w:val="007A5B60"/>
    <w:rPr>
      <w:smallCaps/>
      <w:color w:val="54A021" w:themeColor="accent2"/>
      <w:u w:val="single"/>
    </w:rPr>
  </w:style>
  <w:style w:type="character" w:styleId="af6">
    <w:name w:val="Intense Reference"/>
    <w:basedOn w:val="a0"/>
    <w:uiPriority w:val="32"/>
    <w:qFormat/>
    <w:rsid w:val="007A5B60"/>
    <w:rPr>
      <w:b/>
      <w:bCs/>
      <w:smallCaps/>
      <w:color w:val="54A02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7A5B60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7A5B60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C21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C21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Грань">
  <a:themeElements>
    <a:clrScheme name="Грань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Грань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рань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13948-F14C-4952-9929-A99084F2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3120</Words>
  <Characters>17790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BuhAmbul</cp:lastModifiedBy>
  <cp:revision>58</cp:revision>
  <cp:lastPrinted>2020-12-09T11:11:00Z</cp:lastPrinted>
  <dcterms:created xsi:type="dcterms:W3CDTF">2019-11-07T15:36:00Z</dcterms:created>
  <dcterms:modified xsi:type="dcterms:W3CDTF">2020-12-10T07:50:00Z</dcterms:modified>
</cp:coreProperties>
</file>