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FB9" w:rsidRDefault="004B6FB9" w:rsidP="004B6FB9">
      <w:pPr>
        <w:ind w:left="3540" w:firstLine="708"/>
        <w:rPr>
          <w:rFonts w:ascii="Times New Roman" w:hAnsi="Times New Roman" w:cs="Times New Roman"/>
          <w:b/>
          <w:sz w:val="28"/>
          <w:szCs w:val="28"/>
        </w:rPr>
      </w:pPr>
      <w:r>
        <w:rPr>
          <w:rFonts w:ascii="Times New Roman" w:hAnsi="Times New Roman" w:cs="Times New Roman"/>
          <w:noProof/>
          <w:sz w:val="28"/>
          <w:szCs w:val="28"/>
        </w:rPr>
        <w:drawing>
          <wp:inline distT="0" distB="0" distL="0" distR="0">
            <wp:extent cx="657225" cy="828675"/>
            <wp:effectExtent l="19050" t="0" r="0" b="0"/>
            <wp:docPr id="10" name="Рисунок 10"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герб"/>
                    <pic:cNvPicPr>
                      <a:picLocks noChangeAspect="1" noChangeArrowheads="1"/>
                    </pic:cNvPicPr>
                  </pic:nvPicPr>
                  <pic:blipFill>
                    <a:blip r:embed="rId5"/>
                    <a:srcRect/>
                    <a:stretch>
                      <a:fillRect/>
                    </a:stretch>
                  </pic:blipFill>
                  <pic:spPr bwMode="auto">
                    <a:xfrm>
                      <a:off x="0" y="0"/>
                      <a:ext cx="657225" cy="828675"/>
                    </a:xfrm>
                    <a:prstGeom prst="rect">
                      <a:avLst/>
                    </a:prstGeom>
                    <a:noFill/>
                    <a:ln w="9525">
                      <a:noFill/>
                      <a:miter lim="800000"/>
                      <a:headEnd/>
                      <a:tailEnd/>
                    </a:ln>
                  </pic:spPr>
                </pic:pic>
              </a:graphicData>
            </a:graphic>
          </wp:inline>
        </w:drawing>
      </w:r>
      <w:r>
        <w:rPr>
          <w:rFonts w:ascii="Times New Roman" w:hAnsi="Times New Roman" w:cs="Times New Roman"/>
          <w:b/>
          <w:sz w:val="28"/>
          <w:szCs w:val="28"/>
        </w:rPr>
        <w:t xml:space="preserve">                                                                                     </w:t>
      </w:r>
    </w:p>
    <w:p w:rsidR="004B6FB9" w:rsidRDefault="004B6FB9" w:rsidP="004B6FB9">
      <w:pPr>
        <w:jc w:val="center"/>
        <w:rPr>
          <w:rFonts w:ascii="Times New Roman" w:hAnsi="Times New Roman" w:cs="Times New Roman"/>
          <w:b/>
          <w:sz w:val="28"/>
          <w:szCs w:val="28"/>
        </w:rPr>
      </w:pPr>
      <w:r>
        <w:rPr>
          <w:rFonts w:ascii="Times New Roman" w:hAnsi="Times New Roman" w:cs="Times New Roman"/>
          <w:b/>
          <w:sz w:val="28"/>
          <w:szCs w:val="28"/>
        </w:rPr>
        <w:t xml:space="preserve">УКРАЇНА                                                                                          ЗАБОЛОТІВСЬКА СЕЛИЩНА РАДА                                                     ОБЄДНАНОЇ ТЕРИТОРІАЛЬНОЇ ГРОМАДИ                                                                                      </w:t>
      </w:r>
      <w:proofErr w:type="spellStart"/>
      <w:r>
        <w:rPr>
          <w:rFonts w:ascii="Times New Roman" w:hAnsi="Times New Roman" w:cs="Times New Roman"/>
          <w:b/>
          <w:sz w:val="28"/>
          <w:szCs w:val="28"/>
        </w:rPr>
        <w:t>Снятинського</w:t>
      </w:r>
      <w:proofErr w:type="spellEnd"/>
      <w:r>
        <w:rPr>
          <w:rFonts w:ascii="Times New Roman" w:hAnsi="Times New Roman" w:cs="Times New Roman"/>
          <w:b/>
          <w:sz w:val="28"/>
          <w:szCs w:val="28"/>
        </w:rPr>
        <w:t xml:space="preserve"> району  Івано-Франківської області                                                                              сьоме демократичного скликання                                                                                    (  перша  сесія)</w:t>
      </w:r>
    </w:p>
    <w:p w:rsidR="004B6FB9" w:rsidRDefault="004B6FB9" w:rsidP="004B6FB9">
      <w:pPr>
        <w:jc w:val="center"/>
        <w:rPr>
          <w:rFonts w:ascii="Times New Roman" w:hAnsi="Times New Roman" w:cs="Times New Roman"/>
          <w:b/>
          <w:sz w:val="28"/>
          <w:szCs w:val="28"/>
        </w:rPr>
      </w:pPr>
      <w:r>
        <w:rPr>
          <w:rFonts w:ascii="Times New Roman" w:hAnsi="Times New Roman" w:cs="Times New Roman"/>
          <w:b/>
          <w:sz w:val="28"/>
          <w:szCs w:val="28"/>
        </w:rPr>
        <w:t xml:space="preserve"> РІШЕННЯ</w:t>
      </w:r>
    </w:p>
    <w:p w:rsidR="004B6FB9" w:rsidRDefault="004B6FB9" w:rsidP="004B6FB9">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від 07 грудня  2017 року             </w:t>
      </w:r>
      <w:proofErr w:type="spellStart"/>
      <w:r>
        <w:rPr>
          <w:rFonts w:ascii="Times New Roman" w:eastAsia="Times New Roman" w:hAnsi="Times New Roman" w:cs="Times New Roman"/>
          <w:b/>
          <w:sz w:val="28"/>
          <w:szCs w:val="28"/>
          <w:lang w:eastAsia="ru-RU"/>
        </w:rPr>
        <w:t>смт.Заболотів</w:t>
      </w:r>
      <w:proofErr w:type="spellEnd"/>
      <w:r>
        <w:rPr>
          <w:rFonts w:ascii="Times New Roman" w:eastAsia="Times New Roman" w:hAnsi="Times New Roman" w:cs="Times New Roman"/>
          <w:b/>
          <w:sz w:val="28"/>
          <w:szCs w:val="28"/>
          <w:lang w:eastAsia="ru-RU"/>
        </w:rPr>
        <w:t xml:space="preserve">                      № 10-1/2017</w:t>
      </w:r>
      <w:r>
        <w:rPr>
          <w:rFonts w:ascii="Times New Roman" w:eastAsia="Times New Roman" w:hAnsi="Times New Roman" w:cs="Times New Roman"/>
          <w:b/>
          <w:sz w:val="28"/>
          <w:szCs w:val="28"/>
        </w:rPr>
        <w:t xml:space="preserve">  </w:t>
      </w:r>
    </w:p>
    <w:p w:rsidR="004B6FB9" w:rsidRDefault="004B6FB9" w:rsidP="004B6FB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Про затвердження структури </w:t>
      </w:r>
    </w:p>
    <w:p w:rsidR="004B6FB9" w:rsidRDefault="004B6FB9" w:rsidP="004B6FB9">
      <w:pPr>
        <w:spacing w:after="0" w:line="240" w:lineRule="auto"/>
        <w:rPr>
          <w:rFonts w:ascii="Times New Roman" w:hAnsi="Times New Roman" w:cs="Times New Roman"/>
          <w:b/>
          <w:sz w:val="28"/>
          <w:szCs w:val="28"/>
        </w:rPr>
      </w:pPr>
      <w:r>
        <w:rPr>
          <w:rFonts w:ascii="Times New Roman" w:hAnsi="Times New Roman" w:cs="Times New Roman"/>
          <w:b/>
          <w:sz w:val="28"/>
          <w:szCs w:val="28"/>
        </w:rPr>
        <w:t>виконавчих органів ради,</w:t>
      </w:r>
    </w:p>
    <w:p w:rsidR="004B6FB9" w:rsidRDefault="004B6FB9" w:rsidP="004B6FB9">
      <w:pPr>
        <w:spacing w:after="0" w:line="240" w:lineRule="auto"/>
        <w:rPr>
          <w:rFonts w:ascii="Times New Roman" w:hAnsi="Times New Roman" w:cs="Times New Roman"/>
          <w:b/>
          <w:sz w:val="28"/>
          <w:szCs w:val="28"/>
        </w:rPr>
      </w:pPr>
      <w:r>
        <w:rPr>
          <w:rFonts w:ascii="Times New Roman" w:hAnsi="Times New Roman" w:cs="Times New Roman"/>
          <w:b/>
          <w:sz w:val="28"/>
          <w:szCs w:val="28"/>
        </w:rPr>
        <w:t>загальної чисельності апарату ради</w:t>
      </w:r>
    </w:p>
    <w:p w:rsidR="004B6FB9" w:rsidRDefault="004B6FB9" w:rsidP="004B6FB9">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та її виконавчих органів </w:t>
      </w:r>
    </w:p>
    <w:p w:rsidR="004B6FB9" w:rsidRDefault="004B6FB9" w:rsidP="004B6FB9">
      <w:pPr>
        <w:spacing w:after="0" w:line="240" w:lineRule="auto"/>
        <w:jc w:val="center"/>
        <w:rPr>
          <w:rFonts w:ascii="Times New Roman" w:hAnsi="Times New Roman" w:cs="Times New Roman"/>
          <w:sz w:val="28"/>
          <w:szCs w:val="28"/>
        </w:rPr>
      </w:pPr>
    </w:p>
    <w:p w:rsidR="004B6FB9" w:rsidRDefault="004B6FB9" w:rsidP="004B6FB9">
      <w:pPr>
        <w:pStyle w:val="rvps2"/>
        <w:spacing w:before="0" w:beforeAutospacing="0" w:after="0" w:afterAutospacing="0"/>
        <w:jc w:val="both"/>
        <w:textAlignment w:val="baseline"/>
        <w:rPr>
          <w:sz w:val="28"/>
          <w:szCs w:val="28"/>
          <w:lang w:val="uk-UA"/>
        </w:rPr>
      </w:pPr>
      <w:r>
        <w:rPr>
          <w:sz w:val="28"/>
          <w:szCs w:val="28"/>
          <w:lang w:val="uk-UA"/>
        </w:rPr>
        <w:t>Відповідно до підпункту 5 пункту 1 статті 26</w:t>
      </w:r>
      <w:r>
        <w:rPr>
          <w:i/>
          <w:sz w:val="28"/>
          <w:szCs w:val="28"/>
          <w:lang w:val="uk-UA"/>
        </w:rPr>
        <w:t xml:space="preserve"> </w:t>
      </w:r>
      <w:r>
        <w:rPr>
          <w:sz w:val="28"/>
          <w:szCs w:val="28"/>
          <w:lang w:val="uk-UA"/>
        </w:rPr>
        <w:t xml:space="preserve"> Закону України «Про місцеве самоврядування в Україні»,   селищна рада </w:t>
      </w:r>
    </w:p>
    <w:p w:rsidR="004B6FB9" w:rsidRDefault="004B6FB9" w:rsidP="004B6FB9">
      <w:pPr>
        <w:pStyle w:val="rvps2"/>
        <w:spacing w:before="0" w:beforeAutospacing="0" w:after="0" w:afterAutospacing="0"/>
        <w:jc w:val="both"/>
        <w:textAlignment w:val="baseline"/>
        <w:rPr>
          <w:sz w:val="28"/>
          <w:szCs w:val="28"/>
          <w:lang w:val="uk-UA"/>
        </w:rPr>
      </w:pPr>
    </w:p>
    <w:p w:rsidR="004B6FB9" w:rsidRDefault="004B6FB9" w:rsidP="004B6FB9">
      <w:pPr>
        <w:pStyle w:val="rvps2"/>
        <w:spacing w:before="0" w:beforeAutospacing="0" w:after="0" w:afterAutospacing="0"/>
        <w:jc w:val="center"/>
        <w:textAlignment w:val="baseline"/>
        <w:rPr>
          <w:b/>
          <w:sz w:val="28"/>
          <w:szCs w:val="28"/>
          <w:lang w:val="uk-UA"/>
        </w:rPr>
      </w:pPr>
      <w:r>
        <w:rPr>
          <w:b/>
          <w:sz w:val="28"/>
          <w:szCs w:val="28"/>
          <w:lang w:val="uk-UA"/>
        </w:rPr>
        <w:t>ВИРІШИЛА  :</w:t>
      </w:r>
    </w:p>
    <w:p w:rsidR="004B6FB9" w:rsidRDefault="004B6FB9" w:rsidP="004B6FB9">
      <w:pPr>
        <w:pStyle w:val="rvps2"/>
        <w:spacing w:before="0" w:beforeAutospacing="0" w:after="0" w:afterAutospacing="0"/>
        <w:jc w:val="center"/>
        <w:textAlignment w:val="baseline"/>
        <w:rPr>
          <w:sz w:val="28"/>
          <w:szCs w:val="28"/>
          <w:lang w:val="uk-UA"/>
        </w:rPr>
      </w:pPr>
    </w:p>
    <w:p w:rsidR="004B6FB9" w:rsidRDefault="004B6FB9" w:rsidP="004B6FB9">
      <w:pPr>
        <w:pStyle w:val="rvps2"/>
        <w:numPr>
          <w:ilvl w:val="0"/>
          <w:numId w:val="1"/>
        </w:numPr>
        <w:spacing w:before="0" w:beforeAutospacing="0" w:after="0" w:afterAutospacing="0"/>
        <w:textAlignment w:val="baseline"/>
        <w:rPr>
          <w:sz w:val="28"/>
          <w:szCs w:val="28"/>
          <w:lang w:val="uk-UA"/>
        </w:rPr>
      </w:pPr>
      <w:r>
        <w:rPr>
          <w:sz w:val="28"/>
          <w:szCs w:val="28"/>
          <w:lang w:val="uk-UA"/>
        </w:rPr>
        <w:t>Затвердити структури та чисельність виконавчих органів Ради згідно з додатками.(додаток  №1 ; №2 )</w:t>
      </w:r>
    </w:p>
    <w:p w:rsidR="004B6FB9" w:rsidRDefault="004B6FB9" w:rsidP="004B6FB9">
      <w:pPr>
        <w:pStyle w:val="a3"/>
        <w:numPr>
          <w:ilvl w:val="0"/>
          <w:numId w:val="1"/>
        </w:numPr>
        <w:jc w:val="both"/>
        <w:rPr>
          <w:sz w:val="28"/>
          <w:szCs w:val="28"/>
          <w:lang w:val="uk-UA"/>
        </w:rPr>
      </w:pPr>
      <w:r>
        <w:rPr>
          <w:sz w:val="28"/>
          <w:szCs w:val="28"/>
          <w:lang w:val="uk-UA"/>
        </w:rPr>
        <w:t>Дозволити виплачувати матеріальну допомогу для вирішення соціально - побутових питань та допомогу на оздоровлення в розмірі середньомісячної заробітної плати, допомогу на оздоровлення у розмірі посадового окладу, одноразові допомоги, виплати, винагороди, інші  щомісячні преміювання та встановлювати надбавки селищному голові  Танюку Івану Дмитровичу, першому заступнику селищного голови, заступнику селищного голови та керуючому справами (секретарю виконкому) та апарату селищної ради згідно із чинним законодавством та нормативними документами.</w:t>
      </w:r>
    </w:p>
    <w:p w:rsidR="004B6FB9" w:rsidRDefault="004B6FB9" w:rsidP="004B6FB9">
      <w:pPr>
        <w:jc w:val="both"/>
        <w:rPr>
          <w:rFonts w:ascii="Times New Roman" w:hAnsi="Times New Roman" w:cs="Times New Roman"/>
          <w:sz w:val="28"/>
          <w:szCs w:val="28"/>
        </w:rPr>
      </w:pPr>
      <w:r>
        <w:rPr>
          <w:rFonts w:ascii="Times New Roman" w:hAnsi="Times New Roman" w:cs="Times New Roman"/>
          <w:b/>
          <w:color w:val="000000"/>
          <w:sz w:val="28"/>
          <w:szCs w:val="28"/>
          <w:shd w:val="clear" w:color="auto" w:fill="FFFFFF"/>
        </w:rPr>
        <w:t>3.</w:t>
      </w:r>
      <w:r>
        <w:rPr>
          <w:rFonts w:ascii="Times New Roman" w:hAnsi="Times New Roman" w:cs="Times New Roman"/>
          <w:color w:val="000000"/>
          <w:sz w:val="28"/>
          <w:szCs w:val="28"/>
          <w:shd w:val="clear" w:color="auto" w:fill="FFFFFF"/>
        </w:rPr>
        <w:t xml:space="preserve">Згідно до Положення про військовий облік військовозобов’язаних і призовників, затвердженого постановою КМУ від 09.06.94 р. № 377  </w:t>
      </w:r>
      <w:r>
        <w:rPr>
          <w:rFonts w:ascii="Times New Roman" w:hAnsi="Times New Roman" w:cs="Times New Roman"/>
          <w:sz w:val="28"/>
          <w:szCs w:val="28"/>
        </w:rPr>
        <w:t>встановити надбавку діловодом (помічникам старост) за виконання обов’язк</w:t>
      </w:r>
      <w:r>
        <w:rPr>
          <w:rFonts w:ascii="Times New Roman" w:hAnsi="Times New Roman" w:cs="Times New Roman"/>
          <w:color w:val="000000"/>
          <w:sz w:val="28"/>
          <w:szCs w:val="28"/>
          <w:shd w:val="clear" w:color="auto" w:fill="FFFFFF"/>
        </w:rPr>
        <w:t xml:space="preserve">ів  по веденні  військового обліку військовозобов’язаних і призовників,  в </w:t>
      </w:r>
      <w:proofErr w:type="spellStart"/>
      <w:r>
        <w:rPr>
          <w:rFonts w:ascii="Times New Roman" w:hAnsi="Times New Roman" w:cs="Times New Roman"/>
          <w:color w:val="000000"/>
          <w:sz w:val="28"/>
          <w:szCs w:val="28"/>
          <w:shd w:val="clear" w:color="auto" w:fill="FFFFFF"/>
        </w:rPr>
        <w:t>старостинських</w:t>
      </w:r>
      <w:proofErr w:type="spellEnd"/>
      <w:r>
        <w:rPr>
          <w:rFonts w:ascii="Times New Roman" w:hAnsi="Times New Roman" w:cs="Times New Roman"/>
          <w:color w:val="000000"/>
          <w:sz w:val="28"/>
          <w:szCs w:val="28"/>
          <w:shd w:val="clear" w:color="auto" w:fill="FFFFFF"/>
        </w:rPr>
        <w:t xml:space="preserve"> округах   50 % до посадового окладу.</w:t>
      </w:r>
      <w:r>
        <w:rPr>
          <w:rFonts w:ascii="Times New Roman" w:hAnsi="Times New Roman" w:cs="Times New Roman"/>
          <w:color w:val="000000"/>
          <w:sz w:val="28"/>
          <w:szCs w:val="28"/>
        </w:rPr>
        <w:br/>
      </w:r>
      <w:r>
        <w:rPr>
          <w:rFonts w:ascii="Times New Roman" w:hAnsi="Times New Roman" w:cs="Times New Roman"/>
          <w:b/>
          <w:color w:val="000000"/>
          <w:sz w:val="28"/>
          <w:szCs w:val="28"/>
          <w:shd w:val="clear" w:color="auto" w:fill="FFFFFF"/>
        </w:rPr>
        <w:t xml:space="preserve"> 4</w:t>
      </w:r>
      <w:r>
        <w:rPr>
          <w:rFonts w:ascii="Times New Roman" w:hAnsi="Times New Roman" w:cs="Times New Roman"/>
          <w:b/>
          <w:sz w:val="28"/>
          <w:szCs w:val="28"/>
        </w:rPr>
        <w:t>.</w:t>
      </w:r>
      <w:r>
        <w:rPr>
          <w:rFonts w:ascii="Times New Roman" w:hAnsi="Times New Roman" w:cs="Times New Roman"/>
          <w:sz w:val="28"/>
          <w:szCs w:val="28"/>
        </w:rPr>
        <w:t xml:space="preserve">Преміювати   селищного голову Танюка І.Д.  в розмірі не менше 50%  посадового окладу  з  урахуванням надбавки за ранг, вислугу років та індексацію, надати матеріальні допомоги на оздоровлення, для вирішення </w:t>
      </w:r>
    </w:p>
    <w:p w:rsidR="004B6FB9" w:rsidRDefault="004B6FB9" w:rsidP="004B6FB9">
      <w:pPr>
        <w:jc w:val="both"/>
        <w:rPr>
          <w:rFonts w:ascii="Times New Roman" w:hAnsi="Times New Roman" w:cs="Times New Roman"/>
          <w:sz w:val="28"/>
          <w:szCs w:val="28"/>
        </w:rPr>
      </w:pPr>
      <w:r>
        <w:rPr>
          <w:rFonts w:ascii="Times New Roman" w:hAnsi="Times New Roman" w:cs="Times New Roman"/>
          <w:sz w:val="28"/>
          <w:szCs w:val="28"/>
        </w:rPr>
        <w:lastRenderedPageBreak/>
        <w:t xml:space="preserve">соціально-побутових питань в розмірі середньомісячної заробітної плати; у відповідності до ст. 21 Закону України «Про службу в органах місцевого самоврядування» матеріальну допомогу для оздоровлення у вигляді посадового окладу згідно штатного розпису, надбавки (в т.ч. 50% за інтенсивність) та одноразові виплати різного характеру згідно чинного законодавства в межах фонду оплати праці;  </w:t>
      </w:r>
    </w:p>
    <w:p w:rsidR="004B6FB9" w:rsidRDefault="004B6FB9" w:rsidP="004B6FB9">
      <w:pPr>
        <w:jc w:val="both"/>
        <w:rPr>
          <w:rFonts w:ascii="Times New Roman" w:hAnsi="Times New Roman" w:cs="Times New Roman"/>
          <w:sz w:val="28"/>
          <w:szCs w:val="28"/>
        </w:rPr>
      </w:pPr>
      <w:r>
        <w:rPr>
          <w:rFonts w:ascii="Times New Roman" w:hAnsi="Times New Roman" w:cs="Times New Roman"/>
          <w:b/>
          <w:sz w:val="28"/>
          <w:szCs w:val="28"/>
        </w:rPr>
        <w:t xml:space="preserve"> 5.</w:t>
      </w:r>
      <w:r>
        <w:rPr>
          <w:rFonts w:ascii="Times New Roman" w:hAnsi="Times New Roman" w:cs="Times New Roman"/>
          <w:sz w:val="28"/>
          <w:szCs w:val="28"/>
        </w:rPr>
        <w:t xml:space="preserve"> Надати дозвіл селищному голові Танюку І.Д.  встановлювати першому заступнику селищного голови,керуючому справами(секретарю виконкому) та   працівникам апарату селищної ради  надбавки та одноразові виплати різного характеру згідно чинного законодавства,    преміювати їх ; надавати матеріальні допомоги  згідно   Постанови  КМУ від 09.03.2006р № 268 «Про впорядкування структури та умов оплати праці працівників апарату, органів виконавчої влади, органів прокуратури, судів та інших органів»    та  ст. 21 Закону України «Про службу в органах місцевого самоврядування»    в межах фонду оплати праці.  </w:t>
      </w:r>
    </w:p>
    <w:p w:rsidR="004B6FB9" w:rsidRDefault="004B6FB9" w:rsidP="004B6FB9">
      <w:pPr>
        <w:jc w:val="both"/>
        <w:rPr>
          <w:rFonts w:ascii="Times New Roman" w:hAnsi="Times New Roman" w:cs="Times New Roman"/>
          <w:sz w:val="28"/>
          <w:szCs w:val="28"/>
        </w:rPr>
      </w:pPr>
      <w:r>
        <w:rPr>
          <w:rFonts w:ascii="Times New Roman" w:hAnsi="Times New Roman" w:cs="Times New Roman"/>
          <w:b/>
          <w:sz w:val="28"/>
          <w:szCs w:val="28"/>
        </w:rPr>
        <w:t>6</w:t>
      </w:r>
      <w:r>
        <w:rPr>
          <w:rFonts w:ascii="Times New Roman" w:hAnsi="Times New Roman" w:cs="Times New Roman"/>
          <w:sz w:val="28"/>
          <w:szCs w:val="28"/>
        </w:rPr>
        <w:t xml:space="preserve">.Контроль за виконанням цього рішення покласти на  </w:t>
      </w:r>
      <w:proofErr w:type="spellStart"/>
      <w:r>
        <w:rPr>
          <w:rFonts w:ascii="Times New Roman" w:hAnsi="Times New Roman" w:cs="Times New Roman"/>
          <w:sz w:val="28"/>
          <w:szCs w:val="28"/>
        </w:rPr>
        <w:t>Заболотівського</w:t>
      </w:r>
      <w:proofErr w:type="spellEnd"/>
      <w:r>
        <w:rPr>
          <w:rFonts w:ascii="Times New Roman" w:hAnsi="Times New Roman" w:cs="Times New Roman"/>
          <w:sz w:val="28"/>
          <w:szCs w:val="28"/>
        </w:rPr>
        <w:t xml:space="preserve"> селищного голову ОТГ.</w:t>
      </w:r>
    </w:p>
    <w:p w:rsidR="004B6FB9" w:rsidRDefault="004B6FB9" w:rsidP="004B6FB9">
      <w:pPr>
        <w:jc w:val="both"/>
        <w:rPr>
          <w:rFonts w:ascii="Times New Roman" w:hAnsi="Times New Roman" w:cs="Times New Roman"/>
          <w:sz w:val="28"/>
          <w:szCs w:val="28"/>
        </w:rPr>
      </w:pPr>
    </w:p>
    <w:p w:rsidR="004B6FB9" w:rsidRDefault="004B6FB9" w:rsidP="004B6FB9">
      <w:pPr>
        <w:jc w:val="both"/>
        <w:rPr>
          <w:rFonts w:ascii="Times New Roman" w:hAnsi="Times New Roman" w:cs="Times New Roman"/>
          <w:b/>
          <w:sz w:val="28"/>
          <w:szCs w:val="28"/>
        </w:rPr>
      </w:pPr>
      <w:r>
        <w:rPr>
          <w:rFonts w:ascii="Times New Roman" w:hAnsi="Times New Roman" w:cs="Times New Roman"/>
          <w:b/>
          <w:sz w:val="28"/>
          <w:szCs w:val="28"/>
        </w:rPr>
        <w:t xml:space="preserve">Голова </w:t>
      </w:r>
      <w:proofErr w:type="spellStart"/>
      <w:r>
        <w:rPr>
          <w:rFonts w:ascii="Times New Roman" w:hAnsi="Times New Roman" w:cs="Times New Roman"/>
          <w:b/>
          <w:sz w:val="28"/>
          <w:szCs w:val="28"/>
        </w:rPr>
        <w:t>Заболотівської</w:t>
      </w:r>
      <w:proofErr w:type="spellEnd"/>
      <w:r>
        <w:rPr>
          <w:rFonts w:ascii="Times New Roman" w:hAnsi="Times New Roman" w:cs="Times New Roman"/>
          <w:b/>
          <w:sz w:val="28"/>
          <w:szCs w:val="28"/>
        </w:rPr>
        <w:t xml:space="preserve">  селищної  ради ОТГ                             І.Д.Танюк</w:t>
      </w:r>
    </w:p>
    <w:p w:rsidR="004B6FB9" w:rsidRDefault="004B6FB9" w:rsidP="004B6FB9">
      <w:pPr>
        <w:jc w:val="both"/>
        <w:rPr>
          <w:rFonts w:ascii="Times New Roman" w:hAnsi="Times New Roman" w:cs="Times New Roman"/>
          <w:b/>
          <w:sz w:val="28"/>
          <w:szCs w:val="28"/>
        </w:rPr>
      </w:pPr>
    </w:p>
    <w:p w:rsidR="00D54FE4" w:rsidRDefault="00D54FE4"/>
    <w:sectPr w:rsidR="00D54FE4">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6A694A"/>
    <w:multiLevelType w:val="hybridMultilevel"/>
    <w:tmpl w:val="1D0832F8"/>
    <w:lvl w:ilvl="0" w:tplc="9E361E16">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B6FB9"/>
    <w:rsid w:val="004B6FB9"/>
    <w:rsid w:val="00D54FE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6FB9"/>
    <w:pPr>
      <w:spacing w:after="0" w:line="240" w:lineRule="auto"/>
      <w:ind w:left="720"/>
      <w:contextualSpacing/>
    </w:pPr>
    <w:rPr>
      <w:rFonts w:ascii="Times New Roman" w:eastAsia="Times New Roman" w:hAnsi="Times New Roman" w:cs="Times New Roman"/>
      <w:sz w:val="24"/>
      <w:szCs w:val="24"/>
      <w:lang w:val="ru-RU" w:eastAsia="ru-RU"/>
    </w:rPr>
  </w:style>
  <w:style w:type="paragraph" w:customStyle="1" w:styleId="rvps2">
    <w:name w:val="rvps2"/>
    <w:basedOn w:val="a"/>
    <w:uiPriority w:val="99"/>
    <w:rsid w:val="004B6FB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alloon Text"/>
    <w:basedOn w:val="a"/>
    <w:link w:val="a5"/>
    <w:uiPriority w:val="99"/>
    <w:semiHidden/>
    <w:unhideWhenUsed/>
    <w:rsid w:val="004B6FB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6F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2124</Words>
  <Characters>1211</Characters>
  <Application>Microsoft Office Word</Application>
  <DocSecurity>0</DocSecurity>
  <Lines>10</Lines>
  <Paragraphs>6</Paragraphs>
  <ScaleCrop>false</ScaleCrop>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укр</dc:creator>
  <cp:keywords/>
  <dc:description/>
  <cp:lastModifiedBy>укр</cp:lastModifiedBy>
  <cp:revision>2</cp:revision>
  <dcterms:created xsi:type="dcterms:W3CDTF">2018-01-30T13:25:00Z</dcterms:created>
  <dcterms:modified xsi:type="dcterms:W3CDTF">2018-01-30T13:25:00Z</dcterms:modified>
</cp:coreProperties>
</file>