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35" w:rsidRPr="00D6436B" w:rsidRDefault="00897FDF" w:rsidP="00897FDF">
      <w:pPr>
        <w:ind w:left="5245"/>
        <w:rPr>
          <w:rFonts w:ascii="Times New Roman" w:hAnsi="Times New Roman" w:cs="Times New Roman"/>
          <w:sz w:val="24"/>
          <w:szCs w:val="24"/>
        </w:rPr>
      </w:pPr>
      <w:r>
        <w:rPr>
          <w:rFonts w:ascii="Times New Roman" w:hAnsi="Times New Roman" w:cs="Times New Roman"/>
          <w:sz w:val="24"/>
          <w:szCs w:val="24"/>
        </w:rPr>
        <w:t xml:space="preserve">            </w:t>
      </w:r>
      <w:r w:rsidR="00B32535" w:rsidRPr="00D6436B">
        <w:rPr>
          <w:rFonts w:ascii="Times New Roman" w:hAnsi="Times New Roman" w:cs="Times New Roman"/>
          <w:sz w:val="24"/>
          <w:szCs w:val="24"/>
        </w:rPr>
        <w:t>ЗАТВЕРДЖЕНО</w:t>
      </w:r>
    </w:p>
    <w:p w:rsidR="00B32535" w:rsidRPr="00D6436B" w:rsidRDefault="00897FDF" w:rsidP="00897FDF">
      <w:pPr>
        <w:ind w:left="5245"/>
        <w:jc w:val="center"/>
        <w:rPr>
          <w:rFonts w:ascii="Times New Roman" w:hAnsi="Times New Roman" w:cs="Times New Roman"/>
          <w:sz w:val="24"/>
          <w:szCs w:val="24"/>
        </w:rPr>
      </w:pPr>
      <w:r>
        <w:rPr>
          <w:rFonts w:ascii="Times New Roman" w:hAnsi="Times New Roman" w:cs="Times New Roman"/>
          <w:sz w:val="24"/>
          <w:szCs w:val="24"/>
        </w:rPr>
        <w:t xml:space="preserve">       </w:t>
      </w:r>
      <w:r w:rsidR="00B32535" w:rsidRPr="00D6436B">
        <w:rPr>
          <w:rFonts w:ascii="Times New Roman" w:hAnsi="Times New Roman" w:cs="Times New Roman"/>
          <w:sz w:val="24"/>
          <w:szCs w:val="24"/>
        </w:rPr>
        <w:t>рішенням виконавчого комітету</w:t>
      </w:r>
    </w:p>
    <w:p w:rsidR="00B32535" w:rsidRPr="00D6436B" w:rsidRDefault="00897FDF" w:rsidP="00897FDF">
      <w:pPr>
        <w:ind w:left="5245"/>
        <w:rPr>
          <w:rFonts w:ascii="Times New Roman" w:hAnsi="Times New Roman" w:cs="Times New Roman"/>
          <w:sz w:val="24"/>
          <w:szCs w:val="24"/>
        </w:rPr>
      </w:pPr>
      <w:r>
        <w:rPr>
          <w:rFonts w:ascii="Times New Roman" w:hAnsi="Times New Roman" w:cs="Times New Roman"/>
          <w:noProof/>
          <w:sz w:val="24"/>
          <w:szCs w:val="24"/>
        </w:rPr>
        <w:t xml:space="preserve">             П’яди</w:t>
      </w:r>
      <w:r w:rsidR="00B32535" w:rsidRPr="00897FDF">
        <w:rPr>
          <w:rFonts w:ascii="Times New Roman" w:hAnsi="Times New Roman" w:cs="Times New Roman"/>
          <w:noProof/>
          <w:sz w:val="24"/>
          <w:szCs w:val="24"/>
        </w:rPr>
        <w:t>цької</w:t>
      </w:r>
      <w:r w:rsidR="00B32535" w:rsidRPr="00897FDF">
        <w:rPr>
          <w:rFonts w:ascii="Times New Roman" w:hAnsi="Times New Roman" w:cs="Times New Roman"/>
          <w:sz w:val="24"/>
          <w:szCs w:val="24"/>
        </w:rPr>
        <w:t xml:space="preserve"> </w:t>
      </w:r>
      <w:r w:rsidR="00B32535" w:rsidRPr="00897FDF">
        <w:rPr>
          <w:rFonts w:ascii="Times New Roman" w:hAnsi="Times New Roman" w:cs="Times New Roman"/>
          <w:noProof/>
          <w:sz w:val="24"/>
          <w:szCs w:val="24"/>
        </w:rPr>
        <w:t>сільської</w:t>
      </w:r>
      <w:r w:rsidR="00B32535" w:rsidRPr="00897FDF">
        <w:rPr>
          <w:rFonts w:ascii="Times New Roman" w:hAnsi="Times New Roman" w:cs="Times New Roman"/>
          <w:sz w:val="24"/>
          <w:szCs w:val="24"/>
        </w:rPr>
        <w:t xml:space="preserve"> ради</w:t>
      </w:r>
    </w:p>
    <w:p w:rsidR="00B32535" w:rsidRPr="00D6436B" w:rsidRDefault="00B32535" w:rsidP="00B32535">
      <w:pPr>
        <w:ind w:left="5245"/>
        <w:jc w:val="right"/>
        <w:rPr>
          <w:rFonts w:ascii="Times New Roman" w:hAnsi="Times New Roman" w:cs="Times New Roman"/>
          <w:sz w:val="24"/>
          <w:szCs w:val="24"/>
        </w:rPr>
      </w:pPr>
      <w:r w:rsidRPr="00D6436B">
        <w:rPr>
          <w:rFonts w:ascii="Times New Roman" w:hAnsi="Times New Roman" w:cs="Times New Roman"/>
          <w:sz w:val="24"/>
          <w:szCs w:val="24"/>
        </w:rPr>
        <w:t>об’єднаної територіальної громади</w:t>
      </w:r>
    </w:p>
    <w:p w:rsidR="00B32535" w:rsidRPr="00D6436B" w:rsidRDefault="00AC5882" w:rsidP="00B32535">
      <w:pPr>
        <w:ind w:left="5954"/>
        <w:jc w:val="left"/>
        <w:rPr>
          <w:rFonts w:ascii="Times New Roman" w:hAnsi="Times New Roman" w:cs="Times New Roman"/>
          <w:sz w:val="24"/>
          <w:szCs w:val="24"/>
        </w:rPr>
      </w:pPr>
      <w:r>
        <w:rPr>
          <w:rFonts w:ascii="Times New Roman" w:hAnsi="Times New Roman" w:cs="Times New Roman"/>
          <w:sz w:val="24"/>
          <w:szCs w:val="24"/>
        </w:rPr>
        <w:t xml:space="preserve">  </w:t>
      </w:r>
      <w:r w:rsidR="00B32535" w:rsidRPr="00D6436B">
        <w:rPr>
          <w:rFonts w:ascii="Times New Roman" w:hAnsi="Times New Roman" w:cs="Times New Roman"/>
          <w:sz w:val="24"/>
          <w:szCs w:val="24"/>
        </w:rPr>
        <w:t xml:space="preserve">від </w:t>
      </w:r>
      <w:r>
        <w:rPr>
          <w:rFonts w:ascii="Times New Roman" w:hAnsi="Times New Roman" w:cs="Times New Roman"/>
          <w:noProof/>
          <w:sz w:val="24"/>
          <w:szCs w:val="24"/>
        </w:rPr>
        <w:t xml:space="preserve"> 26.02.2020</w:t>
      </w:r>
      <w:r w:rsidR="00B32535" w:rsidRPr="00D6436B">
        <w:rPr>
          <w:rFonts w:ascii="Times New Roman" w:hAnsi="Times New Roman" w:cs="Times New Roman"/>
          <w:sz w:val="24"/>
          <w:szCs w:val="24"/>
        </w:rPr>
        <w:t xml:space="preserve"> р. № </w:t>
      </w:r>
      <w:r>
        <w:rPr>
          <w:rFonts w:ascii="Times New Roman" w:hAnsi="Times New Roman" w:cs="Times New Roman"/>
          <w:sz w:val="24"/>
          <w:szCs w:val="24"/>
        </w:rPr>
        <w:t xml:space="preserve"> 25</w:t>
      </w:r>
    </w:p>
    <w:p w:rsidR="00B32535" w:rsidRPr="00D6436B" w:rsidRDefault="00B32535" w:rsidP="00B32535">
      <w:pPr>
        <w:rPr>
          <w:rFonts w:ascii="Times New Roman" w:hAnsi="Times New Roman" w:cs="Times New Roman"/>
          <w:sz w:val="24"/>
          <w:szCs w:val="24"/>
        </w:rPr>
      </w:pPr>
    </w:p>
    <w:p w:rsidR="00B32535" w:rsidRPr="00D6436B" w:rsidRDefault="00B32535" w:rsidP="00B32535">
      <w:pPr>
        <w:jc w:val="center"/>
        <w:rPr>
          <w:rFonts w:ascii="Times New Roman" w:hAnsi="Times New Roman" w:cs="Times New Roman"/>
          <w:b/>
          <w:sz w:val="24"/>
          <w:szCs w:val="24"/>
        </w:rPr>
      </w:pPr>
      <w:r w:rsidRPr="00D6436B">
        <w:rPr>
          <w:rFonts w:ascii="Times New Roman" w:hAnsi="Times New Roman" w:cs="Times New Roman"/>
          <w:b/>
          <w:sz w:val="24"/>
          <w:szCs w:val="24"/>
        </w:rPr>
        <w:t xml:space="preserve">ІНФОРМАЦІЙНА КАРТКА АДМІНІСТРАТИВНОЇ </w:t>
      </w:r>
      <w:r w:rsidRPr="007C73B7">
        <w:rPr>
          <w:rFonts w:ascii="Times New Roman" w:hAnsi="Times New Roman" w:cs="Times New Roman"/>
          <w:b/>
          <w:sz w:val="24"/>
          <w:szCs w:val="24"/>
        </w:rPr>
        <w:t>ПОСЛУГИ</w:t>
      </w:r>
      <w:r w:rsidR="009546FD" w:rsidRPr="007C73B7">
        <w:rPr>
          <w:rFonts w:ascii="Times New Roman" w:hAnsi="Times New Roman" w:cs="Times New Roman"/>
          <w:b/>
          <w:sz w:val="24"/>
          <w:szCs w:val="24"/>
        </w:rPr>
        <w:t xml:space="preserve"> № </w:t>
      </w:r>
      <w:r w:rsidR="00CD3AEA" w:rsidRPr="007C73B7">
        <w:rPr>
          <w:rFonts w:ascii="Times New Roman" w:hAnsi="Times New Roman" w:cs="Times New Roman"/>
          <w:b/>
          <w:sz w:val="24"/>
          <w:szCs w:val="24"/>
        </w:rPr>
        <w:t>02</w:t>
      </w:r>
      <w:r w:rsidR="00CD3AEA">
        <w:rPr>
          <w:rFonts w:ascii="Times New Roman" w:hAnsi="Times New Roman" w:cs="Times New Roman"/>
          <w:b/>
          <w:sz w:val="24"/>
          <w:szCs w:val="24"/>
        </w:rPr>
        <w:t>-01/</w:t>
      </w:r>
      <w:r w:rsidR="0022306F">
        <w:rPr>
          <w:rFonts w:ascii="Times New Roman" w:hAnsi="Times New Roman" w:cs="Times New Roman"/>
          <w:b/>
          <w:sz w:val="24"/>
          <w:szCs w:val="24"/>
        </w:rPr>
        <w:t>04</w:t>
      </w:r>
    </w:p>
    <w:p w:rsidR="00B32535" w:rsidRPr="00D6436B" w:rsidRDefault="00B32535" w:rsidP="00B32535">
      <w:pPr>
        <w:jc w:val="center"/>
        <w:rPr>
          <w:rFonts w:ascii="Times New Roman" w:hAnsi="Times New Roman" w:cs="Times New Roman"/>
          <w:b/>
          <w:sz w:val="24"/>
          <w:szCs w:val="24"/>
        </w:rPr>
      </w:pPr>
    </w:p>
    <w:p w:rsidR="0022306F" w:rsidRDefault="0022306F" w:rsidP="0022306F">
      <w:pPr>
        <w:jc w:val="center"/>
        <w:rPr>
          <w:rFonts w:ascii="Times New Roman" w:hAnsi="Times New Roman" w:cs="Times New Roman"/>
          <w:b/>
          <w:noProof/>
          <w:sz w:val="24"/>
          <w:szCs w:val="24"/>
          <w:lang w:eastAsia="uk-UA"/>
        </w:rPr>
      </w:pPr>
      <w:r w:rsidRPr="00105EC6">
        <w:rPr>
          <w:rFonts w:ascii="Times New Roman" w:hAnsi="Times New Roman" w:cs="Times New Roman"/>
          <w:b/>
          <w:noProof/>
          <w:sz w:val="24"/>
          <w:szCs w:val="24"/>
          <w:lang w:eastAsia="uk-UA"/>
        </w:rPr>
        <w:t>Внесення змін до записів Державного реєстру речових прав на нерухоме майно</w:t>
      </w:r>
    </w:p>
    <w:p w:rsidR="004C54C5" w:rsidRPr="00D6436B" w:rsidRDefault="0022306F" w:rsidP="0022306F">
      <w:pPr>
        <w:jc w:val="center"/>
        <w:rPr>
          <w:rFonts w:ascii="Times New Roman" w:hAnsi="Times New Roman" w:cs="Times New Roman"/>
          <w:b/>
          <w:sz w:val="24"/>
          <w:szCs w:val="24"/>
        </w:rPr>
      </w:pPr>
      <w:r w:rsidRPr="00105EC6">
        <w:rPr>
          <w:rFonts w:ascii="Times New Roman" w:hAnsi="Times New Roman" w:cs="Times New Roman"/>
          <w:b/>
          <w:noProof/>
          <w:sz w:val="24"/>
          <w:szCs w:val="24"/>
          <w:lang w:eastAsia="uk-UA"/>
        </w:rPr>
        <w:t xml:space="preserve"> та їх обтяжень</w:t>
      </w:r>
    </w:p>
    <w:p w:rsidR="00B32535" w:rsidRPr="00D6436B" w:rsidRDefault="00B32535" w:rsidP="00B32535">
      <w:pPr>
        <w:rPr>
          <w:rFonts w:ascii="Times New Roman" w:hAnsi="Times New Roman" w:cs="Times New Roman"/>
          <w:sz w:val="24"/>
          <w:szCs w:val="24"/>
        </w:rPr>
      </w:pPr>
    </w:p>
    <w:tbl>
      <w:tblPr>
        <w:tblW w:w="5044" w:type="pct"/>
        <w:tblInd w:w="-224" w:type="dxa"/>
        <w:tblLayout w:type="fixed"/>
        <w:tblCellMar>
          <w:top w:w="60" w:type="dxa"/>
          <w:left w:w="60" w:type="dxa"/>
          <w:bottom w:w="60" w:type="dxa"/>
          <w:right w:w="60" w:type="dxa"/>
        </w:tblCellMar>
        <w:tblLook w:val="04A0" w:firstRow="1" w:lastRow="0" w:firstColumn="1" w:lastColumn="0" w:noHBand="0" w:noVBand="1"/>
      </w:tblPr>
      <w:tblGrid>
        <w:gridCol w:w="4576"/>
        <w:gridCol w:w="1534"/>
        <w:gridCol w:w="3529"/>
        <w:gridCol w:w="84"/>
      </w:tblGrid>
      <w:tr w:rsidR="008F5BE2" w:rsidRPr="00D6436B" w:rsidTr="00897FDF">
        <w:tc>
          <w:tcPr>
            <w:tcW w:w="5000" w:type="pct"/>
            <w:gridSpan w:val="4"/>
          </w:tcPr>
          <w:p w:rsidR="008F5BE2" w:rsidRPr="00897FDF" w:rsidRDefault="008F5BE2" w:rsidP="00897FDF">
            <w:pPr>
              <w:rPr>
                <w:rFonts w:ascii="Times New Roman" w:hAnsi="Times New Roman" w:cs="Times New Roman"/>
                <w:b/>
                <w:sz w:val="24"/>
                <w:szCs w:val="24"/>
                <w:lang w:eastAsia="uk-UA"/>
              </w:rPr>
            </w:pPr>
            <w:r w:rsidRPr="00897FDF">
              <w:rPr>
                <w:rFonts w:ascii="Times New Roman" w:hAnsi="Times New Roman" w:cs="Times New Roman"/>
                <w:b/>
                <w:sz w:val="24"/>
                <w:szCs w:val="24"/>
                <w:lang w:eastAsia="uk-UA"/>
              </w:rPr>
              <w:t xml:space="preserve">1. ІНФОРМАЦІЯ ПРО ЦЕНТР НАДАННЯ АДМІНІСТРАТИВНИХ ПОСЛУГ </w:t>
            </w:r>
            <w:r w:rsidR="00897FDF">
              <w:rPr>
                <w:rFonts w:ascii="Times New Roman" w:hAnsi="Times New Roman" w:cs="Times New Roman"/>
                <w:b/>
                <w:sz w:val="24"/>
                <w:szCs w:val="24"/>
                <w:lang w:eastAsia="uk-UA"/>
              </w:rPr>
              <w:t>П’ЯДИ</w:t>
            </w:r>
            <w:r w:rsidRPr="00897FDF">
              <w:rPr>
                <w:rFonts w:ascii="Times New Roman" w:hAnsi="Times New Roman" w:cs="Times New Roman"/>
                <w:b/>
                <w:noProof/>
                <w:sz w:val="24"/>
                <w:szCs w:val="24"/>
              </w:rPr>
              <w:t>ЦЬКОЇ</w:t>
            </w:r>
            <w:r w:rsidRPr="00897FDF">
              <w:rPr>
                <w:rFonts w:ascii="Times New Roman" w:hAnsi="Times New Roman" w:cs="Times New Roman"/>
                <w:b/>
                <w:sz w:val="24"/>
                <w:szCs w:val="24"/>
              </w:rPr>
              <w:t xml:space="preserve"> </w:t>
            </w:r>
            <w:r w:rsidRPr="00897FDF">
              <w:rPr>
                <w:rFonts w:ascii="Times New Roman" w:hAnsi="Times New Roman" w:cs="Times New Roman"/>
                <w:b/>
                <w:noProof/>
                <w:sz w:val="24"/>
                <w:szCs w:val="24"/>
              </w:rPr>
              <w:t>СІЛЬСЬКОЇ</w:t>
            </w:r>
            <w:r w:rsidRPr="00897FDF">
              <w:rPr>
                <w:rFonts w:ascii="Times New Roman" w:hAnsi="Times New Roman" w:cs="Times New Roman"/>
                <w:b/>
                <w:sz w:val="24"/>
                <w:szCs w:val="24"/>
              </w:rPr>
              <w:t xml:space="preserve"> РАДИ ОБ’ЄДНАНОЇ ТЕРИТОРІАЛЬНОЇ ГРОМАДИ</w:t>
            </w:r>
          </w:p>
        </w:tc>
      </w:tr>
      <w:tr w:rsidR="00897FDF" w:rsidTr="00897FDF">
        <w:trPr>
          <w:gridAfter w:val="1"/>
          <w:wAfter w:w="43" w:type="pct"/>
        </w:trPr>
        <w:tc>
          <w:tcPr>
            <w:tcW w:w="2353" w:type="pct"/>
            <w:vMerge w:val="restart"/>
            <w:hideMark/>
          </w:tcPr>
          <w:p w:rsidR="00897FDF" w:rsidRDefault="00897FDF">
            <w:pPr>
              <w:spacing w:after="60" w:line="254" w:lineRule="auto"/>
              <w:jc w:val="left"/>
              <w:rPr>
                <w:rFonts w:ascii="Times New Roman" w:hAnsi="Times New Roman" w:cs="Times New Roman"/>
                <w:sz w:val="24"/>
                <w:szCs w:val="24"/>
                <w:lang w:eastAsia="uk-UA"/>
              </w:rPr>
            </w:pPr>
            <w:r>
              <w:rPr>
                <w:rFonts w:ascii="Times New Roman" w:hAnsi="Times New Roman" w:cs="Times New Roman"/>
                <w:b/>
                <w:sz w:val="24"/>
                <w:szCs w:val="24"/>
                <w:lang w:eastAsia="uk-UA"/>
              </w:rPr>
              <w:t>Місцезнаходження</w:t>
            </w:r>
            <w:r>
              <w:rPr>
                <w:rFonts w:ascii="Times New Roman" w:hAnsi="Times New Roman" w:cs="Times New Roman"/>
                <w:sz w:val="24"/>
                <w:szCs w:val="24"/>
                <w:lang w:eastAsia="uk-UA"/>
              </w:rPr>
              <w:t xml:space="preserve">: </w:t>
            </w:r>
          </w:p>
          <w:p w:rsidR="00897FDF" w:rsidRDefault="00897FDF">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вул. С.Петлюри, 1, с. П’ядики, Коломийський р-н,</w:t>
            </w:r>
          </w:p>
          <w:p w:rsidR="00897FDF" w:rsidRDefault="00897FDF">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78254</w:t>
            </w:r>
          </w:p>
          <w:p w:rsidR="00897FDF" w:rsidRDefault="00897FDF">
            <w:pPr>
              <w:spacing w:after="60" w:line="254"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Телефон</w:t>
            </w:r>
            <w:r>
              <w:rPr>
                <w:rFonts w:ascii="Times New Roman" w:hAnsi="Times New Roman" w:cs="Times New Roman"/>
                <w:noProof/>
                <w:sz w:val="24"/>
                <w:szCs w:val="24"/>
                <w:lang w:eastAsia="uk-UA"/>
              </w:rPr>
              <w:t>: (03433) 97224</w:t>
            </w:r>
          </w:p>
          <w:p w:rsidR="00897FDF" w:rsidRDefault="00897FDF">
            <w:pPr>
              <w:spacing w:after="60" w:line="254" w:lineRule="auto"/>
              <w:jc w:val="left"/>
              <w:rPr>
                <w:rFonts w:ascii="Times New Roman" w:hAnsi="Times New Roman" w:cs="Times New Roman"/>
                <w:noProof/>
                <w:sz w:val="24"/>
                <w:szCs w:val="24"/>
                <w:lang w:val="ru-RU" w:eastAsia="uk-UA"/>
              </w:rPr>
            </w:pPr>
            <w:r>
              <w:rPr>
                <w:rFonts w:ascii="Times New Roman" w:hAnsi="Times New Roman" w:cs="Times New Roman"/>
                <w:b/>
                <w:noProof/>
                <w:sz w:val="24"/>
                <w:szCs w:val="24"/>
                <w:lang w:eastAsia="uk-UA"/>
              </w:rPr>
              <w:t>Електронна пошта</w:t>
            </w:r>
            <w:r>
              <w:rPr>
                <w:rFonts w:ascii="Times New Roman" w:hAnsi="Times New Roman" w:cs="Times New Roman"/>
                <w:noProof/>
                <w:sz w:val="24"/>
                <w:szCs w:val="24"/>
                <w:lang w:eastAsia="uk-UA"/>
              </w:rPr>
              <w:t xml:space="preserve">: </w:t>
            </w:r>
            <w:hyperlink r:id="rId5" w:history="1">
              <w:r>
                <w:rPr>
                  <w:rStyle w:val="a3"/>
                  <w:rFonts w:ascii="Times New Roman" w:hAnsi="Times New Roman" w:cs="Times New Roman"/>
                  <w:noProof/>
                  <w:sz w:val="24"/>
                  <w:szCs w:val="24"/>
                  <w:lang w:val="en-US" w:eastAsia="uk-UA"/>
                </w:rPr>
                <w:t>pyadyky</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rada</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ukr</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net</w:t>
              </w:r>
            </w:hyperlink>
            <w:r>
              <w:rPr>
                <w:rFonts w:ascii="Times New Roman" w:hAnsi="Times New Roman" w:cs="Times New Roman"/>
                <w:noProof/>
                <w:sz w:val="24"/>
                <w:szCs w:val="24"/>
                <w:lang w:val="ru-RU" w:eastAsia="uk-UA"/>
              </w:rPr>
              <w:t xml:space="preserve"> </w:t>
            </w:r>
          </w:p>
          <w:p w:rsidR="00897FDF" w:rsidRDefault="00897FDF">
            <w:pPr>
              <w:spacing w:after="60" w:line="254" w:lineRule="auto"/>
              <w:jc w:val="left"/>
              <w:rPr>
                <w:rFonts w:ascii="Times New Roman" w:hAnsi="Times New Roman" w:cs="Times New Roman"/>
                <w:b/>
                <w:sz w:val="24"/>
                <w:szCs w:val="24"/>
                <w:lang w:val="ru-RU" w:eastAsia="uk-UA"/>
              </w:rPr>
            </w:pPr>
            <w:r>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 p</w:t>
            </w:r>
            <w:r>
              <w:rPr>
                <w:rFonts w:ascii="Times New Roman" w:hAnsi="Times New Roman" w:cs="Times New Roman"/>
                <w:noProof/>
                <w:sz w:val="24"/>
                <w:szCs w:val="24"/>
                <w:lang w:val="en-US" w:eastAsia="uk-UA"/>
              </w:rPr>
              <w:t>yadycka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gromada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gov</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ua</w:t>
            </w:r>
            <w:r>
              <w:rPr>
                <w:rFonts w:ascii="Times New Roman" w:hAnsi="Times New Roman" w:cs="Times New Roman"/>
                <w:noProof/>
                <w:sz w:val="24"/>
                <w:szCs w:val="24"/>
                <w:lang w:val="ru-RU" w:eastAsia="uk-UA"/>
              </w:rPr>
              <w:t xml:space="preserve"> </w:t>
            </w:r>
          </w:p>
        </w:tc>
        <w:tc>
          <w:tcPr>
            <w:tcW w:w="2604" w:type="pct"/>
            <w:gridSpan w:val="2"/>
            <w:hideMark/>
          </w:tcPr>
          <w:p w:rsidR="00897FDF" w:rsidRDefault="00897FDF">
            <w:pPr>
              <w:spacing w:line="254" w:lineRule="auto"/>
              <w:ind w:left="87"/>
              <w:rPr>
                <w:rFonts w:ascii="Times New Roman" w:hAnsi="Times New Roman" w:cs="Times New Roman"/>
                <w:b/>
                <w:sz w:val="24"/>
                <w:szCs w:val="24"/>
                <w:lang w:eastAsia="uk-UA"/>
              </w:rPr>
            </w:pPr>
            <w:r>
              <w:rPr>
                <w:rFonts w:ascii="Times New Roman" w:hAnsi="Times New Roman" w:cs="Times New Roman"/>
                <w:b/>
                <w:sz w:val="24"/>
                <w:szCs w:val="24"/>
                <w:lang w:eastAsia="uk-UA"/>
              </w:rPr>
              <w:t>Графік роботи (прийом суб’єктів звернення)</w:t>
            </w:r>
            <w:r>
              <w:rPr>
                <w:rFonts w:ascii="Times New Roman" w:hAnsi="Times New Roman" w:cs="Times New Roman"/>
                <w:sz w:val="24"/>
                <w:szCs w:val="24"/>
                <w:lang w:eastAsia="uk-UA"/>
              </w:rPr>
              <w:t>:</w:t>
            </w:r>
          </w:p>
        </w:tc>
      </w:tr>
      <w:tr w:rsidR="00897FDF" w:rsidTr="00897FDF">
        <w:trPr>
          <w:gridAfter w:val="1"/>
          <w:wAfter w:w="43" w:type="pct"/>
        </w:trPr>
        <w:tc>
          <w:tcPr>
            <w:tcW w:w="4576" w:type="dxa"/>
            <w:vMerge/>
            <w:vAlign w:val="center"/>
            <w:hideMark/>
          </w:tcPr>
          <w:p w:rsidR="00897FDF" w:rsidRDefault="00897FDF">
            <w:pPr>
              <w:widowControl/>
              <w:spacing w:line="256" w:lineRule="auto"/>
              <w:jc w:val="left"/>
              <w:rPr>
                <w:rFonts w:ascii="Times New Roman" w:hAnsi="Times New Roman" w:cs="Times New Roman"/>
                <w:b/>
                <w:sz w:val="24"/>
                <w:szCs w:val="24"/>
                <w:lang w:val="ru-RU" w:eastAsia="uk-UA"/>
              </w:rPr>
            </w:pPr>
          </w:p>
        </w:tc>
        <w:tc>
          <w:tcPr>
            <w:tcW w:w="789" w:type="pct"/>
            <w:hideMark/>
          </w:tcPr>
          <w:p w:rsidR="00897FDF" w:rsidRDefault="00897FDF">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Понеділок</w:t>
            </w:r>
            <w:r>
              <w:rPr>
                <w:rFonts w:ascii="Times New Roman" w:hAnsi="Times New Roman" w:cs="Times New Roman"/>
                <w:noProof/>
                <w:sz w:val="24"/>
                <w:szCs w:val="24"/>
                <w:highlight w:val="yellow"/>
                <w:lang w:eastAsia="uk-UA"/>
              </w:rPr>
              <w:t xml:space="preserve"> </w:t>
            </w:r>
          </w:p>
          <w:p w:rsidR="00897FDF" w:rsidRDefault="00897FDF">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Вівторок</w:t>
            </w:r>
            <w:r>
              <w:rPr>
                <w:rFonts w:ascii="Times New Roman" w:hAnsi="Times New Roman" w:cs="Times New Roman"/>
                <w:noProof/>
                <w:sz w:val="24"/>
                <w:szCs w:val="24"/>
                <w:highlight w:val="yellow"/>
                <w:lang w:eastAsia="uk-UA"/>
              </w:rPr>
              <w:t xml:space="preserve"> </w:t>
            </w:r>
          </w:p>
          <w:p w:rsidR="00897FDF" w:rsidRDefault="00897FDF">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Середа</w:t>
            </w:r>
            <w:r>
              <w:rPr>
                <w:rFonts w:ascii="Times New Roman" w:hAnsi="Times New Roman" w:cs="Times New Roman"/>
                <w:noProof/>
                <w:sz w:val="24"/>
                <w:szCs w:val="24"/>
                <w:highlight w:val="yellow"/>
                <w:lang w:eastAsia="uk-UA"/>
              </w:rPr>
              <w:t xml:space="preserve"> </w:t>
            </w:r>
          </w:p>
          <w:p w:rsidR="00897FDF" w:rsidRDefault="00897FDF">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Четвер</w:t>
            </w:r>
            <w:r>
              <w:rPr>
                <w:rFonts w:ascii="Times New Roman" w:hAnsi="Times New Roman" w:cs="Times New Roman"/>
                <w:noProof/>
                <w:sz w:val="24"/>
                <w:szCs w:val="24"/>
                <w:highlight w:val="yellow"/>
                <w:lang w:eastAsia="uk-UA"/>
              </w:rPr>
              <w:t xml:space="preserve"> </w:t>
            </w:r>
          </w:p>
          <w:p w:rsidR="00897FDF" w:rsidRDefault="00897FDF">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П'ятниця</w:t>
            </w:r>
            <w:r>
              <w:rPr>
                <w:rFonts w:ascii="Times New Roman" w:hAnsi="Times New Roman" w:cs="Times New Roman"/>
                <w:noProof/>
                <w:sz w:val="24"/>
                <w:szCs w:val="24"/>
                <w:highlight w:val="yellow"/>
                <w:lang w:eastAsia="uk-UA"/>
              </w:rPr>
              <w:t xml:space="preserve"> </w:t>
            </w:r>
          </w:p>
        </w:tc>
        <w:tc>
          <w:tcPr>
            <w:tcW w:w="1814" w:type="pct"/>
            <w:hideMark/>
          </w:tcPr>
          <w:p w:rsidR="00897FDF" w:rsidRDefault="00897FDF">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897FDF" w:rsidRDefault="00897FDF">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897FDF" w:rsidRDefault="00897FDF">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897FDF" w:rsidRDefault="00897FDF">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8:00-20:00</w:t>
            </w:r>
          </w:p>
          <w:p w:rsidR="00897FDF" w:rsidRDefault="00897FDF">
            <w:pPr>
              <w:spacing w:line="254" w:lineRule="auto"/>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9:00-16:00</w:t>
            </w:r>
          </w:p>
        </w:tc>
      </w:tr>
      <w:tr w:rsidR="00897FDF" w:rsidTr="00897FDF">
        <w:trPr>
          <w:gridAfter w:val="1"/>
          <w:wAfter w:w="43" w:type="pct"/>
        </w:trPr>
        <w:tc>
          <w:tcPr>
            <w:tcW w:w="4576" w:type="dxa"/>
            <w:vMerge/>
            <w:vAlign w:val="center"/>
            <w:hideMark/>
          </w:tcPr>
          <w:p w:rsidR="00897FDF" w:rsidRDefault="00897FDF">
            <w:pPr>
              <w:widowControl/>
              <w:spacing w:line="256" w:lineRule="auto"/>
              <w:jc w:val="left"/>
              <w:rPr>
                <w:rFonts w:ascii="Times New Roman" w:hAnsi="Times New Roman" w:cs="Times New Roman"/>
                <w:b/>
                <w:sz w:val="24"/>
                <w:szCs w:val="24"/>
                <w:lang w:val="ru-RU" w:eastAsia="uk-UA"/>
              </w:rPr>
            </w:pPr>
          </w:p>
        </w:tc>
        <w:tc>
          <w:tcPr>
            <w:tcW w:w="2604" w:type="pct"/>
            <w:gridSpan w:val="2"/>
            <w:hideMark/>
          </w:tcPr>
          <w:p w:rsidR="00897FDF" w:rsidRDefault="00897FDF">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Без перерви</w:t>
            </w:r>
          </w:p>
          <w:p w:rsidR="00897FDF" w:rsidRDefault="00897FDF">
            <w:pPr>
              <w:spacing w:line="254"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Субота, неділя, святкові дні – </w:t>
            </w:r>
          </w:p>
          <w:p w:rsidR="00897FDF" w:rsidRDefault="00897FDF">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прийом не здійснюється</w:t>
            </w:r>
          </w:p>
        </w:tc>
      </w:tr>
    </w:tbl>
    <w:p w:rsidR="00493104"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D6436B" w:rsidTr="00493104">
        <w:tc>
          <w:tcPr>
            <w:tcW w:w="5000" w:type="pct"/>
          </w:tcPr>
          <w:p w:rsidR="00B32535" w:rsidRPr="00D32CC0" w:rsidRDefault="00B32535" w:rsidP="002F461C">
            <w:pPr>
              <w:rPr>
                <w:rFonts w:ascii="Times New Roman" w:hAnsi="Times New Roman" w:cs="Times New Roman"/>
                <w:b/>
                <w:noProof/>
                <w:sz w:val="24"/>
                <w:szCs w:val="24"/>
                <w:lang w:eastAsia="uk-UA"/>
              </w:rPr>
            </w:pPr>
            <w:r w:rsidRPr="00D32CC0">
              <w:rPr>
                <w:rFonts w:ascii="Times New Roman" w:hAnsi="Times New Roman" w:cs="Times New Roman"/>
                <w:b/>
                <w:sz w:val="24"/>
                <w:szCs w:val="24"/>
                <w:lang w:eastAsia="uk-UA"/>
              </w:rPr>
              <w:t>2. </w:t>
            </w:r>
            <w:r w:rsidR="003C0F43" w:rsidRPr="00D32CC0">
              <w:rPr>
                <w:rFonts w:ascii="Times New Roman" w:hAnsi="Times New Roman" w:cs="Times New Roman"/>
                <w:b/>
                <w:sz w:val="24"/>
                <w:szCs w:val="24"/>
                <w:lang w:eastAsia="uk-UA"/>
              </w:rPr>
              <w:t>ПЕРЕЛІК ДОКУМЕНТІВ, НЕОБХІДНИХ ДЛЯ ОТРИМАННЯ АДМІНІСТРАТИВНОЇ ПОСЛУГИ, ПОРЯДОК ТА СПОСІБ ЇХ ПОДАННЯ</w:t>
            </w:r>
          </w:p>
        </w:tc>
      </w:tr>
      <w:tr w:rsidR="003C0F43" w:rsidRPr="00D6436B" w:rsidTr="00493104">
        <w:tc>
          <w:tcPr>
            <w:tcW w:w="5000" w:type="pct"/>
          </w:tcPr>
          <w:p w:rsidR="003C0F43" w:rsidRPr="003C0F43" w:rsidRDefault="003C0F43" w:rsidP="002F461C">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t>Перелік документів, необхідних для отримання адміністративної послуги</w:t>
            </w:r>
            <w:r w:rsidR="006C590A">
              <w:rPr>
                <w:rFonts w:ascii="Times New Roman" w:hAnsi="Times New Roman" w:cs="Times New Roman"/>
                <w:b/>
                <w:sz w:val="24"/>
                <w:szCs w:val="24"/>
                <w:lang w:eastAsia="uk-UA"/>
              </w:rPr>
              <w:t>:</w:t>
            </w:r>
          </w:p>
        </w:tc>
      </w:tr>
      <w:tr w:rsidR="003C0F43" w:rsidRPr="00D6436B" w:rsidTr="00493104">
        <w:tc>
          <w:tcPr>
            <w:tcW w:w="5000" w:type="pct"/>
            <w:hideMark/>
          </w:tcPr>
          <w:p w:rsidR="003C0F43" w:rsidRDefault="00762C21" w:rsidP="00762C21">
            <w:pPr>
              <w:pStyle w:val="a4"/>
              <w:numPr>
                <w:ilvl w:val="0"/>
                <w:numId w:val="3"/>
              </w:numPr>
              <w:ind w:left="5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Заява </w:t>
            </w:r>
            <w:r w:rsidR="0022306F" w:rsidRPr="00105EC6">
              <w:rPr>
                <w:rFonts w:ascii="Times New Roman" w:hAnsi="Times New Roman" w:cs="Times New Roman"/>
                <w:noProof/>
                <w:sz w:val="24"/>
                <w:szCs w:val="24"/>
                <w:lang w:eastAsia="uk-UA"/>
              </w:rPr>
              <w:t>про внесення змін до записів Державного реєстру речових прав на нерухоме майно та їх обтяжень</w:t>
            </w:r>
            <w:r w:rsidR="00170DA4" w:rsidRPr="00105EC6">
              <w:rPr>
                <w:rFonts w:ascii="Times New Roman" w:hAnsi="Times New Roman" w:cs="Times New Roman"/>
                <w:noProof/>
                <w:sz w:val="24"/>
                <w:szCs w:val="24"/>
                <w:lang w:eastAsia="uk-UA"/>
              </w:rPr>
              <w:t>.</w:t>
            </w:r>
          </w:p>
          <w:p w:rsidR="00762C21" w:rsidRDefault="0022306F" w:rsidP="00170DA4">
            <w:pPr>
              <w:pStyle w:val="a4"/>
              <w:numPr>
                <w:ilvl w:val="0"/>
                <w:numId w:val="3"/>
              </w:numPr>
              <w:ind w:left="587"/>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Документи, що підтверджують сплату адміністративного збору (крім випадків, коли особа звільнена від сплати адміністративного збору)</w:t>
            </w:r>
            <w:r w:rsidR="00170DA4" w:rsidRPr="00105EC6">
              <w:rPr>
                <w:rFonts w:ascii="Times New Roman" w:hAnsi="Times New Roman" w:cs="Times New Roman"/>
                <w:noProof/>
                <w:sz w:val="24"/>
                <w:szCs w:val="24"/>
                <w:lang w:eastAsia="uk-UA"/>
              </w:rPr>
              <w:t>.</w:t>
            </w:r>
          </w:p>
          <w:p w:rsidR="0022306F" w:rsidRPr="00105EC6" w:rsidRDefault="0022306F" w:rsidP="0022306F">
            <w:pPr>
              <w:pStyle w:val="a4"/>
              <w:numPr>
                <w:ilvl w:val="0"/>
                <w:numId w:val="3"/>
              </w:numPr>
              <w:ind w:left="587"/>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Документ, у якому виявлено технічну помилку (у разі внесення відповідних змін у зв’язку із виявленням технічної помилки).</w:t>
            </w:r>
          </w:p>
          <w:p w:rsidR="0022306F" w:rsidRPr="0022306F" w:rsidRDefault="0022306F" w:rsidP="00C64F69">
            <w:pPr>
              <w:pStyle w:val="a4"/>
              <w:numPr>
                <w:ilvl w:val="0"/>
                <w:numId w:val="3"/>
              </w:numPr>
              <w:ind w:left="587"/>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w:t>
            </w:r>
            <w:r w:rsidR="00C64F69">
              <w:rPr>
                <w:rFonts w:ascii="Times New Roman" w:hAnsi="Times New Roman" w:cs="Times New Roman"/>
                <w:noProof/>
                <w:sz w:val="24"/>
                <w:szCs w:val="24"/>
                <w:lang w:eastAsia="uk-UA"/>
              </w:rPr>
              <w:t>.12.</w:t>
            </w:r>
            <w:r w:rsidRPr="00105EC6">
              <w:rPr>
                <w:rFonts w:ascii="Times New Roman" w:hAnsi="Times New Roman" w:cs="Times New Roman"/>
                <w:noProof/>
                <w:sz w:val="24"/>
                <w:szCs w:val="24"/>
                <w:lang w:eastAsia="uk-UA"/>
              </w:rPr>
              <w:t>2015 р</w:t>
            </w:r>
            <w:r w:rsidR="00C64F69">
              <w:rPr>
                <w:rFonts w:ascii="Times New Roman" w:hAnsi="Times New Roman" w:cs="Times New Roman"/>
                <w:noProof/>
                <w:sz w:val="24"/>
                <w:szCs w:val="24"/>
                <w:lang w:eastAsia="uk-UA"/>
              </w:rPr>
              <w:t>.</w:t>
            </w:r>
            <w:r w:rsidRPr="00105EC6">
              <w:rPr>
                <w:rFonts w:ascii="Times New Roman" w:hAnsi="Times New Roman" w:cs="Times New Roman"/>
                <w:noProof/>
                <w:sz w:val="24"/>
                <w:szCs w:val="24"/>
                <w:lang w:eastAsia="uk-UA"/>
              </w:rPr>
              <w:t xml:space="preserve"> № 1127, додатково подаються інші документи</w:t>
            </w:r>
            <w:r w:rsidR="003B4587">
              <w:rPr>
                <w:rFonts w:ascii="Times New Roman" w:hAnsi="Times New Roman" w:cs="Times New Roman"/>
                <w:noProof/>
                <w:sz w:val="24"/>
                <w:szCs w:val="24"/>
                <w:lang w:eastAsia="uk-UA"/>
              </w:rPr>
              <w:t>.</w:t>
            </w:r>
          </w:p>
        </w:tc>
      </w:tr>
      <w:tr w:rsidR="003C0F43" w:rsidRPr="00D6436B" w:rsidTr="00493104">
        <w:tc>
          <w:tcPr>
            <w:tcW w:w="5000" w:type="pct"/>
          </w:tcPr>
          <w:p w:rsidR="003C0F43" w:rsidRPr="003C0F43" w:rsidRDefault="003C0F43" w:rsidP="0088088F">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t>Порядок та спосіб подання документів</w:t>
            </w:r>
            <w:r w:rsidR="00E457B2">
              <w:rPr>
                <w:rFonts w:ascii="Times New Roman" w:hAnsi="Times New Roman" w:cs="Times New Roman"/>
                <w:b/>
                <w:sz w:val="24"/>
                <w:szCs w:val="24"/>
                <w:lang w:eastAsia="uk-UA"/>
              </w:rPr>
              <w:t>:</w:t>
            </w:r>
          </w:p>
        </w:tc>
      </w:tr>
      <w:tr w:rsidR="003C0F43" w:rsidRPr="00F73214" w:rsidTr="00493104">
        <w:tc>
          <w:tcPr>
            <w:tcW w:w="5000" w:type="pct"/>
          </w:tcPr>
          <w:p w:rsidR="005864BB" w:rsidRPr="004B34B7" w:rsidRDefault="004B34B7" w:rsidP="004B34B7">
            <w:pPr>
              <w:rPr>
                <w:rFonts w:ascii="Times New Roman" w:hAnsi="Times New Roman" w:cs="Times New Roman"/>
                <w:sz w:val="24"/>
                <w:szCs w:val="24"/>
                <w:lang w:eastAsia="uk-UA"/>
              </w:rPr>
            </w:pPr>
            <w:r w:rsidRPr="004B34B7">
              <w:rPr>
                <w:rFonts w:ascii="Times New Roman" w:hAnsi="Times New Roman" w:cs="Times New Roman"/>
                <w:noProof/>
                <w:sz w:val="24"/>
                <w:szCs w:val="24"/>
                <w:lang w:eastAsia="uk-UA"/>
              </w:rPr>
              <w:t>Документи подаються заявником особисто або уповноваженою ним особою у паперовій формі</w:t>
            </w:r>
            <w:r w:rsidR="0022306F">
              <w:rPr>
                <w:rFonts w:ascii="Times New Roman" w:hAnsi="Times New Roman" w:cs="Times New Roman"/>
                <w:noProof/>
                <w:sz w:val="24"/>
                <w:szCs w:val="24"/>
                <w:lang w:eastAsia="uk-UA"/>
              </w:rPr>
              <w:t>.</w:t>
            </w:r>
          </w:p>
          <w:p w:rsidR="003C0F43" w:rsidRPr="004B34B7" w:rsidRDefault="003C0F43" w:rsidP="004B34B7">
            <w:pPr>
              <w:rPr>
                <w:rFonts w:ascii="Times New Roman" w:hAnsi="Times New Roman" w:cs="Times New Roman"/>
                <w:sz w:val="24"/>
                <w:szCs w:val="24"/>
                <w:lang w:eastAsia="uk-UA"/>
              </w:rPr>
            </w:pPr>
          </w:p>
          <w:p w:rsidR="00280BA2" w:rsidRPr="00B93A83" w:rsidRDefault="00280BA2" w:rsidP="00280BA2">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Під час формування та реєстрації заяви державний реєстратор встановлює особу заявника.</w:t>
            </w:r>
          </w:p>
          <w:p w:rsidR="00280BA2" w:rsidRPr="00B93A83" w:rsidRDefault="00280BA2" w:rsidP="00280BA2">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w:t>
            </w:r>
          </w:p>
          <w:p w:rsidR="00280BA2" w:rsidRPr="00B93A83" w:rsidRDefault="00280BA2" w:rsidP="00280BA2">
            <w:pPr>
              <w:rPr>
                <w:rFonts w:ascii="Times New Roman" w:hAnsi="Times New Roman" w:cs="Times New Roman"/>
                <w:noProof/>
                <w:sz w:val="24"/>
                <w:szCs w:val="24"/>
                <w:lang w:eastAsia="uk-UA"/>
              </w:rPr>
            </w:pPr>
          </w:p>
          <w:p w:rsidR="00280BA2" w:rsidRPr="00B93A83" w:rsidRDefault="00280BA2" w:rsidP="00280BA2">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Особа іноземця та особа без громадянства встановлюються за паспортним документом іноземця.</w:t>
            </w:r>
          </w:p>
          <w:p w:rsidR="00280BA2" w:rsidRPr="00B93A83" w:rsidRDefault="00280BA2" w:rsidP="00280BA2">
            <w:pPr>
              <w:rPr>
                <w:rFonts w:ascii="Times New Roman" w:hAnsi="Times New Roman" w:cs="Times New Roman"/>
                <w:noProof/>
                <w:sz w:val="24"/>
                <w:szCs w:val="24"/>
                <w:lang w:eastAsia="uk-UA"/>
              </w:rPr>
            </w:pPr>
          </w:p>
          <w:p w:rsidR="00280BA2" w:rsidRPr="00B93A83" w:rsidRDefault="00280BA2" w:rsidP="00280BA2">
            <w:pPr>
              <w:rPr>
                <w:rFonts w:ascii="Times New Roman" w:hAnsi="Times New Roman" w:cs="Times New Roman"/>
                <w:noProof/>
                <w:sz w:val="24"/>
                <w:szCs w:val="24"/>
                <w:lang w:eastAsia="uk-UA"/>
              </w:rPr>
            </w:pPr>
            <w:r w:rsidRPr="00B93A83">
              <w:rPr>
                <w:rFonts w:ascii="Times New Roman" w:hAnsi="Times New Roman" w:cs="Times New Roman"/>
                <w:noProof/>
                <w:sz w:val="24"/>
                <w:szCs w:val="24"/>
                <w:lang w:eastAsia="uk-UA"/>
              </w:rPr>
              <w:t xml:space="preserve">У разі подання заяви уповноваженою на те особою державний реєстратор перевіряє обсяг повноважень такої особи на підставі документа, що підтверджує її повноваження діяти від </w:t>
            </w:r>
            <w:r w:rsidRPr="00B93A83">
              <w:rPr>
                <w:rFonts w:ascii="Times New Roman" w:hAnsi="Times New Roman" w:cs="Times New Roman"/>
                <w:noProof/>
                <w:sz w:val="24"/>
                <w:szCs w:val="24"/>
                <w:lang w:eastAsia="uk-UA"/>
              </w:rPr>
              <w:lastRenderedPageBreak/>
              <w:t>імені іншої особи.</w:t>
            </w:r>
          </w:p>
          <w:p w:rsidR="00C51197" w:rsidRPr="00C51197" w:rsidRDefault="00280BA2" w:rsidP="00280BA2">
            <w:pPr>
              <w:rPr>
                <w:rFonts w:ascii="Times New Roman" w:hAnsi="Times New Roman" w:cs="Times New Roman"/>
                <w:sz w:val="24"/>
                <w:szCs w:val="24"/>
                <w:lang w:eastAsia="uk-UA"/>
              </w:rPr>
            </w:pPr>
            <w:r w:rsidRPr="00B93A83">
              <w:rPr>
                <w:rFonts w:ascii="Times New Roman" w:hAnsi="Times New Roman" w:cs="Times New Roman"/>
                <w:noProof/>
                <w:sz w:val="24"/>
                <w:szCs w:val="24"/>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bl>
    <w:p w:rsidR="00493104"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D6436B" w:rsidTr="00E816AB">
        <w:tc>
          <w:tcPr>
            <w:tcW w:w="5000" w:type="pct"/>
          </w:tcPr>
          <w:p w:rsidR="00B32535" w:rsidRPr="00D32CC0" w:rsidRDefault="003C0F43" w:rsidP="0088088F">
            <w:pPr>
              <w:rPr>
                <w:rFonts w:ascii="Times New Roman" w:hAnsi="Times New Roman" w:cs="Times New Roman"/>
                <w:b/>
                <w:sz w:val="24"/>
                <w:szCs w:val="24"/>
                <w:lang w:eastAsia="uk-UA"/>
              </w:rPr>
            </w:pPr>
            <w:r w:rsidRPr="00D32CC0">
              <w:rPr>
                <w:rFonts w:ascii="Times New Roman" w:hAnsi="Times New Roman" w:cs="Times New Roman"/>
                <w:b/>
                <w:sz w:val="24"/>
                <w:szCs w:val="24"/>
                <w:lang w:eastAsia="uk-UA"/>
              </w:rPr>
              <w:t>3. ПЛАТНІСТЬ (БЕЗОПЛАТНІСТЬ) НАДАННЯ АДМІНІСТРАТИВНОЇ ПОСЛУГИ, РОЗМІР ТА ПОРЯДОК ВНЕСЕННЯ ПЛАТИ (АДМІНІСТРАТИВНОГО ЗБОРУ) ЗА ПЛАТНУ АДМІНІСТРАТИВНУ ПОСЛУГУ</w:t>
            </w:r>
          </w:p>
        </w:tc>
      </w:tr>
      <w:tr w:rsidR="0019514B" w:rsidRPr="00B93A83" w:rsidTr="001C27C9">
        <w:tc>
          <w:tcPr>
            <w:tcW w:w="5000" w:type="pct"/>
          </w:tcPr>
          <w:p w:rsidR="0019514B" w:rsidRPr="00EB1727" w:rsidRDefault="0019514B" w:rsidP="00EB1727">
            <w:pPr>
              <w:rPr>
                <w:rFonts w:ascii="Times New Roman" w:hAnsi="Times New Roman" w:cs="Times New Roman"/>
                <w:sz w:val="24"/>
                <w:szCs w:val="24"/>
                <w:lang w:eastAsia="uk-UA"/>
              </w:rPr>
            </w:pPr>
            <w:r w:rsidRPr="00B93A83">
              <w:rPr>
                <w:rFonts w:ascii="Times New Roman" w:hAnsi="Times New Roman" w:cs="Times New Roman"/>
                <w:sz w:val="24"/>
                <w:szCs w:val="24"/>
                <w:lang w:eastAsia="uk-UA"/>
              </w:rPr>
              <w:t>Послуга платна</w:t>
            </w:r>
            <w:r w:rsidR="00EB1727">
              <w:rPr>
                <w:rFonts w:ascii="Times New Roman" w:hAnsi="Times New Roman" w:cs="Times New Roman"/>
                <w:sz w:val="24"/>
                <w:szCs w:val="24"/>
                <w:lang w:eastAsia="uk-UA"/>
              </w:rPr>
              <w:t>.</w:t>
            </w:r>
          </w:p>
        </w:tc>
      </w:tr>
      <w:tr w:rsidR="00493104" w:rsidRPr="00D6436B" w:rsidTr="00E816AB">
        <w:tc>
          <w:tcPr>
            <w:tcW w:w="5000" w:type="pct"/>
          </w:tcPr>
          <w:tbl>
            <w:tblPr>
              <w:tblW w:w="5000" w:type="pct"/>
              <w:tblCellMar>
                <w:top w:w="60" w:type="dxa"/>
                <w:left w:w="60" w:type="dxa"/>
                <w:bottom w:w="60" w:type="dxa"/>
                <w:right w:w="60" w:type="dxa"/>
              </w:tblCellMar>
              <w:tblLook w:val="04A0" w:firstRow="1" w:lastRow="0" w:firstColumn="1" w:lastColumn="0" w:noHBand="0" w:noVBand="1"/>
            </w:tblPr>
            <w:tblGrid>
              <w:gridCol w:w="1622"/>
              <w:gridCol w:w="7896"/>
            </w:tblGrid>
            <w:tr w:rsidR="0022306F" w:rsidRPr="00105EC6" w:rsidTr="00A225AF">
              <w:tc>
                <w:tcPr>
                  <w:tcW w:w="852" w:type="pct"/>
                </w:tcPr>
                <w:p w:rsidR="0022306F" w:rsidRPr="00E457B2" w:rsidRDefault="0022306F" w:rsidP="0022306F">
                  <w:pPr>
                    <w:rPr>
                      <w:rFonts w:ascii="Times New Roman" w:hAnsi="Times New Roman" w:cs="Times New Roman"/>
                      <w:b/>
                      <w:sz w:val="24"/>
                      <w:szCs w:val="24"/>
                      <w:lang w:eastAsia="uk-UA"/>
                    </w:rPr>
                  </w:pPr>
                  <w:r w:rsidRPr="00E457B2">
                    <w:rPr>
                      <w:rFonts w:ascii="Times New Roman" w:hAnsi="Times New Roman" w:cs="Times New Roman"/>
                      <w:b/>
                      <w:sz w:val="24"/>
                      <w:szCs w:val="24"/>
                      <w:lang w:eastAsia="uk-UA"/>
                    </w:rPr>
                    <w:t>Розмір плати</w:t>
                  </w:r>
                </w:p>
              </w:tc>
              <w:tc>
                <w:tcPr>
                  <w:tcW w:w="4148" w:type="pct"/>
                </w:tcPr>
                <w:p w:rsidR="0022306F" w:rsidRPr="00105EC6" w:rsidRDefault="0022306F" w:rsidP="0022306F">
                  <w:pPr>
                    <w:rPr>
                      <w:rFonts w:ascii="Times New Roman" w:hAnsi="Times New Roman" w:cs="Times New Roman"/>
                      <w:noProof/>
                      <w:sz w:val="24"/>
                      <w:szCs w:val="24"/>
                    </w:rPr>
                  </w:pPr>
                  <w:r w:rsidRPr="00105EC6">
                    <w:rPr>
                      <w:rFonts w:ascii="Times New Roman" w:hAnsi="Times New Roman" w:cs="Times New Roman"/>
                      <w:noProof/>
                      <w:sz w:val="24"/>
                      <w:szCs w:val="24"/>
                    </w:rPr>
                    <w:t>За внесення змін до записів Державного реєстру прав, у тому числі виправлення технічної помилки, допущеної з вини заявника, справляється адміністративний збір у розмірі 0,04 прожиткового мінімуму для працездатних осіб</w:t>
                  </w:r>
                  <w:r w:rsidR="00B23301">
                    <w:rPr>
                      <w:rFonts w:ascii="Times New Roman" w:hAnsi="Times New Roman" w:cs="Times New Roman"/>
                      <w:noProof/>
                      <w:sz w:val="24"/>
                      <w:szCs w:val="24"/>
                    </w:rPr>
                    <w:t xml:space="preserve"> (</w:t>
                  </w:r>
                  <w:r w:rsidR="00F9138E" w:rsidRPr="00F9138E">
                    <w:rPr>
                      <w:rFonts w:ascii="Times New Roman" w:hAnsi="Times New Roman" w:cs="Times New Roman"/>
                      <w:b/>
                      <w:noProof/>
                      <w:sz w:val="24"/>
                      <w:szCs w:val="24"/>
                    </w:rPr>
                    <w:t>80 грн</w:t>
                  </w:r>
                  <w:r w:rsidR="00B23301">
                    <w:rPr>
                      <w:rFonts w:ascii="Times New Roman" w:hAnsi="Times New Roman" w:cs="Times New Roman"/>
                      <w:noProof/>
                      <w:sz w:val="24"/>
                      <w:szCs w:val="24"/>
                    </w:rPr>
                    <w:t>)</w:t>
                  </w:r>
                  <w:r w:rsidRPr="00105EC6">
                    <w:rPr>
                      <w:rFonts w:ascii="Times New Roman" w:hAnsi="Times New Roman" w:cs="Times New Roman"/>
                      <w:noProof/>
                      <w:sz w:val="24"/>
                      <w:szCs w:val="24"/>
                    </w:rPr>
                    <w:t>.</w:t>
                  </w:r>
                </w:p>
              </w:tc>
            </w:tr>
            <w:tr w:rsidR="00EB1727" w:rsidRPr="00105EC6" w:rsidTr="00A225AF">
              <w:tc>
                <w:tcPr>
                  <w:tcW w:w="852" w:type="pct"/>
                </w:tcPr>
                <w:p w:rsidR="00EB1727" w:rsidRPr="00E457B2" w:rsidRDefault="00EB1727" w:rsidP="0022306F">
                  <w:pPr>
                    <w:rPr>
                      <w:rFonts w:ascii="Times New Roman" w:hAnsi="Times New Roman" w:cs="Times New Roman"/>
                      <w:b/>
                      <w:sz w:val="24"/>
                      <w:szCs w:val="24"/>
                      <w:lang w:eastAsia="uk-UA"/>
                    </w:rPr>
                  </w:pPr>
                </w:p>
              </w:tc>
              <w:tc>
                <w:tcPr>
                  <w:tcW w:w="4148" w:type="pct"/>
                </w:tcPr>
                <w:p w:rsidR="00EB1727" w:rsidRPr="00B93A83" w:rsidRDefault="00EB1727" w:rsidP="00EB1727">
                  <w:pPr>
                    <w:pStyle w:val="rvps2"/>
                    <w:shd w:val="clear" w:color="auto" w:fill="FFFFFF"/>
                    <w:spacing w:before="0" w:beforeAutospacing="0" w:after="0" w:afterAutospacing="0"/>
                    <w:jc w:val="both"/>
                    <w:rPr>
                      <w:color w:val="000000"/>
                    </w:rPr>
                  </w:pPr>
                  <w:r w:rsidRPr="00B93A83">
                    <w:rPr>
                      <w:color w:val="000000"/>
                    </w:rPr>
                    <w:t xml:space="preserve">Від сплати адміністративного збору </w:t>
                  </w:r>
                  <w:r w:rsidRPr="00EB1727">
                    <w:rPr>
                      <w:b/>
                      <w:color w:val="000000"/>
                    </w:rPr>
                    <w:t>звільняються</w:t>
                  </w:r>
                  <w:r w:rsidRPr="00B93A83">
                    <w:rPr>
                      <w:color w:val="000000"/>
                    </w:rPr>
                    <w:t>:</w:t>
                  </w:r>
                </w:p>
                <w:p w:rsidR="00EB1727" w:rsidRPr="00B93A83" w:rsidRDefault="00EB1727" w:rsidP="00EB1727">
                  <w:pPr>
                    <w:pStyle w:val="rvps2"/>
                    <w:numPr>
                      <w:ilvl w:val="0"/>
                      <w:numId w:val="18"/>
                    </w:numPr>
                    <w:shd w:val="clear" w:color="auto" w:fill="FFFFFF"/>
                    <w:spacing w:before="0" w:beforeAutospacing="0" w:after="0" w:afterAutospacing="0"/>
                    <w:ind w:left="470"/>
                    <w:jc w:val="both"/>
                    <w:rPr>
                      <w:color w:val="000000"/>
                    </w:rPr>
                  </w:pPr>
                  <w:bookmarkStart w:id="0" w:name="n368"/>
                  <w:bookmarkEnd w:id="0"/>
                  <w:r w:rsidRPr="00B93A83">
                    <w:rPr>
                      <w:color w:val="000000"/>
                    </w:rPr>
                    <w:t>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EB1727" w:rsidRPr="00B93A83" w:rsidRDefault="00EB1727" w:rsidP="00EB1727">
                  <w:pPr>
                    <w:pStyle w:val="rvps2"/>
                    <w:numPr>
                      <w:ilvl w:val="0"/>
                      <w:numId w:val="18"/>
                    </w:numPr>
                    <w:shd w:val="clear" w:color="auto" w:fill="FFFFFF"/>
                    <w:spacing w:before="0" w:beforeAutospacing="0" w:after="0" w:afterAutospacing="0"/>
                    <w:ind w:left="470"/>
                    <w:jc w:val="both"/>
                    <w:rPr>
                      <w:color w:val="000000"/>
                    </w:rPr>
                  </w:pPr>
                  <w:bookmarkStart w:id="1" w:name="n369"/>
                  <w:bookmarkEnd w:id="1"/>
                  <w:r w:rsidRPr="00B93A83">
                    <w:rPr>
                      <w:color w:val="000000"/>
                    </w:rPr>
                    <w:t>громадяни, віднесені до категорій 1 і 2 постраждалих внаслідок Чорнобильської катастрофи;</w:t>
                  </w:r>
                </w:p>
                <w:p w:rsidR="00EB1727" w:rsidRPr="00B93A83" w:rsidRDefault="00EB1727" w:rsidP="00EB1727">
                  <w:pPr>
                    <w:pStyle w:val="rvps2"/>
                    <w:numPr>
                      <w:ilvl w:val="0"/>
                      <w:numId w:val="18"/>
                    </w:numPr>
                    <w:shd w:val="clear" w:color="auto" w:fill="FFFFFF"/>
                    <w:spacing w:before="0" w:beforeAutospacing="0" w:after="0" w:afterAutospacing="0"/>
                    <w:ind w:left="470"/>
                    <w:jc w:val="both"/>
                    <w:rPr>
                      <w:color w:val="000000"/>
                    </w:rPr>
                  </w:pPr>
                  <w:bookmarkStart w:id="2" w:name="n370"/>
                  <w:bookmarkEnd w:id="2"/>
                  <w:r w:rsidRPr="00B93A83">
                    <w:rPr>
                      <w:color w:val="000000"/>
                    </w:rPr>
                    <w:t>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EB1727" w:rsidRPr="00B93A83" w:rsidRDefault="00EB1727" w:rsidP="00EB1727">
                  <w:pPr>
                    <w:pStyle w:val="rvps2"/>
                    <w:numPr>
                      <w:ilvl w:val="0"/>
                      <w:numId w:val="18"/>
                    </w:numPr>
                    <w:shd w:val="clear" w:color="auto" w:fill="FFFFFF"/>
                    <w:spacing w:before="0" w:beforeAutospacing="0" w:after="0" w:afterAutospacing="0"/>
                    <w:ind w:left="470"/>
                    <w:jc w:val="both"/>
                    <w:rPr>
                      <w:color w:val="000000"/>
                    </w:rPr>
                  </w:pPr>
                  <w:bookmarkStart w:id="3" w:name="n371"/>
                  <w:bookmarkEnd w:id="3"/>
                  <w:r w:rsidRPr="00B93A83">
                    <w:rPr>
                      <w:color w:val="000000"/>
                    </w:rPr>
                    <w:t>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EB1727" w:rsidRPr="00B93A83" w:rsidRDefault="00EB1727" w:rsidP="00EB1727">
                  <w:pPr>
                    <w:pStyle w:val="rvps2"/>
                    <w:numPr>
                      <w:ilvl w:val="0"/>
                      <w:numId w:val="18"/>
                    </w:numPr>
                    <w:shd w:val="clear" w:color="auto" w:fill="FFFFFF"/>
                    <w:spacing w:before="0" w:beforeAutospacing="0" w:after="0" w:afterAutospacing="0"/>
                    <w:ind w:left="470"/>
                    <w:jc w:val="both"/>
                    <w:rPr>
                      <w:color w:val="000000"/>
                    </w:rPr>
                  </w:pPr>
                  <w:bookmarkStart w:id="4" w:name="n372"/>
                  <w:bookmarkEnd w:id="4"/>
                  <w:r w:rsidRPr="00B93A83">
                    <w:rPr>
                      <w:color w:val="000000"/>
                    </w:rPr>
                    <w:t>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EB1727" w:rsidRPr="00B93A83" w:rsidRDefault="00EB1727" w:rsidP="00EB1727">
                  <w:pPr>
                    <w:pStyle w:val="rvps2"/>
                    <w:numPr>
                      <w:ilvl w:val="0"/>
                      <w:numId w:val="18"/>
                    </w:numPr>
                    <w:shd w:val="clear" w:color="auto" w:fill="FFFFFF"/>
                    <w:spacing w:before="0" w:beforeAutospacing="0" w:after="0" w:afterAutospacing="0"/>
                    <w:ind w:left="470"/>
                    <w:jc w:val="both"/>
                    <w:rPr>
                      <w:color w:val="000000"/>
                    </w:rPr>
                  </w:pPr>
                  <w:bookmarkStart w:id="5" w:name="n699"/>
                  <w:bookmarkStart w:id="6" w:name="n373"/>
                  <w:bookmarkEnd w:id="5"/>
                  <w:bookmarkEnd w:id="6"/>
                  <w:r w:rsidRPr="00B93A83">
                    <w:rPr>
                      <w:color w:val="000000"/>
                    </w:rPr>
                    <w:t>особи з інвалідністю I та II груп;</w:t>
                  </w:r>
                  <w:bookmarkStart w:id="7" w:name="n700"/>
                  <w:bookmarkEnd w:id="7"/>
                </w:p>
                <w:p w:rsidR="00EB1727" w:rsidRPr="00B93A83" w:rsidRDefault="00EB1727" w:rsidP="00EB1727">
                  <w:pPr>
                    <w:pStyle w:val="rvps2"/>
                    <w:numPr>
                      <w:ilvl w:val="0"/>
                      <w:numId w:val="18"/>
                    </w:numPr>
                    <w:shd w:val="clear" w:color="auto" w:fill="FFFFFF"/>
                    <w:spacing w:before="0" w:beforeAutospacing="0" w:after="0" w:afterAutospacing="0"/>
                    <w:ind w:left="470"/>
                    <w:jc w:val="both"/>
                    <w:rPr>
                      <w:color w:val="000000"/>
                    </w:rPr>
                  </w:pPr>
                  <w:bookmarkStart w:id="8" w:name="n374"/>
                  <w:bookmarkEnd w:id="8"/>
                  <w:r w:rsidRPr="00B93A83">
                    <w:rPr>
                      <w:color w:val="000000"/>
                    </w:rPr>
                    <w:t>Національний банк України;</w:t>
                  </w:r>
                </w:p>
                <w:p w:rsidR="00EB1727" w:rsidRPr="00B93A83" w:rsidRDefault="00EB1727" w:rsidP="00EB1727">
                  <w:pPr>
                    <w:pStyle w:val="rvps2"/>
                    <w:numPr>
                      <w:ilvl w:val="0"/>
                      <w:numId w:val="18"/>
                    </w:numPr>
                    <w:shd w:val="clear" w:color="auto" w:fill="FFFFFF"/>
                    <w:spacing w:before="0" w:beforeAutospacing="0" w:after="0" w:afterAutospacing="0"/>
                    <w:ind w:left="470"/>
                    <w:jc w:val="both"/>
                    <w:rPr>
                      <w:color w:val="000000"/>
                    </w:rPr>
                  </w:pPr>
                  <w:bookmarkStart w:id="9" w:name="n375"/>
                  <w:bookmarkEnd w:id="9"/>
                  <w:r w:rsidRPr="00B93A83">
                    <w:rPr>
                      <w:color w:val="000000"/>
                    </w:rPr>
                    <w:t>органи державної влади, органи місцевого самоврядування;</w:t>
                  </w:r>
                </w:p>
                <w:p w:rsidR="00EB1727" w:rsidRPr="00F63A87" w:rsidRDefault="00EB1727" w:rsidP="00F63A87">
                  <w:pPr>
                    <w:pStyle w:val="rvps2"/>
                    <w:numPr>
                      <w:ilvl w:val="0"/>
                      <w:numId w:val="18"/>
                    </w:numPr>
                    <w:shd w:val="clear" w:color="auto" w:fill="FFFFFF"/>
                    <w:spacing w:before="0" w:beforeAutospacing="0" w:after="0" w:afterAutospacing="0"/>
                    <w:ind w:left="470"/>
                    <w:jc w:val="both"/>
                    <w:rPr>
                      <w:color w:val="000000"/>
                    </w:rPr>
                  </w:pPr>
                  <w:bookmarkStart w:id="10" w:name="n376"/>
                  <w:bookmarkEnd w:id="10"/>
                  <w:r w:rsidRPr="00B93A83">
                    <w:rPr>
                      <w:color w:val="000000"/>
                    </w:rPr>
                    <w:t>інші особи за рішенням сільської, селищної, міської ради, виконавчий орган якої здійснює функції суб’єкта державної реєстрації прав.</w:t>
                  </w:r>
                  <w:bookmarkStart w:id="11" w:name="n645"/>
                  <w:bookmarkStart w:id="12" w:name="n647"/>
                  <w:bookmarkStart w:id="13" w:name="n646"/>
                  <w:bookmarkEnd w:id="11"/>
                  <w:bookmarkEnd w:id="12"/>
                  <w:bookmarkEnd w:id="13"/>
                </w:p>
              </w:tc>
            </w:tr>
            <w:tr w:rsidR="0022306F" w:rsidRPr="00105EC6" w:rsidTr="00A225AF">
              <w:tc>
                <w:tcPr>
                  <w:tcW w:w="852" w:type="pct"/>
                </w:tcPr>
                <w:p w:rsidR="0022306F" w:rsidRPr="00E457B2" w:rsidRDefault="0022306F" w:rsidP="0022306F">
                  <w:pPr>
                    <w:rPr>
                      <w:rFonts w:ascii="Times New Roman" w:hAnsi="Times New Roman" w:cs="Times New Roman"/>
                      <w:b/>
                      <w:sz w:val="24"/>
                      <w:szCs w:val="24"/>
                      <w:lang w:eastAsia="uk-UA"/>
                    </w:rPr>
                  </w:pPr>
                  <w:r w:rsidRPr="00E457B2">
                    <w:rPr>
                      <w:rFonts w:ascii="Times New Roman" w:hAnsi="Times New Roman" w:cs="Times New Roman"/>
                      <w:b/>
                      <w:sz w:val="24"/>
                      <w:szCs w:val="24"/>
                      <w:lang w:eastAsia="uk-UA"/>
                    </w:rPr>
                    <w:t>Реквізити</w:t>
                  </w:r>
                </w:p>
              </w:tc>
              <w:tc>
                <w:tcPr>
                  <w:tcW w:w="4148" w:type="pct"/>
                </w:tcPr>
                <w:p w:rsidR="0022306F" w:rsidRPr="009B1035" w:rsidRDefault="009B1035" w:rsidP="0022306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lang w:val="en-US"/>
                    </w:rPr>
                  </w:pPr>
                  <w:r>
                    <w:rPr>
                      <w:rFonts w:ascii="Times New Roman" w:hAnsi="Times New Roman" w:cs="Times New Roman"/>
                      <w:noProof/>
                      <w:sz w:val="24"/>
                      <w:szCs w:val="24"/>
                      <w:lang w:val="en-US"/>
                    </w:rPr>
                    <w:t>UA55899998031404053000009568</w:t>
                  </w:r>
                </w:p>
              </w:tc>
            </w:tr>
          </w:tbl>
          <w:p w:rsidR="0022306F" w:rsidRPr="00D6436B" w:rsidRDefault="0022306F" w:rsidP="0022306F">
            <w:pPr>
              <w:rPr>
                <w:rFonts w:ascii="Times New Roman" w:hAnsi="Times New Roman" w:cs="Times New Roman"/>
                <w:noProof/>
                <w:sz w:val="24"/>
                <w:szCs w:val="24"/>
                <w:lang w:eastAsia="uk-UA"/>
              </w:rPr>
            </w:pPr>
          </w:p>
        </w:tc>
      </w:tr>
    </w:tbl>
    <w:p w:rsidR="00F71CF4" w:rsidRDefault="00F71CF4"/>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D32CC0" w:rsidTr="00E816AB">
        <w:tc>
          <w:tcPr>
            <w:tcW w:w="5000" w:type="pct"/>
            <w:tcBorders>
              <w:top w:val="nil"/>
              <w:left w:val="nil"/>
              <w:bottom w:val="nil"/>
              <w:right w:val="nil"/>
            </w:tcBorders>
          </w:tcPr>
          <w:p w:rsidR="00792D10" w:rsidRPr="00D32CC0" w:rsidRDefault="00792D10" w:rsidP="00A225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792D10">
              <w:rPr>
                <w:rFonts w:ascii="Times New Roman" w:hAnsi="Times New Roman" w:cs="Times New Roman"/>
                <w:b/>
                <w:sz w:val="24"/>
                <w:szCs w:val="24"/>
                <w:lang w:eastAsia="uk-UA"/>
              </w:rPr>
              <w:t>4. СТРОК НАДАННЯ АДМІНІСТРАТИВНОЇ ПОСЛУГИ</w:t>
            </w:r>
          </w:p>
        </w:tc>
      </w:tr>
      <w:tr w:rsidR="00792D10" w:rsidRPr="00D32CC0" w:rsidTr="00B1192B">
        <w:tc>
          <w:tcPr>
            <w:tcW w:w="5000" w:type="pct"/>
            <w:tcBorders>
              <w:top w:val="nil"/>
              <w:left w:val="nil"/>
              <w:bottom w:val="nil"/>
              <w:right w:val="nil"/>
            </w:tcBorders>
          </w:tcPr>
          <w:p w:rsidR="00792D10" w:rsidRPr="00D32CC0" w:rsidRDefault="0022306F" w:rsidP="004E2BF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05EC6">
              <w:rPr>
                <w:rFonts w:ascii="Times New Roman" w:hAnsi="Times New Roman" w:cs="Times New Roman"/>
                <w:noProof/>
                <w:sz w:val="24"/>
                <w:szCs w:val="24"/>
              </w:rPr>
              <w:t xml:space="preserve">Надається у строк, що не перевищує </w:t>
            </w:r>
            <w:r w:rsidR="00F63A87" w:rsidRPr="004E2BF0">
              <w:rPr>
                <w:rFonts w:ascii="Times New Roman" w:hAnsi="Times New Roman" w:cs="Times New Roman"/>
                <w:b/>
                <w:noProof/>
                <w:sz w:val="24"/>
                <w:szCs w:val="24"/>
              </w:rPr>
              <w:t>1 робочий день</w:t>
            </w:r>
            <w:r w:rsidRPr="00105EC6">
              <w:rPr>
                <w:rFonts w:ascii="Times New Roman" w:hAnsi="Times New Roman" w:cs="Times New Roman"/>
                <w:noProof/>
                <w:sz w:val="24"/>
                <w:szCs w:val="24"/>
              </w:rPr>
              <w:t xml:space="preserve"> з дня реєстрації заяви про внесення змін до запису Державного реєстру речових прав на нерухоме майно</w:t>
            </w:r>
            <w:r w:rsidR="002869AE">
              <w:rPr>
                <w:rFonts w:ascii="Times New Roman" w:hAnsi="Times New Roman" w:cs="Times New Roman"/>
                <w:noProof/>
                <w:sz w:val="24"/>
                <w:szCs w:val="24"/>
              </w:rPr>
              <w:t>.</w:t>
            </w:r>
          </w:p>
        </w:tc>
      </w:tr>
    </w:tbl>
    <w:p w:rsidR="00792D10" w:rsidRDefault="00792D10"/>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D6436B" w:rsidTr="00E816AB">
        <w:tc>
          <w:tcPr>
            <w:tcW w:w="5000" w:type="pct"/>
            <w:tcBorders>
              <w:top w:val="nil"/>
              <w:left w:val="nil"/>
              <w:bottom w:val="nil"/>
              <w:right w:val="nil"/>
            </w:tcBorders>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lastRenderedPageBreak/>
              <w:t>5. РЕЗУЛЬТАТ НАДАННЯ АДМІНІСТРАТИВНОЇ ПОСЛУГИ</w:t>
            </w:r>
          </w:p>
        </w:tc>
      </w:tr>
      <w:tr w:rsidR="00792D10" w:rsidRPr="00D6436B" w:rsidTr="00E816AB">
        <w:tc>
          <w:tcPr>
            <w:tcW w:w="5000" w:type="pct"/>
            <w:tcBorders>
              <w:top w:val="nil"/>
              <w:left w:val="nil"/>
              <w:bottom w:val="nil"/>
              <w:right w:val="nil"/>
            </w:tcBorders>
            <w:hideMark/>
          </w:tcPr>
          <w:p w:rsidR="00D502FA" w:rsidRDefault="0022306F" w:rsidP="00D502FA">
            <w:pPr>
              <w:pStyle w:val="a4"/>
              <w:numPr>
                <w:ilvl w:val="0"/>
                <w:numId w:val="13"/>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Внесення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(у разі виявлення такого бажання заявником).</w:t>
            </w:r>
          </w:p>
          <w:p w:rsidR="0076356D" w:rsidRPr="00D502FA" w:rsidRDefault="0076356D" w:rsidP="0076356D">
            <w:pPr>
              <w:pStyle w:val="a4"/>
              <w:ind w:left="594"/>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Або</w:t>
            </w:r>
          </w:p>
          <w:p w:rsidR="00792D10" w:rsidRPr="00D502FA" w:rsidRDefault="0022306F" w:rsidP="00D502FA">
            <w:pPr>
              <w:pStyle w:val="a4"/>
              <w:numPr>
                <w:ilvl w:val="0"/>
                <w:numId w:val="13"/>
              </w:numPr>
              <w:ind w:left="594"/>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Рішення про відмову у внесенні змін до запису Державного реєстру речових прав на нерухоме майно</w:t>
            </w:r>
            <w:r w:rsidR="00D94728">
              <w:rPr>
                <w:rFonts w:ascii="Times New Roman" w:hAnsi="Times New Roman" w:cs="Times New Roman"/>
                <w:noProof/>
                <w:sz w:val="24"/>
                <w:szCs w:val="24"/>
                <w:lang w:eastAsia="uk-UA"/>
              </w:rPr>
              <w:t>.</w:t>
            </w:r>
          </w:p>
        </w:tc>
      </w:tr>
    </w:tbl>
    <w:p w:rsidR="00792D10"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D6436B" w:rsidTr="00E816AB">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Pr>
                <w:rFonts w:ascii="Times New Roman" w:hAnsi="Times New Roman" w:cs="Times New Roman"/>
                <w:b/>
                <w:sz w:val="24"/>
                <w:szCs w:val="24"/>
                <w:lang w:eastAsia="uk-UA"/>
              </w:rPr>
              <w:t>6</w:t>
            </w:r>
            <w:r w:rsidRPr="00D32CC0">
              <w:rPr>
                <w:rFonts w:ascii="Times New Roman" w:hAnsi="Times New Roman" w:cs="Times New Roman"/>
                <w:b/>
                <w:sz w:val="24"/>
                <w:szCs w:val="24"/>
                <w:lang w:eastAsia="uk-UA"/>
              </w:rPr>
              <w:t>. МОЖЛИВІ СПОСОБИ ОТРИМАННЯ ВІДПОВІДІ (РЕЗУЛЬТАТУ)</w:t>
            </w:r>
          </w:p>
        </w:tc>
      </w:tr>
      <w:tr w:rsidR="00792D10" w:rsidRPr="00D6436B" w:rsidTr="00E816AB">
        <w:tc>
          <w:tcPr>
            <w:tcW w:w="5000" w:type="pct"/>
            <w:hideMark/>
          </w:tcPr>
          <w:p w:rsidR="00D502FA" w:rsidRPr="00D502FA" w:rsidRDefault="00D502FA" w:rsidP="00D502FA">
            <w:pPr>
              <w:pStyle w:val="a4"/>
              <w:numPr>
                <w:ilvl w:val="0"/>
                <w:numId w:val="14"/>
              </w:numPr>
              <w:ind w:left="594"/>
              <w:rPr>
                <w:rFonts w:ascii="Times New Roman" w:hAnsi="Times New Roman" w:cs="Times New Roman"/>
                <w:noProof/>
                <w:sz w:val="24"/>
                <w:szCs w:val="24"/>
                <w:lang w:eastAsia="uk-UA"/>
              </w:rPr>
            </w:pPr>
            <w:r w:rsidRPr="00D502FA">
              <w:rPr>
                <w:rFonts w:ascii="Times New Roman" w:hAnsi="Times New Roman" w:cs="Times New Roman"/>
                <w:noProof/>
                <w:sz w:val="24"/>
                <w:szCs w:val="24"/>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 (після запровадження сервісу).</w:t>
            </w:r>
          </w:p>
          <w:p w:rsidR="00D502FA" w:rsidRPr="00D502FA" w:rsidRDefault="00D502FA" w:rsidP="00D502FA">
            <w:pPr>
              <w:pStyle w:val="a4"/>
              <w:numPr>
                <w:ilvl w:val="0"/>
                <w:numId w:val="14"/>
              </w:numPr>
              <w:ind w:left="594"/>
              <w:rPr>
                <w:rFonts w:ascii="Times New Roman" w:hAnsi="Times New Roman" w:cs="Times New Roman"/>
                <w:noProof/>
                <w:sz w:val="24"/>
                <w:szCs w:val="24"/>
                <w:lang w:eastAsia="uk-UA"/>
              </w:rPr>
            </w:pPr>
            <w:r w:rsidRPr="00D502FA">
              <w:rPr>
                <w:rFonts w:ascii="Times New Roman" w:hAnsi="Times New Roman" w:cs="Times New Roman"/>
                <w:noProof/>
                <w:sz w:val="24"/>
                <w:szCs w:val="24"/>
                <w:lang w:eastAsia="uk-UA"/>
              </w:rPr>
              <w:t>Витяг з Державного реєстру речових прав на нерухоме майно за бажанням заявника може бути отриманий у паперовій формі.</w:t>
            </w:r>
          </w:p>
          <w:p w:rsidR="00792D10" w:rsidRPr="00D502FA" w:rsidRDefault="0022306F" w:rsidP="00D502FA">
            <w:pPr>
              <w:pStyle w:val="a4"/>
              <w:numPr>
                <w:ilvl w:val="0"/>
                <w:numId w:val="14"/>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Рішення про відмову у проведенні державної реєстрації речових прав та їх обтяжень за бажанням заявника може бути отримане у паперовій формі</w:t>
            </w:r>
            <w:r w:rsidR="00D502FA" w:rsidRPr="00D502FA">
              <w:rPr>
                <w:rFonts w:ascii="Times New Roman" w:hAnsi="Times New Roman" w:cs="Times New Roman"/>
                <w:noProof/>
                <w:sz w:val="24"/>
                <w:szCs w:val="24"/>
                <w:lang w:eastAsia="uk-UA"/>
              </w:rPr>
              <w:t>.</w:t>
            </w:r>
          </w:p>
        </w:tc>
      </w:tr>
    </w:tbl>
    <w:p w:rsidR="00792D10"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1B7596" w:rsidTr="00E816AB">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t>7. АКТИ ЗАКОНОДАВСТВА, ЩО РЕГУЛЮЮТЬ ПОРЯДОК ТА УМОВИ НАДАННЯ АДМІНІСТРАТИВНОЇ ПОСЛУГИ</w:t>
            </w:r>
          </w:p>
        </w:tc>
      </w:tr>
      <w:tr w:rsidR="00792D10" w:rsidRPr="001B7596" w:rsidTr="00D502FA">
        <w:trPr>
          <w:trHeight w:val="648"/>
        </w:trPr>
        <w:tc>
          <w:tcPr>
            <w:tcW w:w="5000" w:type="pct"/>
          </w:tcPr>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Закон України «Про державну реєстрацію речових прав на нерухоме майно та їх обтяжень»</w:t>
            </w:r>
            <w:r>
              <w:rPr>
                <w:rFonts w:ascii="Times New Roman" w:hAnsi="Times New Roman" w:cs="Times New Roman"/>
                <w:noProof/>
                <w:sz w:val="24"/>
                <w:szCs w:val="24"/>
                <w:lang w:eastAsia="uk-UA"/>
              </w:rPr>
              <w:t>.</w:t>
            </w:r>
          </w:p>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Постанова Кабінету Міністрів України від 25 грудня 2015 року № 1127 «Про державну реєстрацію речових прав на</w:t>
            </w:r>
            <w:r>
              <w:rPr>
                <w:rFonts w:ascii="Times New Roman" w:hAnsi="Times New Roman" w:cs="Times New Roman"/>
                <w:noProof/>
                <w:sz w:val="24"/>
                <w:szCs w:val="24"/>
                <w:lang w:eastAsia="uk-UA"/>
              </w:rPr>
              <w:t xml:space="preserve"> нерухоме майно та їх обтяжень».</w:t>
            </w:r>
          </w:p>
          <w:p w:rsidR="002869AE" w:rsidRPr="00105EC6" w:rsidRDefault="002869AE" w:rsidP="002869AE">
            <w:pPr>
              <w:pStyle w:val="a4"/>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r>
              <w:rPr>
                <w:rFonts w:ascii="Times New Roman" w:hAnsi="Times New Roman" w:cs="Times New Roman"/>
                <w:noProof/>
                <w:sz w:val="24"/>
                <w:szCs w:val="24"/>
                <w:lang w:eastAsia="uk-UA"/>
              </w:rPr>
              <w:t>.</w:t>
            </w:r>
          </w:p>
          <w:p w:rsidR="00792D10" w:rsidRPr="0088088F" w:rsidRDefault="002869AE" w:rsidP="002869AE">
            <w:pPr>
              <w:pStyle w:val="a4"/>
              <w:numPr>
                <w:ilvl w:val="0"/>
                <w:numId w:val="15"/>
              </w:numPr>
              <w:ind w:left="594"/>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r>
              <w:rPr>
                <w:rFonts w:ascii="Times New Roman" w:hAnsi="Times New Roman" w:cs="Times New Roman"/>
                <w:noProof/>
                <w:sz w:val="24"/>
                <w:szCs w:val="24"/>
                <w:lang w:eastAsia="uk-UA"/>
              </w:rPr>
              <w:t>.</w:t>
            </w:r>
          </w:p>
        </w:tc>
      </w:tr>
    </w:tbl>
    <w:p w:rsidR="00AF3F1B" w:rsidRDefault="00AC5882">
      <w:bookmarkStart w:id="14" w:name="_GoBack"/>
      <w:bookmarkEnd w:id="14"/>
    </w:p>
    <w:sectPr w:rsidR="00AF3F1B" w:rsidSect="009546F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7AD3"/>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 w15:restartNumberingAfterBreak="0">
    <w:nsid w:val="0FCD56A9"/>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2" w15:restartNumberingAfterBreak="0">
    <w:nsid w:val="27C90BCE"/>
    <w:multiLevelType w:val="hybridMultilevel"/>
    <w:tmpl w:val="16F8A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B7F694B"/>
    <w:multiLevelType w:val="multilevel"/>
    <w:tmpl w:val="71821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45F5544"/>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5" w15:restartNumberingAfterBreak="0">
    <w:nsid w:val="41DA0E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6" w15:restartNumberingAfterBreak="0">
    <w:nsid w:val="43026D74"/>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3D44CAE"/>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8" w15:restartNumberingAfterBreak="0">
    <w:nsid w:val="45A63E6E"/>
    <w:multiLevelType w:val="hybridMultilevel"/>
    <w:tmpl w:val="9C2003C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9DA05BF"/>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0" w15:restartNumberingAfterBreak="0">
    <w:nsid w:val="53B163D2"/>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1" w15:restartNumberingAfterBreak="0">
    <w:nsid w:val="55C93748"/>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E0E7EB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3" w15:restartNumberingAfterBreak="0">
    <w:nsid w:val="60AD06F6"/>
    <w:multiLevelType w:val="hybridMultilevel"/>
    <w:tmpl w:val="7BEA3E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39529DB"/>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51D2C83"/>
    <w:multiLevelType w:val="hybridMultilevel"/>
    <w:tmpl w:val="90E2A3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53F4C24"/>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7" w15:restartNumberingAfterBreak="0">
    <w:nsid w:val="7DD07B68"/>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3"/>
  </w:num>
  <w:num w:numId="2">
    <w:abstractNumId w:val="2"/>
  </w:num>
  <w:num w:numId="3">
    <w:abstractNumId w:val="11"/>
  </w:num>
  <w:num w:numId="4">
    <w:abstractNumId w:val="14"/>
  </w:num>
  <w:num w:numId="5">
    <w:abstractNumId w:val="3"/>
  </w:num>
  <w:num w:numId="6">
    <w:abstractNumId w:val="15"/>
  </w:num>
  <w:num w:numId="7">
    <w:abstractNumId w:val="17"/>
  </w:num>
  <w:num w:numId="8">
    <w:abstractNumId w:val="1"/>
  </w:num>
  <w:num w:numId="9">
    <w:abstractNumId w:val="12"/>
  </w:num>
  <w:num w:numId="10">
    <w:abstractNumId w:val="5"/>
  </w:num>
  <w:num w:numId="11">
    <w:abstractNumId w:val="6"/>
  </w:num>
  <w:num w:numId="12">
    <w:abstractNumId w:val="9"/>
  </w:num>
  <w:num w:numId="13">
    <w:abstractNumId w:val="16"/>
  </w:num>
  <w:num w:numId="14">
    <w:abstractNumId w:val="7"/>
  </w:num>
  <w:num w:numId="15">
    <w:abstractNumId w:val="10"/>
  </w:num>
  <w:num w:numId="16">
    <w:abstractNumId w:val="0"/>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35"/>
    <w:rsid w:val="00036AFB"/>
    <w:rsid w:val="000B2345"/>
    <w:rsid w:val="000D778E"/>
    <w:rsid w:val="00170DA4"/>
    <w:rsid w:val="0019514B"/>
    <w:rsid w:val="00203D78"/>
    <w:rsid w:val="0022306F"/>
    <w:rsid w:val="00235FB8"/>
    <w:rsid w:val="00280BA2"/>
    <w:rsid w:val="002869AE"/>
    <w:rsid w:val="002C3A86"/>
    <w:rsid w:val="002F461C"/>
    <w:rsid w:val="0039652E"/>
    <w:rsid w:val="003B4587"/>
    <w:rsid w:val="003C0F43"/>
    <w:rsid w:val="003E1E8B"/>
    <w:rsid w:val="00493104"/>
    <w:rsid w:val="004B34B7"/>
    <w:rsid w:val="004C54C5"/>
    <w:rsid w:val="004D3E71"/>
    <w:rsid w:val="004E2BF0"/>
    <w:rsid w:val="00510C78"/>
    <w:rsid w:val="005864BB"/>
    <w:rsid w:val="005F370A"/>
    <w:rsid w:val="006078D5"/>
    <w:rsid w:val="00660052"/>
    <w:rsid w:val="006A3225"/>
    <w:rsid w:val="006C590A"/>
    <w:rsid w:val="00762C21"/>
    <w:rsid w:val="0076356D"/>
    <w:rsid w:val="00792D10"/>
    <w:rsid w:val="007C73B7"/>
    <w:rsid w:val="007C7662"/>
    <w:rsid w:val="007D3522"/>
    <w:rsid w:val="007D6E16"/>
    <w:rsid w:val="00813696"/>
    <w:rsid w:val="00824CB3"/>
    <w:rsid w:val="0088088F"/>
    <w:rsid w:val="00882289"/>
    <w:rsid w:val="00897FDF"/>
    <w:rsid w:val="008B36D7"/>
    <w:rsid w:val="008F5BE2"/>
    <w:rsid w:val="009546FD"/>
    <w:rsid w:val="009B1035"/>
    <w:rsid w:val="009B49A7"/>
    <w:rsid w:val="00A32FF7"/>
    <w:rsid w:val="00AC5882"/>
    <w:rsid w:val="00B1192B"/>
    <w:rsid w:val="00B23301"/>
    <w:rsid w:val="00B32535"/>
    <w:rsid w:val="00B519F6"/>
    <w:rsid w:val="00B6479E"/>
    <w:rsid w:val="00B7328F"/>
    <w:rsid w:val="00C020F4"/>
    <w:rsid w:val="00C51197"/>
    <w:rsid w:val="00C64F69"/>
    <w:rsid w:val="00C74AC2"/>
    <w:rsid w:val="00CA797E"/>
    <w:rsid w:val="00CD3AEA"/>
    <w:rsid w:val="00D502FA"/>
    <w:rsid w:val="00D72F6D"/>
    <w:rsid w:val="00D94728"/>
    <w:rsid w:val="00E27B21"/>
    <w:rsid w:val="00E457B2"/>
    <w:rsid w:val="00E717E8"/>
    <w:rsid w:val="00E816AB"/>
    <w:rsid w:val="00EB1727"/>
    <w:rsid w:val="00EC6F7A"/>
    <w:rsid w:val="00ED7E53"/>
    <w:rsid w:val="00EE49F3"/>
    <w:rsid w:val="00F25C89"/>
    <w:rsid w:val="00F63A87"/>
    <w:rsid w:val="00F71CF4"/>
    <w:rsid w:val="00F73214"/>
    <w:rsid w:val="00F9138E"/>
    <w:rsid w:val="00FB18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57062"/>
  <w15:chartTrackingRefBased/>
  <w15:docId w15:val="{7FE749B3-8C4A-427A-8D05-3AB719FD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35"/>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32535"/>
    <w:rPr>
      <w:color w:val="0563C1" w:themeColor="hyperlink"/>
      <w:u w:val="single"/>
    </w:rPr>
  </w:style>
  <w:style w:type="paragraph" w:styleId="a4">
    <w:name w:val="List Paragraph"/>
    <w:basedOn w:val="a"/>
    <w:uiPriority w:val="34"/>
    <w:qFormat/>
    <w:rsid w:val="0039652E"/>
    <w:pPr>
      <w:ind w:left="720"/>
      <w:contextualSpacing/>
    </w:pPr>
  </w:style>
  <w:style w:type="paragraph" w:customStyle="1" w:styleId="rvps2">
    <w:name w:val="rvps2"/>
    <w:basedOn w:val="a"/>
    <w:rsid w:val="0019514B"/>
    <w:pPr>
      <w:widowControl/>
      <w:spacing w:before="100" w:beforeAutospacing="1" w:after="100" w:afterAutospacing="1"/>
      <w:jc w:val="left"/>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1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yadyky.rad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3</Pages>
  <Words>4283</Words>
  <Characters>2442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Kobylchak</dc:creator>
  <cp:keywords/>
  <dc:description/>
  <cp:lastModifiedBy>User</cp:lastModifiedBy>
  <cp:revision>49</cp:revision>
  <dcterms:created xsi:type="dcterms:W3CDTF">2020-01-01T12:34:00Z</dcterms:created>
  <dcterms:modified xsi:type="dcterms:W3CDTF">2020-03-02T08:49:00Z</dcterms:modified>
</cp:coreProperties>
</file>